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1771C0">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1771C0">
        <w:rPr>
          <w:rFonts w:ascii="Arial" w:eastAsia="Times New Roman" w:hAnsi="Arial" w:cs="Simple Bold Jut Out" w:hint="cs"/>
          <w:sz w:val="36"/>
          <w:szCs w:val="36"/>
          <w:rtl/>
        </w:rPr>
        <w:t>27</w:t>
      </w:r>
    </w:p>
    <w:p w:rsidR="00C73E90" w:rsidRPr="00C73E90" w:rsidRDefault="00C73E90" w:rsidP="00C73E90">
      <w:pPr>
        <w:spacing w:after="0" w:line="240" w:lineRule="auto"/>
        <w:jc w:val="center"/>
        <w:rPr>
          <w:rFonts w:asciiTheme="minorBidi" w:eastAsia="Times New Roman" w:hAnsiTheme="minorBidi" w:cs="PT Bold Heading"/>
          <w:sz w:val="40"/>
          <w:szCs w:val="40"/>
          <w:rtl/>
        </w:rPr>
      </w:pPr>
    </w:p>
    <w:p w:rsidR="001771C0" w:rsidRPr="001771C0" w:rsidRDefault="001771C0" w:rsidP="001771C0">
      <w:pPr>
        <w:spacing w:after="0" w:line="240" w:lineRule="auto"/>
        <w:jc w:val="center"/>
        <w:rPr>
          <w:rFonts w:asciiTheme="minorBidi" w:eastAsia="Times New Roman" w:hAnsiTheme="minorBidi" w:cs="PT Bold Heading"/>
          <w:sz w:val="40"/>
          <w:szCs w:val="40"/>
          <w:rtl/>
        </w:rPr>
      </w:pPr>
      <w:r w:rsidRPr="001771C0">
        <w:rPr>
          <w:rFonts w:asciiTheme="minorBidi" w:eastAsia="Times New Roman" w:hAnsiTheme="minorBidi" w:cs="PT Bold Heading" w:hint="cs"/>
          <w:sz w:val="40"/>
          <w:szCs w:val="40"/>
          <w:rtl/>
        </w:rPr>
        <w:t xml:space="preserve">النظام </w:t>
      </w:r>
      <w:proofErr w:type="spellStart"/>
      <w:r w:rsidRPr="001771C0">
        <w:rPr>
          <w:rFonts w:asciiTheme="minorBidi" w:eastAsia="Times New Roman" w:hAnsiTheme="minorBidi" w:cs="PT Bold Heading" w:hint="cs"/>
          <w:sz w:val="40"/>
          <w:szCs w:val="40"/>
          <w:rtl/>
        </w:rPr>
        <w:t>التنقيبي</w:t>
      </w:r>
      <w:proofErr w:type="spellEnd"/>
      <w:r w:rsidRPr="001771C0">
        <w:rPr>
          <w:rFonts w:asciiTheme="minorBidi" w:eastAsia="Times New Roman" w:hAnsiTheme="minorBidi" w:cs="PT Bold Heading" w:hint="cs"/>
          <w:sz w:val="40"/>
          <w:szCs w:val="40"/>
          <w:rtl/>
        </w:rPr>
        <w:t xml:space="preserve"> (</w:t>
      </w:r>
      <w:proofErr w:type="spellStart"/>
      <w:r w:rsidRPr="001771C0">
        <w:rPr>
          <w:rFonts w:asciiTheme="minorBidi" w:eastAsia="Times New Roman" w:hAnsiTheme="minorBidi" w:cs="PT Bold Heading" w:hint="cs"/>
          <w:sz w:val="40"/>
          <w:szCs w:val="40"/>
          <w:rtl/>
        </w:rPr>
        <w:t>التعقيبي</w:t>
      </w:r>
      <w:proofErr w:type="spellEnd"/>
      <w:r w:rsidRPr="001771C0">
        <w:rPr>
          <w:rFonts w:asciiTheme="minorBidi" w:eastAsia="Times New Roman" w:hAnsiTheme="minorBidi" w:cs="PT Bold Heading" w:hint="cs"/>
          <w:sz w:val="40"/>
          <w:szCs w:val="40"/>
          <w:rtl/>
        </w:rPr>
        <w:t>)</w:t>
      </w:r>
    </w:p>
    <w:p w:rsidR="001771C0" w:rsidRPr="001771C0" w:rsidRDefault="001771C0" w:rsidP="001771C0">
      <w:pPr>
        <w:spacing w:after="0" w:line="240" w:lineRule="auto"/>
        <w:jc w:val="center"/>
        <w:rPr>
          <w:rFonts w:asciiTheme="minorBidi" w:eastAsia="Times New Roman" w:hAnsiTheme="minorBidi" w:cs="PT Bold Heading"/>
          <w:sz w:val="40"/>
          <w:szCs w:val="40"/>
          <w:rtl/>
        </w:rPr>
      </w:pPr>
    </w:p>
    <w:p w:rsidR="001771C0" w:rsidRPr="001771C0" w:rsidRDefault="001771C0" w:rsidP="001771C0">
      <w:pPr>
        <w:spacing w:after="0" w:line="240" w:lineRule="auto"/>
        <w:jc w:val="both"/>
        <w:rPr>
          <w:rFonts w:asciiTheme="minorBidi" w:eastAsia="Times New Roman" w:hAnsiTheme="minorBidi"/>
          <w:sz w:val="28"/>
          <w:szCs w:val="28"/>
          <w:rtl/>
        </w:rPr>
      </w:pPr>
      <w:r w:rsidRPr="001771C0">
        <w:rPr>
          <w:rFonts w:asciiTheme="minorBidi" w:eastAsia="Times New Roman" w:hAnsiTheme="minorBidi"/>
          <w:sz w:val="28"/>
          <w:szCs w:val="28"/>
          <w:rtl/>
        </w:rPr>
        <w:t>يرجع اصل هذا النظام الى القانون الروماني،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وكانت بدايته قاصرة من حيث التطبيق على طبقة الرقيق عندما كان المجتمع يقسم في ذلك الوقت الى طبقات(الاشراف أو النبلاء، الطبقة الوسطى، العبيد أو الرقيق)،ويرتبط ظهوره بظهور الدولة كسلطة عليا تحرص على اقامة النظام وتطبيقه في المجتمع.</w:t>
      </w:r>
    </w:p>
    <w:p w:rsidR="001771C0" w:rsidRPr="001771C0" w:rsidRDefault="001771C0" w:rsidP="001771C0">
      <w:pPr>
        <w:spacing w:after="0" w:line="240" w:lineRule="auto"/>
        <w:jc w:val="center"/>
        <w:rPr>
          <w:rFonts w:asciiTheme="minorBidi" w:eastAsia="Times New Roman" w:hAnsiTheme="minorBidi" w:cs="PT Bold Heading"/>
          <w:sz w:val="36"/>
          <w:szCs w:val="36"/>
          <w:rtl/>
        </w:rPr>
      </w:pPr>
      <w:r w:rsidRPr="001771C0">
        <w:rPr>
          <w:rFonts w:asciiTheme="minorBidi" w:eastAsia="Times New Roman" w:hAnsiTheme="minorBidi" w:cs="PT Bold Heading" w:hint="cs"/>
          <w:sz w:val="36"/>
          <w:szCs w:val="36"/>
          <w:rtl/>
        </w:rPr>
        <w:t>الفرع الاول</w:t>
      </w:r>
    </w:p>
    <w:p w:rsidR="001771C0" w:rsidRPr="001771C0" w:rsidRDefault="001771C0" w:rsidP="001771C0">
      <w:pPr>
        <w:spacing w:after="0" w:line="240" w:lineRule="auto"/>
        <w:jc w:val="center"/>
        <w:rPr>
          <w:rFonts w:asciiTheme="minorBidi" w:eastAsia="Times New Roman" w:hAnsiTheme="minorBidi" w:cs="PT Bold Heading"/>
          <w:sz w:val="36"/>
          <w:szCs w:val="36"/>
          <w:rtl/>
        </w:rPr>
      </w:pPr>
      <w:r w:rsidRPr="001771C0">
        <w:rPr>
          <w:rFonts w:asciiTheme="minorBidi" w:eastAsia="Times New Roman" w:hAnsiTheme="minorBidi" w:cs="PT Bold Heading" w:hint="cs"/>
          <w:sz w:val="36"/>
          <w:szCs w:val="36"/>
          <w:rtl/>
        </w:rPr>
        <w:t>التعريف بالنظام</w:t>
      </w:r>
    </w:p>
    <w:p w:rsidR="001771C0" w:rsidRPr="001771C0" w:rsidRDefault="001771C0" w:rsidP="001771C0">
      <w:pPr>
        <w:spacing w:after="0" w:line="240" w:lineRule="auto"/>
        <w:jc w:val="center"/>
        <w:rPr>
          <w:rFonts w:asciiTheme="minorBidi" w:eastAsia="Times New Roman" w:hAnsiTheme="minorBidi" w:cs="PT Bold Heading"/>
          <w:sz w:val="36"/>
          <w:szCs w:val="36"/>
          <w:rtl/>
        </w:rPr>
      </w:pPr>
    </w:p>
    <w:p w:rsidR="001771C0" w:rsidRPr="001771C0" w:rsidRDefault="001771C0" w:rsidP="001771C0">
      <w:pPr>
        <w:spacing w:after="0" w:line="240" w:lineRule="auto"/>
        <w:jc w:val="both"/>
        <w:rPr>
          <w:rFonts w:asciiTheme="minorBidi" w:eastAsia="Times New Roman" w:hAnsiTheme="minorBidi"/>
          <w:sz w:val="28"/>
          <w:szCs w:val="28"/>
          <w:rtl/>
        </w:rPr>
      </w:pPr>
      <w:r w:rsidRPr="001771C0">
        <w:rPr>
          <w:rFonts w:asciiTheme="minorBidi" w:eastAsia="Times New Roman" w:hAnsiTheme="minorBidi"/>
          <w:sz w:val="28"/>
          <w:szCs w:val="28"/>
          <w:rtl/>
        </w:rPr>
        <w:t>يقوم هذا النظام على فكرة تختلف عن فكرة النظام الاتهامي،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فالجريمة عندما تقع لا</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تصيب بضررها الفرد فقط </w:t>
      </w:r>
      <w:r w:rsidRPr="001771C0">
        <w:rPr>
          <w:rFonts w:asciiTheme="minorBidi" w:eastAsia="Times New Roman" w:hAnsiTheme="minorBidi" w:hint="cs"/>
          <w:sz w:val="28"/>
          <w:szCs w:val="28"/>
          <w:rtl/>
        </w:rPr>
        <w:t>،</w:t>
      </w:r>
      <w:r w:rsidRPr="001771C0">
        <w:rPr>
          <w:rFonts w:asciiTheme="minorBidi" w:eastAsia="Times New Roman" w:hAnsiTheme="minorBidi"/>
          <w:sz w:val="28"/>
          <w:szCs w:val="28"/>
          <w:rtl/>
        </w:rPr>
        <w:t xml:space="preserve">بل يمتد ذلك الاثر الى المجتمع </w:t>
      </w:r>
      <w:r w:rsidRPr="001771C0">
        <w:rPr>
          <w:rFonts w:asciiTheme="minorBidi" w:eastAsia="Times New Roman" w:hAnsiTheme="minorBidi" w:hint="cs"/>
          <w:sz w:val="28"/>
          <w:szCs w:val="28"/>
          <w:rtl/>
        </w:rPr>
        <w:t>بأفراده</w:t>
      </w:r>
      <w:r w:rsidRPr="001771C0">
        <w:rPr>
          <w:rFonts w:asciiTheme="minorBidi" w:eastAsia="Times New Roman" w:hAnsiTheme="minorBidi"/>
          <w:sz w:val="28"/>
          <w:szCs w:val="28"/>
          <w:rtl/>
        </w:rPr>
        <w:t xml:space="preserve"> جميعاً ،كونه يشكل عدواناً على المجتمع </w:t>
      </w:r>
      <w:r w:rsidRPr="001771C0">
        <w:rPr>
          <w:rFonts w:asciiTheme="minorBidi" w:eastAsia="Times New Roman" w:hAnsiTheme="minorBidi" w:hint="cs"/>
          <w:sz w:val="28"/>
          <w:szCs w:val="28"/>
          <w:rtl/>
        </w:rPr>
        <w:t>بأجمعه</w:t>
      </w:r>
      <w:r w:rsidRPr="001771C0">
        <w:rPr>
          <w:rFonts w:asciiTheme="minorBidi" w:eastAsia="Times New Roman" w:hAnsiTheme="minorBidi"/>
          <w:sz w:val="28"/>
          <w:szCs w:val="28"/>
          <w:rtl/>
        </w:rPr>
        <w:t>،</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وبالتالي يحق لجميع الافراد توجيه الاتهام مباشرة،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أو من خلال جهة تمثل الدولة من اجل مكافحة الاجرام والقضاء عليه أو الحد منه قدر الامكان.</w:t>
      </w:r>
    </w:p>
    <w:p w:rsidR="001771C0" w:rsidRPr="001771C0" w:rsidRDefault="001771C0" w:rsidP="001771C0">
      <w:pPr>
        <w:spacing w:after="0" w:line="240" w:lineRule="auto"/>
        <w:jc w:val="both"/>
        <w:rPr>
          <w:rFonts w:asciiTheme="minorBidi" w:eastAsia="Times New Roman" w:hAnsiTheme="minorBidi"/>
          <w:sz w:val="28"/>
          <w:szCs w:val="28"/>
          <w:rtl/>
        </w:rPr>
      </w:pPr>
      <w:r w:rsidRPr="001771C0">
        <w:rPr>
          <w:rFonts w:asciiTheme="minorBidi" w:eastAsia="Times New Roman" w:hAnsiTheme="minorBidi" w:hint="cs"/>
          <w:sz w:val="28"/>
          <w:szCs w:val="28"/>
          <w:rtl/>
        </w:rPr>
        <w:t xml:space="preserve">وتسمية هذا النظام متأتية من التحري أي التحري عن المتهم والخصوم من خلال جمع المعلومات من قبل السلطات المختصة، التعقيب للمتهم والدعوى الجزائية وموضوعها من قبلها، التنقيب أي البحث عن الادلة وصولاً الى الحقيقة لإصدار الحكم المناسب في الدعوى. </w:t>
      </w:r>
    </w:p>
    <w:p w:rsidR="001771C0" w:rsidRPr="001771C0" w:rsidRDefault="001771C0" w:rsidP="001771C0">
      <w:pPr>
        <w:spacing w:after="0" w:line="240" w:lineRule="auto"/>
        <w:jc w:val="center"/>
        <w:rPr>
          <w:rFonts w:asciiTheme="minorBidi" w:eastAsia="Times New Roman" w:hAnsiTheme="minorBidi" w:cs="PT Bold Heading"/>
          <w:sz w:val="40"/>
          <w:szCs w:val="40"/>
          <w:rtl/>
        </w:rPr>
      </w:pPr>
    </w:p>
    <w:p w:rsidR="001771C0" w:rsidRPr="001771C0" w:rsidRDefault="001771C0" w:rsidP="001771C0">
      <w:pPr>
        <w:spacing w:after="0" w:line="240" w:lineRule="auto"/>
        <w:jc w:val="center"/>
        <w:rPr>
          <w:rFonts w:asciiTheme="minorBidi" w:eastAsia="Times New Roman" w:hAnsiTheme="minorBidi" w:cs="PT Bold Heading"/>
          <w:sz w:val="36"/>
          <w:szCs w:val="36"/>
          <w:rtl/>
        </w:rPr>
      </w:pPr>
      <w:r w:rsidRPr="001771C0">
        <w:rPr>
          <w:rFonts w:asciiTheme="minorBidi" w:eastAsia="Times New Roman" w:hAnsiTheme="minorBidi" w:cs="PT Bold Heading" w:hint="cs"/>
          <w:sz w:val="36"/>
          <w:szCs w:val="36"/>
          <w:rtl/>
        </w:rPr>
        <w:t>الفرع الثاني</w:t>
      </w:r>
    </w:p>
    <w:p w:rsidR="001771C0" w:rsidRPr="001771C0" w:rsidRDefault="001771C0" w:rsidP="001771C0">
      <w:pPr>
        <w:spacing w:after="0" w:line="240" w:lineRule="auto"/>
        <w:jc w:val="center"/>
        <w:rPr>
          <w:rFonts w:asciiTheme="minorBidi" w:eastAsia="Times New Roman" w:hAnsiTheme="minorBidi" w:cs="PT Bold Heading"/>
          <w:sz w:val="36"/>
          <w:szCs w:val="36"/>
          <w:rtl/>
        </w:rPr>
      </w:pPr>
      <w:r w:rsidRPr="001771C0">
        <w:rPr>
          <w:rFonts w:asciiTheme="minorBidi" w:eastAsia="Times New Roman" w:hAnsiTheme="minorBidi" w:cs="PT Bold Heading" w:hint="cs"/>
          <w:sz w:val="36"/>
          <w:szCs w:val="36"/>
          <w:rtl/>
        </w:rPr>
        <w:t>مزايا النظام</w:t>
      </w:r>
    </w:p>
    <w:p w:rsidR="001771C0" w:rsidRPr="001771C0" w:rsidRDefault="001771C0" w:rsidP="001771C0">
      <w:pPr>
        <w:spacing w:after="0" w:line="240" w:lineRule="auto"/>
        <w:jc w:val="center"/>
        <w:rPr>
          <w:rFonts w:asciiTheme="minorBidi" w:eastAsia="Times New Roman" w:hAnsiTheme="minorBidi" w:cs="PT Bold Heading"/>
          <w:sz w:val="36"/>
          <w:szCs w:val="36"/>
          <w:rtl/>
        </w:rPr>
      </w:pPr>
    </w:p>
    <w:p w:rsidR="001771C0" w:rsidRPr="001771C0" w:rsidRDefault="001771C0" w:rsidP="001771C0">
      <w:pPr>
        <w:spacing w:after="0" w:line="240" w:lineRule="auto"/>
        <w:jc w:val="both"/>
        <w:rPr>
          <w:rFonts w:asciiTheme="minorBidi" w:eastAsia="Times New Roman" w:hAnsiTheme="minorBidi"/>
          <w:sz w:val="28"/>
          <w:szCs w:val="28"/>
          <w:rtl/>
        </w:rPr>
      </w:pPr>
      <w:r w:rsidRPr="001771C0">
        <w:rPr>
          <w:rFonts w:asciiTheme="minorBidi" w:eastAsia="Times New Roman" w:hAnsiTheme="minorBidi"/>
          <w:sz w:val="28"/>
          <w:szCs w:val="28"/>
          <w:rtl/>
        </w:rPr>
        <w:t>يمتاز هذا النظام بعدد من المزايا التي تميزه عن لنظام الاتهامي ،نوجزها بالاتي:-</w:t>
      </w:r>
    </w:p>
    <w:p w:rsidR="001771C0" w:rsidRPr="001771C0" w:rsidRDefault="001771C0" w:rsidP="001771C0">
      <w:pPr>
        <w:spacing w:after="0" w:line="240" w:lineRule="auto"/>
        <w:jc w:val="both"/>
        <w:rPr>
          <w:rFonts w:asciiTheme="minorBidi" w:eastAsia="Times New Roman" w:hAnsiTheme="minorBidi"/>
          <w:sz w:val="28"/>
          <w:szCs w:val="28"/>
          <w:rtl/>
        </w:rPr>
      </w:pPr>
    </w:p>
    <w:p w:rsidR="001771C0" w:rsidRPr="001771C0" w:rsidRDefault="001771C0" w:rsidP="001771C0">
      <w:pPr>
        <w:spacing w:after="0" w:line="240" w:lineRule="auto"/>
        <w:jc w:val="both"/>
        <w:rPr>
          <w:rFonts w:asciiTheme="minorBidi" w:eastAsia="Times New Roman" w:hAnsiTheme="minorBidi" w:cs="PT Bold Heading"/>
          <w:sz w:val="28"/>
          <w:szCs w:val="28"/>
          <w:rtl/>
        </w:rPr>
      </w:pPr>
      <w:r w:rsidRPr="001771C0">
        <w:rPr>
          <w:rFonts w:asciiTheme="minorBidi" w:eastAsia="Times New Roman" w:hAnsiTheme="minorBidi" w:cs="PT Bold Heading" w:hint="cs"/>
          <w:sz w:val="28"/>
          <w:szCs w:val="28"/>
          <w:rtl/>
        </w:rPr>
        <w:t xml:space="preserve">أولاً- </w:t>
      </w:r>
      <w:r w:rsidRPr="001771C0">
        <w:rPr>
          <w:rFonts w:asciiTheme="minorBidi" w:eastAsia="Times New Roman" w:hAnsiTheme="minorBidi"/>
          <w:sz w:val="28"/>
          <w:szCs w:val="28"/>
          <w:rtl/>
        </w:rPr>
        <w:t xml:space="preserve">الدعوى الجزائية لاتعد دائماً حقاً شخصياً </w:t>
      </w:r>
      <w:r w:rsidRPr="001771C0">
        <w:rPr>
          <w:rFonts w:asciiTheme="minorBidi" w:eastAsia="Times New Roman" w:hAnsiTheme="minorBidi" w:hint="cs"/>
          <w:sz w:val="28"/>
          <w:szCs w:val="28"/>
          <w:rtl/>
        </w:rPr>
        <w:t>،</w:t>
      </w:r>
      <w:r w:rsidRPr="001771C0">
        <w:rPr>
          <w:rFonts w:asciiTheme="minorBidi" w:eastAsia="Times New Roman" w:hAnsiTheme="minorBidi"/>
          <w:sz w:val="28"/>
          <w:szCs w:val="28"/>
          <w:rtl/>
        </w:rPr>
        <w:t>بل قد تتضمن الحق العام أو المصلحة العامة ابتداءً</w:t>
      </w:r>
      <w:r w:rsidRPr="001771C0">
        <w:rPr>
          <w:rFonts w:asciiTheme="minorBidi" w:eastAsia="Times New Roman" w:hAnsiTheme="minorBidi" w:hint="cs"/>
          <w:sz w:val="28"/>
          <w:szCs w:val="28"/>
          <w:rtl/>
        </w:rPr>
        <w:t xml:space="preserve">، وبالتالي يحق للسلطة العامة التدخل باتخاذ اجراءات تحقيقية معينة وفقاً لصلاحيات قانونية </w:t>
      </w:r>
      <w:r w:rsidRPr="001771C0">
        <w:rPr>
          <w:rFonts w:asciiTheme="minorBidi" w:eastAsia="Times New Roman" w:hAnsiTheme="minorBidi"/>
          <w:sz w:val="28"/>
          <w:szCs w:val="28"/>
          <w:rtl/>
        </w:rPr>
        <w:t>.</w:t>
      </w:r>
    </w:p>
    <w:p w:rsidR="001771C0" w:rsidRPr="001771C0" w:rsidRDefault="001771C0" w:rsidP="001771C0">
      <w:pPr>
        <w:spacing w:after="0" w:line="240" w:lineRule="auto"/>
        <w:jc w:val="both"/>
        <w:rPr>
          <w:rFonts w:asciiTheme="minorBidi" w:eastAsia="Times New Roman" w:hAnsiTheme="minorBidi" w:cs="PT Bold Heading"/>
          <w:sz w:val="28"/>
          <w:szCs w:val="28"/>
          <w:rtl/>
        </w:rPr>
      </w:pPr>
    </w:p>
    <w:p w:rsidR="001771C0" w:rsidRPr="001771C0" w:rsidRDefault="001771C0" w:rsidP="001771C0">
      <w:pPr>
        <w:spacing w:after="0" w:line="240" w:lineRule="auto"/>
        <w:jc w:val="lowKashida"/>
        <w:rPr>
          <w:rFonts w:asciiTheme="minorBidi" w:eastAsia="Times New Roman" w:hAnsiTheme="minorBidi" w:cs="PT Bold Heading"/>
          <w:sz w:val="28"/>
          <w:szCs w:val="28"/>
          <w:rtl/>
        </w:rPr>
      </w:pPr>
      <w:r w:rsidRPr="001771C0">
        <w:rPr>
          <w:rFonts w:asciiTheme="minorBidi" w:eastAsia="Times New Roman" w:hAnsiTheme="minorBidi" w:cs="PT Bold Heading" w:hint="cs"/>
          <w:sz w:val="28"/>
          <w:szCs w:val="28"/>
          <w:rtl/>
        </w:rPr>
        <w:t xml:space="preserve">ثانياً- </w:t>
      </w:r>
      <w:r w:rsidRPr="001771C0">
        <w:rPr>
          <w:rFonts w:asciiTheme="minorBidi" w:eastAsia="Times New Roman" w:hAnsiTheme="minorBidi"/>
          <w:sz w:val="28"/>
          <w:szCs w:val="28"/>
          <w:rtl/>
        </w:rPr>
        <w:t>الدور الايجابي للقاضي في الدعوى الجزائية واجراءاتها، فهو لا</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يكتفي بالاستماع الى ما يقدمه اليه الخصوم من ادلة فحسب،</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بل يقوم بنفسه في اتخاذ الاجراءات التي يراها مناسبة </w:t>
      </w:r>
      <w:r w:rsidRPr="001771C0">
        <w:rPr>
          <w:rFonts w:asciiTheme="minorBidi" w:eastAsia="Times New Roman" w:hAnsiTheme="minorBidi"/>
          <w:sz w:val="28"/>
          <w:szCs w:val="28"/>
          <w:rtl/>
        </w:rPr>
        <w:lastRenderedPageBreak/>
        <w:t>وتوصله الى الحقيقة،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من خلال فحص وتمحيص الادلة التي تقدم اليه</w:t>
      </w:r>
      <w:r w:rsidRPr="001771C0">
        <w:rPr>
          <w:rFonts w:asciiTheme="minorBidi" w:eastAsia="Times New Roman" w:hAnsiTheme="minorBidi" w:cs="PT Bold Heading" w:hint="cs"/>
          <w:sz w:val="28"/>
          <w:szCs w:val="28"/>
          <w:rtl/>
        </w:rPr>
        <w:t>،</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وان كان يأخذ هذا النظام </w:t>
      </w:r>
      <w:r w:rsidRPr="001771C0">
        <w:rPr>
          <w:rFonts w:asciiTheme="minorBidi" w:eastAsia="Times New Roman" w:hAnsiTheme="minorBidi" w:hint="cs"/>
          <w:sz w:val="28"/>
          <w:szCs w:val="28"/>
          <w:rtl/>
        </w:rPr>
        <w:t>بالأدلة</w:t>
      </w:r>
      <w:r w:rsidRPr="001771C0">
        <w:rPr>
          <w:rFonts w:asciiTheme="minorBidi" w:eastAsia="Times New Roman" w:hAnsiTheme="minorBidi"/>
          <w:sz w:val="28"/>
          <w:szCs w:val="28"/>
          <w:rtl/>
        </w:rPr>
        <w:t xml:space="preserve"> القانونية دون الادلة </w:t>
      </w:r>
      <w:proofErr w:type="spellStart"/>
      <w:r w:rsidRPr="001771C0">
        <w:rPr>
          <w:rFonts w:asciiTheme="minorBidi" w:eastAsia="Times New Roman" w:hAnsiTheme="minorBidi"/>
          <w:sz w:val="28"/>
          <w:szCs w:val="28"/>
          <w:rtl/>
        </w:rPr>
        <w:t>الاقناعية</w:t>
      </w:r>
      <w:proofErr w:type="spellEnd"/>
      <w:r w:rsidRPr="001771C0">
        <w:rPr>
          <w:rFonts w:asciiTheme="minorBidi" w:eastAsia="Times New Roman" w:hAnsiTheme="minorBidi"/>
          <w:sz w:val="28"/>
          <w:szCs w:val="28"/>
          <w:rtl/>
        </w:rPr>
        <w:t xml:space="preserve"> للقاضي بشكل مطلق.</w:t>
      </w:r>
    </w:p>
    <w:p w:rsidR="001771C0" w:rsidRPr="001771C0" w:rsidRDefault="001771C0" w:rsidP="001771C0">
      <w:pPr>
        <w:spacing w:after="0" w:line="240" w:lineRule="auto"/>
        <w:jc w:val="both"/>
        <w:rPr>
          <w:rFonts w:asciiTheme="minorBidi" w:eastAsia="Times New Roman" w:hAnsiTheme="minorBidi" w:cs="PT Bold Heading"/>
          <w:sz w:val="28"/>
          <w:szCs w:val="28"/>
          <w:rtl/>
        </w:rPr>
      </w:pPr>
      <w:r w:rsidRPr="001771C0">
        <w:rPr>
          <w:rFonts w:asciiTheme="minorBidi" w:eastAsia="Times New Roman" w:hAnsiTheme="minorBidi" w:cs="PT Bold Heading" w:hint="cs"/>
          <w:sz w:val="28"/>
          <w:szCs w:val="28"/>
          <w:rtl/>
        </w:rPr>
        <w:t xml:space="preserve">ثالثاً- </w:t>
      </w:r>
      <w:r w:rsidRPr="001771C0">
        <w:rPr>
          <w:rFonts w:asciiTheme="minorBidi" w:eastAsia="Times New Roman" w:hAnsiTheme="minorBidi"/>
          <w:sz w:val="28"/>
          <w:szCs w:val="28"/>
          <w:rtl/>
        </w:rPr>
        <w:t>قد يتم اللجوء الى اساليب التعذيب من اجل الحصول على اعتراف المتهم بارتكابه للفعل.</w:t>
      </w:r>
    </w:p>
    <w:p w:rsidR="001771C0" w:rsidRPr="001771C0" w:rsidRDefault="001771C0" w:rsidP="001771C0">
      <w:pPr>
        <w:spacing w:after="0" w:line="240" w:lineRule="auto"/>
        <w:jc w:val="both"/>
        <w:rPr>
          <w:rFonts w:asciiTheme="minorBidi" w:eastAsia="Times New Roman" w:hAnsiTheme="minorBidi" w:cs="PT Bold Heading"/>
          <w:sz w:val="28"/>
          <w:szCs w:val="28"/>
          <w:rtl/>
        </w:rPr>
      </w:pPr>
      <w:r w:rsidRPr="001771C0">
        <w:rPr>
          <w:rFonts w:asciiTheme="minorBidi" w:eastAsia="Times New Roman" w:hAnsiTheme="minorBidi" w:cs="PT Bold Heading" w:hint="cs"/>
          <w:sz w:val="28"/>
          <w:szCs w:val="28"/>
          <w:rtl/>
        </w:rPr>
        <w:t>رابعاً-</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وجود نظام يسمح بتلافي الاخطاء التي ترافق العمل القضائي،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وهو الطعن </w:t>
      </w:r>
      <w:r w:rsidRPr="001771C0">
        <w:rPr>
          <w:rFonts w:asciiTheme="minorBidi" w:eastAsia="Times New Roman" w:hAnsiTheme="minorBidi" w:hint="cs"/>
          <w:sz w:val="28"/>
          <w:szCs w:val="28"/>
          <w:rtl/>
        </w:rPr>
        <w:t>بالأحكام</w:t>
      </w:r>
      <w:r w:rsidRPr="001771C0">
        <w:rPr>
          <w:rFonts w:asciiTheme="minorBidi" w:eastAsia="Times New Roman" w:hAnsiTheme="minorBidi"/>
          <w:sz w:val="28"/>
          <w:szCs w:val="28"/>
          <w:rtl/>
        </w:rPr>
        <w:t>،</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وهذا الامر لم يكن معروفاً في ظل النظام الاتهامي،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لان الحكم كان باتاً واجب التنفيذ من قبل الخصوم كونهم من اختاروا القاضي فيكون رأيه وحكمه ملزماً لهم.</w:t>
      </w:r>
    </w:p>
    <w:p w:rsidR="001771C0" w:rsidRPr="001771C0" w:rsidRDefault="001771C0" w:rsidP="001771C0">
      <w:pPr>
        <w:spacing w:after="0" w:line="240" w:lineRule="auto"/>
        <w:jc w:val="both"/>
        <w:rPr>
          <w:rFonts w:asciiTheme="minorBidi" w:eastAsia="Times New Roman" w:hAnsiTheme="minorBidi" w:cs="Times New Roman"/>
          <w:sz w:val="28"/>
          <w:szCs w:val="28"/>
          <w:rtl/>
        </w:rPr>
      </w:pPr>
      <w:r w:rsidRPr="001771C0">
        <w:rPr>
          <w:rFonts w:asciiTheme="minorBidi" w:eastAsia="Times New Roman" w:hAnsiTheme="minorBidi" w:cs="PT Bold Heading" w:hint="cs"/>
          <w:sz w:val="28"/>
          <w:szCs w:val="28"/>
          <w:rtl/>
        </w:rPr>
        <w:t>خامساً</w:t>
      </w:r>
      <w:r w:rsidRPr="001771C0">
        <w:rPr>
          <w:rFonts w:asciiTheme="minorBidi" w:eastAsia="Times New Roman" w:hAnsiTheme="minorBidi" w:cs="Times New Roman" w:hint="cs"/>
          <w:sz w:val="28"/>
          <w:szCs w:val="28"/>
          <w:rtl/>
        </w:rPr>
        <w:t>- تتسم الاجراءات المتخذة بطابع السرية والتدوين، واتخاذها بغيبة الخصوم وفي جميع مراحل الدعوى الجزائية.</w:t>
      </w:r>
    </w:p>
    <w:p w:rsidR="001771C0" w:rsidRPr="001771C0" w:rsidRDefault="001771C0" w:rsidP="001771C0">
      <w:pPr>
        <w:spacing w:after="0" w:line="240" w:lineRule="auto"/>
        <w:jc w:val="lowKashida"/>
        <w:rPr>
          <w:rFonts w:asciiTheme="minorBidi" w:eastAsia="Times New Roman" w:hAnsiTheme="minorBidi"/>
          <w:sz w:val="28"/>
          <w:szCs w:val="28"/>
          <w:rtl/>
        </w:rPr>
      </w:pPr>
      <w:r w:rsidRPr="001771C0">
        <w:rPr>
          <w:rFonts w:asciiTheme="minorBidi" w:eastAsia="Times New Roman" w:hAnsiTheme="minorBidi" w:cs="PT Bold Heading" w:hint="cs"/>
          <w:sz w:val="28"/>
          <w:szCs w:val="28"/>
          <w:rtl/>
        </w:rPr>
        <w:t xml:space="preserve">سادساً- </w:t>
      </w:r>
      <w:r w:rsidRPr="001771C0">
        <w:rPr>
          <w:rFonts w:asciiTheme="minorBidi" w:eastAsia="Times New Roman" w:hAnsiTheme="minorBidi"/>
          <w:sz w:val="28"/>
          <w:szCs w:val="28"/>
          <w:rtl/>
        </w:rPr>
        <w:t>ضعف</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الضمانات</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 الممنوحة للمتهم ،مقابل اعطاء السلطات (التحري،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التحقيق،</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المحاكمة) صلاحيات واسعة تجاه المتهم،</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تصل الى حد تعذيبه وحرمانه من تقديم دفاعه.</w:t>
      </w:r>
    </w:p>
    <w:p w:rsidR="001771C0" w:rsidRPr="001771C0" w:rsidRDefault="001771C0" w:rsidP="001771C0">
      <w:pPr>
        <w:spacing w:after="0" w:line="240" w:lineRule="auto"/>
        <w:jc w:val="lowKashida"/>
        <w:rPr>
          <w:rFonts w:asciiTheme="minorBidi" w:eastAsia="Times New Roman" w:hAnsiTheme="minorBidi"/>
          <w:sz w:val="28"/>
          <w:szCs w:val="28"/>
          <w:rtl/>
        </w:rPr>
      </w:pPr>
      <w:r w:rsidRPr="001771C0">
        <w:rPr>
          <w:rFonts w:asciiTheme="minorBidi" w:eastAsia="Times New Roman" w:hAnsiTheme="minorBidi" w:cs="PT Bold Heading" w:hint="cs"/>
          <w:sz w:val="28"/>
          <w:szCs w:val="28"/>
          <w:rtl/>
        </w:rPr>
        <w:t>سابعاً-</w:t>
      </w:r>
      <w:r w:rsidRPr="001771C0">
        <w:rPr>
          <w:rFonts w:asciiTheme="minorBidi" w:eastAsia="Times New Roman" w:hAnsiTheme="minorBidi" w:hint="cs"/>
          <w:sz w:val="28"/>
          <w:szCs w:val="28"/>
          <w:rtl/>
        </w:rPr>
        <w:t xml:space="preserve"> حرمان المتهم من حقه في الدفاع عن نفسه أصالة أو بالوكالة.</w:t>
      </w:r>
    </w:p>
    <w:p w:rsidR="001771C0" w:rsidRPr="001771C0" w:rsidRDefault="001771C0" w:rsidP="001771C0">
      <w:pPr>
        <w:spacing w:after="0" w:line="240" w:lineRule="auto"/>
        <w:jc w:val="lowKashida"/>
        <w:rPr>
          <w:rFonts w:asciiTheme="minorBidi" w:eastAsia="Times New Roman" w:hAnsiTheme="minorBidi"/>
          <w:sz w:val="28"/>
          <w:szCs w:val="28"/>
          <w:rtl/>
        </w:rPr>
      </w:pPr>
    </w:p>
    <w:p w:rsidR="001771C0" w:rsidRPr="001771C0" w:rsidRDefault="001771C0" w:rsidP="001771C0">
      <w:pPr>
        <w:spacing w:after="0" w:line="240" w:lineRule="auto"/>
        <w:jc w:val="center"/>
        <w:rPr>
          <w:rFonts w:asciiTheme="minorBidi" w:eastAsia="Times New Roman" w:hAnsiTheme="minorBidi" w:cs="PT Bold Heading"/>
          <w:sz w:val="40"/>
          <w:szCs w:val="40"/>
          <w:rtl/>
        </w:rPr>
      </w:pPr>
      <w:r w:rsidRPr="001771C0">
        <w:rPr>
          <w:rFonts w:asciiTheme="minorBidi" w:eastAsia="Times New Roman" w:hAnsiTheme="minorBidi" w:cs="PT Bold Heading" w:hint="cs"/>
          <w:sz w:val="40"/>
          <w:szCs w:val="40"/>
          <w:rtl/>
        </w:rPr>
        <w:t>المطلب الثالث</w:t>
      </w:r>
    </w:p>
    <w:p w:rsidR="001771C0" w:rsidRPr="001771C0" w:rsidRDefault="001771C0" w:rsidP="001771C0">
      <w:pPr>
        <w:spacing w:after="0" w:line="240" w:lineRule="auto"/>
        <w:jc w:val="center"/>
        <w:rPr>
          <w:rFonts w:asciiTheme="minorBidi" w:eastAsia="Times New Roman" w:hAnsiTheme="minorBidi" w:cs="PT Bold Heading"/>
          <w:sz w:val="40"/>
          <w:szCs w:val="40"/>
          <w:rtl/>
        </w:rPr>
      </w:pPr>
      <w:r w:rsidRPr="001771C0">
        <w:rPr>
          <w:rFonts w:asciiTheme="minorBidi" w:eastAsia="Times New Roman" w:hAnsiTheme="minorBidi" w:cs="PT Bold Heading" w:hint="cs"/>
          <w:sz w:val="40"/>
          <w:szCs w:val="40"/>
          <w:rtl/>
        </w:rPr>
        <w:t>النظام المختلط(المزدوج)</w:t>
      </w:r>
    </w:p>
    <w:p w:rsidR="001771C0" w:rsidRPr="001771C0" w:rsidRDefault="001771C0" w:rsidP="001771C0">
      <w:pPr>
        <w:spacing w:after="0" w:line="240" w:lineRule="auto"/>
        <w:jc w:val="both"/>
        <w:rPr>
          <w:rFonts w:asciiTheme="minorBidi" w:eastAsia="Times New Roman" w:hAnsiTheme="minorBidi"/>
          <w:b/>
          <w:bCs/>
          <w:sz w:val="28"/>
          <w:szCs w:val="28"/>
        </w:rPr>
      </w:pPr>
      <w:r w:rsidRPr="001771C0">
        <w:rPr>
          <w:rFonts w:asciiTheme="minorBidi" w:eastAsia="Times New Roman" w:hAnsiTheme="minorBidi"/>
          <w:b/>
          <w:bCs/>
          <w:sz w:val="28"/>
          <w:szCs w:val="28"/>
          <w:rtl/>
        </w:rPr>
        <w:t>عندما يوجد هناك نظامين</w:t>
      </w:r>
      <w:r w:rsidRPr="001771C0">
        <w:rPr>
          <w:rFonts w:asciiTheme="minorBidi" w:eastAsia="Times New Roman" w:hAnsiTheme="minorBidi" w:hint="cs"/>
          <w:b/>
          <w:bCs/>
          <w:sz w:val="28"/>
          <w:szCs w:val="28"/>
          <w:rtl/>
        </w:rPr>
        <w:t xml:space="preserve"> مختلفين</w:t>
      </w:r>
      <w:r w:rsidRPr="001771C0">
        <w:rPr>
          <w:rFonts w:asciiTheme="minorBidi" w:eastAsia="Times New Roman" w:hAnsiTheme="minorBidi"/>
          <w:b/>
          <w:bCs/>
          <w:sz w:val="28"/>
          <w:szCs w:val="28"/>
          <w:rtl/>
        </w:rPr>
        <w:t xml:space="preserve"> او</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b/>
          <w:bCs/>
          <w:sz w:val="28"/>
          <w:szCs w:val="28"/>
          <w:rtl/>
        </w:rPr>
        <w:t>اتجاهين متعارضين</w:t>
      </w:r>
      <w:r w:rsidRPr="001771C0">
        <w:rPr>
          <w:rFonts w:asciiTheme="minorBidi" w:eastAsia="Times New Roman" w:hAnsiTheme="minorBidi" w:hint="cs"/>
          <w:b/>
          <w:bCs/>
          <w:sz w:val="28"/>
          <w:szCs w:val="28"/>
          <w:rtl/>
        </w:rPr>
        <w:t xml:space="preserve"> في العديد من الاحكام،</w:t>
      </w:r>
      <w:r w:rsidRPr="001771C0">
        <w:rPr>
          <w:rFonts w:asciiTheme="minorBidi" w:eastAsia="Times New Roman" w:hAnsiTheme="minorBidi"/>
          <w:b/>
          <w:bCs/>
          <w:sz w:val="28"/>
          <w:szCs w:val="28"/>
          <w:rtl/>
        </w:rPr>
        <w:t xml:space="preserve"> </w:t>
      </w:r>
      <w:r w:rsidRPr="001771C0">
        <w:rPr>
          <w:rFonts w:asciiTheme="minorBidi" w:eastAsia="Times New Roman" w:hAnsiTheme="minorBidi" w:hint="cs"/>
          <w:b/>
          <w:bCs/>
          <w:sz w:val="28"/>
          <w:szCs w:val="28"/>
          <w:rtl/>
        </w:rPr>
        <w:t>بل</w:t>
      </w:r>
      <w:r w:rsidRPr="001771C0">
        <w:rPr>
          <w:rFonts w:asciiTheme="minorBidi" w:eastAsia="Times New Roman" w:hAnsiTheme="minorBidi"/>
          <w:b/>
          <w:bCs/>
          <w:sz w:val="28"/>
          <w:szCs w:val="28"/>
          <w:rtl/>
        </w:rPr>
        <w:t xml:space="preserve"> متناقضين</w:t>
      </w:r>
      <w:r w:rsidRPr="001771C0">
        <w:rPr>
          <w:rFonts w:asciiTheme="minorBidi" w:eastAsia="Times New Roman" w:hAnsiTheme="minorBidi" w:hint="cs"/>
          <w:b/>
          <w:bCs/>
          <w:sz w:val="28"/>
          <w:szCs w:val="28"/>
          <w:rtl/>
        </w:rPr>
        <w:t xml:space="preserve">، يظهر في الغالب </w:t>
      </w:r>
      <w:r w:rsidRPr="001771C0">
        <w:rPr>
          <w:rFonts w:asciiTheme="minorBidi" w:eastAsia="Times New Roman" w:hAnsiTheme="minorBidi"/>
          <w:b/>
          <w:bCs/>
          <w:sz w:val="28"/>
          <w:szCs w:val="28"/>
          <w:rtl/>
        </w:rPr>
        <w:t>اتجاه توف</w:t>
      </w:r>
      <w:r w:rsidRPr="001771C0">
        <w:rPr>
          <w:rFonts w:asciiTheme="minorBidi" w:eastAsia="Times New Roman" w:hAnsiTheme="minorBidi" w:hint="cs"/>
          <w:b/>
          <w:bCs/>
          <w:sz w:val="28"/>
          <w:szCs w:val="28"/>
          <w:rtl/>
        </w:rPr>
        <w:t>ي</w:t>
      </w:r>
      <w:r w:rsidRPr="001771C0">
        <w:rPr>
          <w:rFonts w:asciiTheme="minorBidi" w:eastAsia="Times New Roman" w:hAnsiTheme="minorBidi"/>
          <w:b/>
          <w:bCs/>
          <w:sz w:val="28"/>
          <w:szCs w:val="28"/>
          <w:rtl/>
        </w:rPr>
        <w:t>قي</w:t>
      </w:r>
      <w:r w:rsidRPr="001771C0">
        <w:rPr>
          <w:rFonts w:asciiTheme="minorBidi" w:eastAsia="Times New Roman" w:hAnsiTheme="minorBidi" w:hint="cs"/>
          <w:b/>
          <w:bCs/>
          <w:sz w:val="28"/>
          <w:szCs w:val="28"/>
          <w:rtl/>
        </w:rPr>
        <w:t xml:space="preserve"> من قبل المشرع أو الفقه الجنائي،</w:t>
      </w:r>
      <w:r w:rsidRPr="001771C0">
        <w:rPr>
          <w:rFonts w:asciiTheme="minorBidi" w:eastAsia="Times New Roman" w:hAnsiTheme="minorBidi"/>
          <w:b/>
          <w:bCs/>
          <w:sz w:val="28"/>
          <w:szCs w:val="28"/>
          <w:rtl/>
        </w:rPr>
        <w:t xml:space="preserve"> يعمل على</w:t>
      </w:r>
      <w:r w:rsidRPr="001771C0">
        <w:rPr>
          <w:rFonts w:asciiTheme="minorBidi" w:eastAsia="Times New Roman" w:hAnsiTheme="minorBidi" w:hint="cs"/>
          <w:b/>
          <w:bCs/>
          <w:sz w:val="28"/>
          <w:szCs w:val="28"/>
          <w:rtl/>
        </w:rPr>
        <w:t xml:space="preserve"> تجنب السلبيات التي ترافق النظامين،</w:t>
      </w:r>
      <w:r w:rsidRPr="001771C0">
        <w:rPr>
          <w:rFonts w:asciiTheme="minorBidi" w:eastAsia="Times New Roman" w:hAnsiTheme="minorBidi"/>
          <w:b/>
          <w:bCs/>
          <w:sz w:val="28"/>
          <w:szCs w:val="28"/>
          <w:rtl/>
        </w:rPr>
        <w:t xml:space="preserve"> </w:t>
      </w:r>
      <w:r w:rsidRPr="001771C0">
        <w:rPr>
          <w:rFonts w:asciiTheme="minorBidi" w:eastAsia="Times New Roman" w:hAnsiTheme="minorBidi" w:hint="cs"/>
          <w:b/>
          <w:bCs/>
          <w:sz w:val="28"/>
          <w:szCs w:val="28"/>
          <w:rtl/>
        </w:rPr>
        <w:t xml:space="preserve">والابقاء على الايجابيات وابرازها بشكل كبير، خلال الجمع والمزاوجة بين مزايا النظامين السابقين، للخروج بأفضل الاحكام من اجل تطبيقها على ارض الواقع وادخالها في نظام تحقيقي جديد له مميزاته. </w:t>
      </w:r>
    </w:p>
    <w:p w:rsidR="001771C0" w:rsidRPr="001771C0" w:rsidRDefault="001771C0" w:rsidP="001771C0">
      <w:pPr>
        <w:tabs>
          <w:tab w:val="left" w:pos="4841"/>
        </w:tabs>
        <w:spacing w:after="0" w:line="240" w:lineRule="auto"/>
        <w:jc w:val="both"/>
        <w:rPr>
          <w:rFonts w:asciiTheme="minorBidi" w:eastAsia="Times New Roman" w:hAnsiTheme="minorBidi"/>
          <w:b/>
          <w:bCs/>
          <w:sz w:val="28"/>
          <w:szCs w:val="28"/>
          <w:rtl/>
        </w:rPr>
      </w:pPr>
    </w:p>
    <w:p w:rsidR="001771C0" w:rsidRPr="001771C0" w:rsidRDefault="001771C0" w:rsidP="001771C0">
      <w:pPr>
        <w:spacing w:after="0" w:line="240" w:lineRule="auto"/>
        <w:jc w:val="center"/>
        <w:rPr>
          <w:rFonts w:asciiTheme="minorBidi" w:eastAsia="Times New Roman" w:hAnsiTheme="minorBidi" w:cs="PT Bold Heading"/>
          <w:b/>
          <w:bCs/>
          <w:sz w:val="36"/>
          <w:szCs w:val="36"/>
          <w:rtl/>
        </w:rPr>
      </w:pPr>
      <w:r w:rsidRPr="001771C0">
        <w:rPr>
          <w:rFonts w:asciiTheme="minorBidi" w:eastAsia="Times New Roman" w:hAnsiTheme="minorBidi" w:cs="PT Bold Heading" w:hint="cs"/>
          <w:b/>
          <w:bCs/>
          <w:sz w:val="36"/>
          <w:szCs w:val="36"/>
          <w:rtl/>
        </w:rPr>
        <w:t>الفرع الاول</w:t>
      </w:r>
    </w:p>
    <w:p w:rsidR="001771C0" w:rsidRPr="001771C0" w:rsidRDefault="001771C0" w:rsidP="001771C0">
      <w:pPr>
        <w:spacing w:after="0" w:line="240" w:lineRule="auto"/>
        <w:jc w:val="center"/>
        <w:rPr>
          <w:rFonts w:asciiTheme="minorBidi" w:eastAsia="Times New Roman" w:hAnsiTheme="minorBidi" w:cs="PT Bold Heading"/>
          <w:b/>
          <w:bCs/>
          <w:sz w:val="36"/>
          <w:szCs w:val="36"/>
          <w:rtl/>
        </w:rPr>
      </w:pPr>
      <w:r w:rsidRPr="001771C0">
        <w:rPr>
          <w:rFonts w:asciiTheme="minorBidi" w:eastAsia="Times New Roman" w:hAnsiTheme="minorBidi" w:cs="PT Bold Heading" w:hint="cs"/>
          <w:b/>
          <w:bCs/>
          <w:sz w:val="36"/>
          <w:szCs w:val="36"/>
          <w:rtl/>
        </w:rPr>
        <w:t>التعريف بالنظام</w:t>
      </w: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hint="cs"/>
          <w:b/>
          <w:bCs/>
          <w:sz w:val="28"/>
          <w:szCs w:val="28"/>
          <w:rtl/>
        </w:rPr>
        <w:t xml:space="preserve">ويقوم هذا النظام على فكرة تقوم على اساسين الاول التوفيق بين النظام الاتهام والنظام </w:t>
      </w:r>
      <w:proofErr w:type="spellStart"/>
      <w:r w:rsidRPr="001771C0">
        <w:rPr>
          <w:rFonts w:asciiTheme="minorBidi" w:eastAsia="Times New Roman" w:hAnsiTheme="minorBidi" w:hint="cs"/>
          <w:b/>
          <w:bCs/>
          <w:sz w:val="28"/>
          <w:szCs w:val="28"/>
          <w:rtl/>
        </w:rPr>
        <w:t>التنقيبي</w:t>
      </w:r>
      <w:proofErr w:type="spellEnd"/>
      <w:r w:rsidRPr="001771C0">
        <w:rPr>
          <w:rFonts w:asciiTheme="minorBidi" w:eastAsia="Times New Roman" w:hAnsiTheme="minorBidi" w:hint="cs"/>
          <w:b/>
          <w:bCs/>
          <w:sz w:val="28"/>
          <w:szCs w:val="28"/>
          <w:rtl/>
        </w:rPr>
        <w:t xml:space="preserve"> عن طريق الجمع بين مزاياهما ،وتفادي الانتقادات التي وجهت لهما.</w:t>
      </w: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hint="cs"/>
          <w:b/>
          <w:bCs/>
          <w:sz w:val="28"/>
          <w:szCs w:val="28"/>
          <w:rtl/>
        </w:rPr>
        <w:t>اما الاساس الثاني فهو تحقيق التوازن بين حق الدولة في العقاب وضمان واحترام حقوق الافراد وحرياتهم ،لاسيما اطراف الدعوى الجزائية، وبالأخص المتهم .</w:t>
      </w: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hint="cs"/>
          <w:b/>
          <w:bCs/>
          <w:sz w:val="28"/>
          <w:szCs w:val="28"/>
          <w:rtl/>
        </w:rPr>
        <w:t>وتسمية هذا لنظام (</w:t>
      </w:r>
      <w:proofErr w:type="spellStart"/>
      <w:r w:rsidRPr="001771C0">
        <w:rPr>
          <w:rFonts w:asciiTheme="minorBidi" w:eastAsia="Times New Roman" w:hAnsiTheme="minorBidi" w:hint="cs"/>
          <w:b/>
          <w:bCs/>
          <w:sz w:val="28"/>
          <w:szCs w:val="28"/>
          <w:rtl/>
        </w:rPr>
        <w:t>المختلط،المزدوج</w:t>
      </w:r>
      <w:proofErr w:type="spellEnd"/>
      <w:r w:rsidRPr="001771C0">
        <w:rPr>
          <w:rFonts w:asciiTheme="minorBidi" w:eastAsia="Times New Roman" w:hAnsiTheme="minorBidi" w:hint="cs"/>
          <w:b/>
          <w:bCs/>
          <w:sz w:val="28"/>
          <w:szCs w:val="28"/>
          <w:rtl/>
        </w:rPr>
        <w:t>) مستمدة من خلطه ومزاوجته بين مزايا النظامين السابقين.</w:t>
      </w:r>
    </w:p>
    <w:p w:rsidR="001771C0" w:rsidRPr="001771C0" w:rsidRDefault="001771C0" w:rsidP="001771C0">
      <w:pPr>
        <w:spacing w:after="0" w:line="240" w:lineRule="auto"/>
        <w:jc w:val="center"/>
        <w:rPr>
          <w:rFonts w:asciiTheme="minorBidi" w:eastAsia="Times New Roman" w:hAnsiTheme="minorBidi" w:cs="PT Bold Heading"/>
          <w:b/>
          <w:bCs/>
          <w:sz w:val="36"/>
          <w:szCs w:val="36"/>
          <w:rtl/>
        </w:rPr>
      </w:pPr>
      <w:r w:rsidRPr="001771C0">
        <w:rPr>
          <w:rFonts w:asciiTheme="minorBidi" w:eastAsia="Times New Roman" w:hAnsiTheme="minorBidi" w:cs="PT Bold Heading" w:hint="cs"/>
          <w:b/>
          <w:bCs/>
          <w:sz w:val="36"/>
          <w:szCs w:val="36"/>
          <w:rtl/>
        </w:rPr>
        <w:t>الفرع الثاني</w:t>
      </w:r>
    </w:p>
    <w:p w:rsidR="001771C0" w:rsidRPr="001771C0" w:rsidRDefault="001771C0" w:rsidP="001771C0">
      <w:pPr>
        <w:spacing w:after="0" w:line="240" w:lineRule="auto"/>
        <w:jc w:val="center"/>
        <w:rPr>
          <w:rFonts w:asciiTheme="minorBidi" w:eastAsia="Times New Roman" w:hAnsiTheme="minorBidi" w:cs="PT Bold Heading"/>
          <w:b/>
          <w:bCs/>
          <w:sz w:val="36"/>
          <w:szCs w:val="36"/>
          <w:rtl/>
        </w:rPr>
      </w:pPr>
      <w:r w:rsidRPr="001771C0">
        <w:rPr>
          <w:rFonts w:asciiTheme="minorBidi" w:eastAsia="Times New Roman" w:hAnsiTheme="minorBidi" w:cs="PT Bold Heading" w:hint="cs"/>
          <w:b/>
          <w:bCs/>
          <w:sz w:val="36"/>
          <w:szCs w:val="36"/>
          <w:rtl/>
        </w:rPr>
        <w:t>مزايا النظام</w:t>
      </w:r>
    </w:p>
    <w:p w:rsidR="001771C0" w:rsidRPr="001771C0" w:rsidRDefault="001771C0" w:rsidP="001771C0">
      <w:pPr>
        <w:spacing w:after="0" w:line="240" w:lineRule="auto"/>
        <w:jc w:val="center"/>
        <w:rPr>
          <w:rFonts w:asciiTheme="minorBidi" w:eastAsia="Times New Roman" w:hAnsiTheme="minorBidi" w:cs="PT Bold Heading"/>
          <w:b/>
          <w:bCs/>
          <w:sz w:val="36"/>
          <w:szCs w:val="36"/>
          <w:rtl/>
        </w:rPr>
      </w:pPr>
    </w:p>
    <w:p w:rsidR="001771C0" w:rsidRPr="001771C0" w:rsidRDefault="001771C0" w:rsidP="001771C0">
      <w:pPr>
        <w:spacing w:after="0" w:line="240" w:lineRule="auto"/>
        <w:jc w:val="center"/>
        <w:rPr>
          <w:rFonts w:asciiTheme="minorBidi" w:eastAsia="Times New Roman" w:hAnsiTheme="minorBidi"/>
          <w:b/>
          <w:bCs/>
          <w:sz w:val="28"/>
          <w:szCs w:val="28"/>
          <w:rtl/>
        </w:rPr>
      </w:pPr>
      <w:r w:rsidRPr="001771C0">
        <w:rPr>
          <w:rFonts w:asciiTheme="minorBidi" w:eastAsia="Times New Roman" w:hAnsiTheme="minorBidi"/>
          <w:b/>
          <w:bCs/>
          <w:sz w:val="28"/>
          <w:szCs w:val="28"/>
          <w:rtl/>
        </w:rPr>
        <w:t>يمتاز هذا النظام بعدد من المزايا التي جمعت من النظامين السابقين،</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b/>
          <w:bCs/>
          <w:sz w:val="28"/>
          <w:szCs w:val="28"/>
          <w:rtl/>
        </w:rPr>
        <w:t>وهي كما يأتي:-</w:t>
      </w:r>
    </w:p>
    <w:p w:rsidR="001771C0" w:rsidRPr="001771C0" w:rsidRDefault="001771C0" w:rsidP="001771C0">
      <w:pPr>
        <w:spacing w:after="0" w:line="240" w:lineRule="auto"/>
        <w:jc w:val="center"/>
        <w:rPr>
          <w:rFonts w:asciiTheme="minorBidi" w:eastAsia="Times New Roman" w:hAnsiTheme="minorBidi"/>
          <w:b/>
          <w:bCs/>
          <w:sz w:val="28"/>
          <w:szCs w:val="28"/>
          <w:rtl/>
        </w:rPr>
      </w:pPr>
    </w:p>
    <w:p w:rsidR="001771C0" w:rsidRPr="001771C0" w:rsidRDefault="001771C0" w:rsidP="001771C0">
      <w:pPr>
        <w:spacing w:after="0" w:line="240" w:lineRule="auto"/>
        <w:jc w:val="both"/>
        <w:rPr>
          <w:rFonts w:asciiTheme="minorBidi" w:eastAsia="Times New Roman" w:hAnsiTheme="minorBidi" w:cs="Times New Roman"/>
          <w:b/>
          <w:bCs/>
          <w:sz w:val="36"/>
          <w:szCs w:val="36"/>
          <w:rtl/>
        </w:rPr>
      </w:pPr>
      <w:r w:rsidRPr="001771C0">
        <w:rPr>
          <w:rFonts w:asciiTheme="minorBidi" w:eastAsia="Times New Roman" w:hAnsiTheme="minorBidi" w:cs="PT Bold Heading" w:hint="cs"/>
          <w:b/>
          <w:bCs/>
          <w:sz w:val="28"/>
          <w:szCs w:val="28"/>
          <w:rtl/>
        </w:rPr>
        <w:t>أولاً-</w:t>
      </w:r>
      <w:r w:rsidRPr="001771C0">
        <w:rPr>
          <w:rFonts w:asciiTheme="minorBidi" w:eastAsia="Times New Roman" w:hAnsiTheme="minorBidi" w:cs="Times New Roman" w:hint="cs"/>
          <w:b/>
          <w:bCs/>
          <w:sz w:val="36"/>
          <w:szCs w:val="36"/>
          <w:rtl/>
        </w:rPr>
        <w:t xml:space="preserve"> </w:t>
      </w:r>
      <w:r w:rsidRPr="001771C0">
        <w:rPr>
          <w:rFonts w:asciiTheme="minorBidi" w:eastAsia="Times New Roman" w:hAnsiTheme="minorBidi"/>
          <w:sz w:val="28"/>
          <w:szCs w:val="28"/>
          <w:rtl/>
        </w:rPr>
        <w:t>عدم استئثار السلطة العامة،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وانما اعطي للمجني عليه والمتضرر من الجريمة الحق في تحريك الدعوى الجزائية و توجيه الاتهام ضد المتهم.</w:t>
      </w: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cs="PT Bold Heading" w:hint="cs"/>
          <w:sz w:val="36"/>
          <w:szCs w:val="36"/>
          <w:rtl/>
        </w:rPr>
        <w:t>ثانياً-</w:t>
      </w:r>
      <w:r w:rsidRPr="001771C0">
        <w:rPr>
          <w:rFonts w:asciiTheme="minorBidi" w:eastAsia="Times New Roman" w:hAnsiTheme="minorBidi" w:cs="Times New Roman" w:hint="cs"/>
          <w:b/>
          <w:bCs/>
          <w:sz w:val="36"/>
          <w:szCs w:val="36"/>
          <w:rtl/>
        </w:rPr>
        <w:t xml:space="preserve"> </w:t>
      </w:r>
      <w:r w:rsidRPr="001771C0">
        <w:rPr>
          <w:rFonts w:asciiTheme="minorBidi" w:eastAsia="Times New Roman" w:hAnsiTheme="minorBidi"/>
          <w:sz w:val="28"/>
          <w:szCs w:val="28"/>
          <w:rtl/>
        </w:rPr>
        <w:t>يقوم على تقسيم الاجراءات المتخذة في الدعوى الجزائية على مرحلتين او اكثر،</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مرحلة التحري وجمع الادلة(الاستدلالات)،مرحلة التحقيق الابتدائي،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وتبدو فيهما مظاهر النظام </w:t>
      </w:r>
      <w:proofErr w:type="spellStart"/>
      <w:r w:rsidRPr="001771C0">
        <w:rPr>
          <w:rFonts w:asciiTheme="minorBidi" w:eastAsia="Times New Roman" w:hAnsiTheme="minorBidi"/>
          <w:sz w:val="28"/>
          <w:szCs w:val="28"/>
          <w:rtl/>
        </w:rPr>
        <w:t>التنقيبي</w:t>
      </w:r>
      <w:proofErr w:type="spellEnd"/>
      <w:r w:rsidRPr="001771C0">
        <w:rPr>
          <w:rFonts w:asciiTheme="minorBidi" w:eastAsia="Times New Roman" w:hAnsiTheme="minorBidi"/>
          <w:sz w:val="28"/>
          <w:szCs w:val="28"/>
          <w:rtl/>
        </w:rPr>
        <w:t xml:space="preserve"> بارزة وواضحة وجلية،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ومرحلة المحاكمة،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ويظهر فيها النظام الاتهامي بشكل بارز وواضح،</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hint="cs"/>
          <w:sz w:val="28"/>
          <w:szCs w:val="28"/>
          <w:rtl/>
        </w:rPr>
        <w:t>وقد تمتزج مظاهر كلا النظامين في المرحلة الواحدة ،وهذا ما سارت عليه اغلب التشريعات الاجرائية في الوقت الحاضر.</w:t>
      </w:r>
    </w:p>
    <w:p w:rsidR="001771C0" w:rsidRPr="001771C0" w:rsidRDefault="001771C0" w:rsidP="001771C0">
      <w:pPr>
        <w:spacing w:after="0" w:line="240" w:lineRule="auto"/>
        <w:jc w:val="both"/>
        <w:rPr>
          <w:rFonts w:asciiTheme="minorBidi" w:eastAsia="Times New Roman" w:hAnsiTheme="minorBidi" w:cs="Times New Roman"/>
          <w:b/>
          <w:bCs/>
          <w:sz w:val="36"/>
          <w:szCs w:val="36"/>
          <w:rtl/>
        </w:rPr>
      </w:pPr>
      <w:r w:rsidRPr="001771C0">
        <w:rPr>
          <w:rFonts w:asciiTheme="minorBidi" w:eastAsia="Times New Roman" w:hAnsiTheme="minorBidi" w:cs="PT Bold Heading" w:hint="cs"/>
          <w:b/>
          <w:bCs/>
          <w:sz w:val="28"/>
          <w:szCs w:val="28"/>
          <w:rtl/>
        </w:rPr>
        <w:t>ثالثاً-</w:t>
      </w:r>
      <w:r w:rsidRPr="001771C0">
        <w:rPr>
          <w:rFonts w:asciiTheme="minorBidi" w:eastAsia="Times New Roman" w:hAnsiTheme="minorBidi" w:cs="Times New Roman" w:hint="cs"/>
          <w:b/>
          <w:bCs/>
          <w:sz w:val="36"/>
          <w:szCs w:val="36"/>
          <w:rtl/>
        </w:rPr>
        <w:t xml:space="preserve"> </w:t>
      </w:r>
      <w:r w:rsidRPr="001771C0">
        <w:rPr>
          <w:rFonts w:asciiTheme="minorBidi" w:eastAsia="Times New Roman" w:hAnsiTheme="minorBidi"/>
          <w:sz w:val="28"/>
          <w:szCs w:val="28"/>
          <w:rtl/>
        </w:rPr>
        <w:t>التوفيق بين دور القاضي وحريته في الاقتناع القضائي،</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وفقاً لما يطرح من ادلة من قبل اطراف الدعوى،</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أو يقوم هو باستخلاصها من الادلة المطروحة. </w:t>
      </w:r>
    </w:p>
    <w:p w:rsidR="001771C0" w:rsidRPr="001771C0" w:rsidRDefault="001771C0" w:rsidP="001771C0">
      <w:pPr>
        <w:spacing w:after="0" w:line="240" w:lineRule="auto"/>
        <w:jc w:val="both"/>
        <w:rPr>
          <w:rFonts w:asciiTheme="minorBidi" w:eastAsia="Times New Roman" w:hAnsiTheme="minorBidi" w:cs="Times New Roman"/>
          <w:b/>
          <w:bCs/>
          <w:sz w:val="36"/>
          <w:szCs w:val="36"/>
          <w:rtl/>
        </w:rPr>
      </w:pPr>
      <w:r w:rsidRPr="001771C0">
        <w:rPr>
          <w:rFonts w:asciiTheme="minorBidi" w:eastAsia="Times New Roman" w:hAnsiTheme="minorBidi" w:cs="PT Bold Heading" w:hint="cs"/>
          <w:b/>
          <w:bCs/>
          <w:sz w:val="28"/>
          <w:szCs w:val="28"/>
          <w:rtl/>
        </w:rPr>
        <w:t>رابعاً-</w:t>
      </w:r>
      <w:r w:rsidRPr="001771C0">
        <w:rPr>
          <w:rFonts w:asciiTheme="minorBidi" w:eastAsia="Times New Roman" w:hAnsiTheme="minorBidi" w:cs="Times New Roman" w:hint="cs"/>
          <w:b/>
          <w:bCs/>
          <w:sz w:val="36"/>
          <w:szCs w:val="36"/>
          <w:rtl/>
        </w:rPr>
        <w:t xml:space="preserve"> </w:t>
      </w:r>
      <w:r w:rsidRPr="001771C0">
        <w:rPr>
          <w:rFonts w:asciiTheme="minorBidi" w:eastAsia="Times New Roman" w:hAnsiTheme="minorBidi"/>
          <w:sz w:val="28"/>
          <w:szCs w:val="28"/>
          <w:rtl/>
        </w:rPr>
        <w:t>لا</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يهدر هذا النظام الحرية الشخصية للمتهم بل يوازن بينها وبين المصلحة العامة وفقاً للقانون.</w:t>
      </w:r>
    </w:p>
    <w:p w:rsidR="001771C0" w:rsidRPr="001771C0" w:rsidRDefault="001771C0" w:rsidP="001771C0">
      <w:pPr>
        <w:spacing w:after="0" w:line="240" w:lineRule="auto"/>
        <w:jc w:val="both"/>
        <w:rPr>
          <w:rFonts w:asciiTheme="minorBidi" w:eastAsia="Times New Roman" w:hAnsiTheme="minorBidi" w:cs="Times New Roman"/>
          <w:b/>
          <w:bCs/>
          <w:sz w:val="36"/>
          <w:szCs w:val="36"/>
          <w:rtl/>
        </w:rPr>
      </w:pPr>
      <w:r w:rsidRPr="001771C0">
        <w:rPr>
          <w:rFonts w:asciiTheme="minorBidi" w:eastAsia="Times New Roman" w:hAnsiTheme="minorBidi" w:cs="PT Bold Heading"/>
          <w:b/>
          <w:bCs/>
          <w:sz w:val="28"/>
          <w:szCs w:val="28"/>
          <w:rtl/>
        </w:rPr>
        <w:t>خامساً-</w:t>
      </w:r>
      <w:r w:rsidRPr="001771C0">
        <w:rPr>
          <w:rFonts w:asciiTheme="minorBidi" w:eastAsia="Times New Roman" w:hAnsiTheme="minorBidi" w:cs="Times New Roman" w:hint="cs"/>
          <w:b/>
          <w:bCs/>
          <w:sz w:val="36"/>
          <w:szCs w:val="36"/>
          <w:rtl/>
        </w:rPr>
        <w:t xml:space="preserve"> </w:t>
      </w:r>
      <w:r w:rsidRPr="001771C0">
        <w:rPr>
          <w:rFonts w:asciiTheme="minorBidi" w:eastAsia="Times New Roman" w:hAnsiTheme="minorBidi"/>
          <w:sz w:val="28"/>
          <w:szCs w:val="28"/>
          <w:rtl/>
        </w:rPr>
        <w:t>الاجراءات تجرى بصورة علنية ،أو سرية وحسب مراحل الدعوى الجزائية،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وان كان الاصل العام فيها العلنية،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وقد تكون السرية هي الاصل بالنسبة لبعض الفئات،</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 xml:space="preserve">كما هو الحال بالنسبة </w:t>
      </w:r>
      <w:r w:rsidRPr="001771C0">
        <w:rPr>
          <w:rFonts w:asciiTheme="minorBidi" w:eastAsia="Times New Roman" w:hAnsiTheme="minorBidi" w:hint="cs"/>
          <w:sz w:val="28"/>
          <w:szCs w:val="28"/>
          <w:rtl/>
        </w:rPr>
        <w:t>للأحداث</w:t>
      </w:r>
      <w:r w:rsidRPr="001771C0">
        <w:rPr>
          <w:rFonts w:asciiTheme="minorBidi" w:eastAsia="Times New Roman" w:hAnsiTheme="minorBidi"/>
          <w:sz w:val="28"/>
          <w:szCs w:val="28"/>
          <w:rtl/>
        </w:rPr>
        <w:t>، ومن اسباب السرية ما يتعلق بالحافظة على الامن أو</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المصالح العليا للدولة،</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أو العلاقات والاواصر العائلية ،أو</w:t>
      </w:r>
      <w:r w:rsidRPr="001771C0">
        <w:rPr>
          <w:rFonts w:asciiTheme="minorBidi" w:eastAsia="Times New Roman" w:hAnsiTheme="minorBidi" w:hint="cs"/>
          <w:sz w:val="28"/>
          <w:szCs w:val="28"/>
          <w:rtl/>
        </w:rPr>
        <w:t xml:space="preserve"> </w:t>
      </w:r>
      <w:r w:rsidRPr="001771C0">
        <w:rPr>
          <w:rFonts w:asciiTheme="minorBidi" w:eastAsia="Times New Roman" w:hAnsiTheme="minorBidi"/>
          <w:sz w:val="28"/>
          <w:szCs w:val="28"/>
          <w:rtl/>
        </w:rPr>
        <w:t>اسرار الدولة غيرها من الاسباب</w:t>
      </w:r>
      <w:r w:rsidRPr="001771C0">
        <w:rPr>
          <w:rFonts w:asciiTheme="minorBidi" w:eastAsia="Times New Roman" w:hAnsiTheme="minorBidi" w:cs="Times New Roman" w:hint="cs"/>
          <w:b/>
          <w:bCs/>
          <w:sz w:val="36"/>
          <w:szCs w:val="36"/>
          <w:rtl/>
        </w:rPr>
        <w:t>.</w:t>
      </w:r>
    </w:p>
    <w:p w:rsidR="001771C0" w:rsidRPr="001771C0" w:rsidRDefault="001771C0" w:rsidP="001771C0">
      <w:pPr>
        <w:spacing w:after="0" w:line="240" w:lineRule="auto"/>
        <w:jc w:val="both"/>
        <w:rPr>
          <w:rFonts w:asciiTheme="minorBidi" w:eastAsia="Times New Roman" w:hAnsiTheme="minorBidi" w:cs="Times New Roman"/>
          <w:b/>
          <w:bCs/>
          <w:sz w:val="36"/>
          <w:szCs w:val="36"/>
          <w:rtl/>
        </w:rPr>
      </w:pP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b/>
          <w:bCs/>
          <w:sz w:val="28"/>
          <w:szCs w:val="28"/>
          <w:rtl/>
        </w:rPr>
        <w:t xml:space="preserve">وتأخذ معظم التشريعات الاجرائية بهذا النظام كونه يتخذ موقفا وسطاً بين النظامين الاتهامي </w:t>
      </w:r>
      <w:proofErr w:type="spellStart"/>
      <w:r w:rsidRPr="001771C0">
        <w:rPr>
          <w:rFonts w:asciiTheme="minorBidi" w:eastAsia="Times New Roman" w:hAnsiTheme="minorBidi"/>
          <w:b/>
          <w:bCs/>
          <w:sz w:val="28"/>
          <w:szCs w:val="28"/>
          <w:rtl/>
        </w:rPr>
        <w:t>والتنقيبي</w:t>
      </w:r>
      <w:proofErr w:type="spellEnd"/>
      <w:r w:rsidRPr="001771C0">
        <w:rPr>
          <w:rFonts w:asciiTheme="minorBidi" w:eastAsia="Times New Roman" w:hAnsiTheme="minorBidi"/>
          <w:b/>
          <w:bCs/>
          <w:sz w:val="28"/>
          <w:szCs w:val="28"/>
          <w:rtl/>
        </w:rPr>
        <w:t>،</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b/>
          <w:bCs/>
          <w:sz w:val="28"/>
          <w:szCs w:val="28"/>
          <w:rtl/>
        </w:rPr>
        <w:t>من خلال جمعه لمزايا النظامين،</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b/>
          <w:bCs/>
          <w:sz w:val="28"/>
          <w:szCs w:val="28"/>
          <w:rtl/>
        </w:rPr>
        <w:t>وهو يمتاز بالمرونة والتطور بالشكل الذي يجعله يواكب مستجدات الحياة ومستحدثاتها،</w:t>
      </w:r>
      <w:r w:rsidRPr="001771C0">
        <w:rPr>
          <w:rFonts w:asciiTheme="minorBidi" w:eastAsia="Times New Roman" w:hAnsiTheme="minorBidi" w:hint="cs"/>
          <w:b/>
          <w:bCs/>
          <w:sz w:val="28"/>
          <w:szCs w:val="28"/>
          <w:rtl/>
        </w:rPr>
        <w:t xml:space="preserve"> </w:t>
      </w:r>
      <w:r w:rsidRPr="001771C0">
        <w:rPr>
          <w:rFonts w:asciiTheme="minorBidi" w:eastAsia="Times New Roman" w:hAnsiTheme="minorBidi"/>
          <w:b/>
          <w:bCs/>
          <w:sz w:val="28"/>
          <w:szCs w:val="28"/>
          <w:rtl/>
        </w:rPr>
        <w:t xml:space="preserve">وهو اضافة الى ذلك يوازن بين حق الدولة في العقاب ومراعاة الحقوق والحريات الشخصية </w:t>
      </w:r>
      <w:r w:rsidRPr="001771C0">
        <w:rPr>
          <w:rFonts w:asciiTheme="minorBidi" w:eastAsia="Times New Roman" w:hAnsiTheme="minorBidi" w:hint="cs"/>
          <w:b/>
          <w:bCs/>
          <w:sz w:val="28"/>
          <w:szCs w:val="28"/>
          <w:rtl/>
        </w:rPr>
        <w:t>للأفراد</w:t>
      </w:r>
      <w:r w:rsidRPr="001771C0">
        <w:rPr>
          <w:rFonts w:asciiTheme="minorBidi" w:eastAsia="Times New Roman" w:hAnsiTheme="minorBidi"/>
          <w:b/>
          <w:bCs/>
          <w:sz w:val="28"/>
          <w:szCs w:val="28"/>
          <w:rtl/>
        </w:rPr>
        <w:t xml:space="preserve"> ولاسيما المتهم.</w:t>
      </w:r>
    </w:p>
    <w:p w:rsidR="001771C0" w:rsidRPr="001771C0" w:rsidRDefault="001771C0" w:rsidP="001771C0">
      <w:pPr>
        <w:spacing w:after="0" w:line="240" w:lineRule="auto"/>
        <w:jc w:val="both"/>
        <w:rPr>
          <w:rFonts w:asciiTheme="minorBidi" w:eastAsia="Times New Roman" w:hAnsiTheme="minorBidi"/>
          <w:b/>
          <w:bCs/>
          <w:sz w:val="28"/>
          <w:szCs w:val="28"/>
          <w:rtl/>
        </w:rPr>
      </w:pPr>
    </w:p>
    <w:p w:rsidR="001771C0" w:rsidRPr="001771C0" w:rsidRDefault="001771C0" w:rsidP="001771C0">
      <w:pPr>
        <w:spacing w:after="0" w:line="240" w:lineRule="auto"/>
        <w:jc w:val="both"/>
        <w:rPr>
          <w:rFonts w:asciiTheme="minorBidi" w:eastAsia="Times New Roman" w:hAnsiTheme="minorBidi"/>
          <w:b/>
          <w:bCs/>
          <w:sz w:val="28"/>
          <w:szCs w:val="28"/>
          <w:rtl/>
        </w:rPr>
      </w:pPr>
      <w:r w:rsidRPr="001771C0">
        <w:rPr>
          <w:rFonts w:asciiTheme="minorBidi" w:eastAsia="Times New Roman" w:hAnsiTheme="minorBidi" w:hint="cs"/>
          <w:b/>
          <w:bCs/>
          <w:sz w:val="28"/>
          <w:szCs w:val="28"/>
          <w:rtl/>
        </w:rPr>
        <w:t xml:space="preserve">وبهذا النظام اخذ المشرع العراقي وهذا ما يمكن استنتاجه واستخلاصه من الاحكام الواردة في نصوص قانون أصول المحاكمات الجزائية، والتي تجمع بين مزايا النظامين الاتهامي </w:t>
      </w:r>
      <w:proofErr w:type="spellStart"/>
      <w:r w:rsidRPr="001771C0">
        <w:rPr>
          <w:rFonts w:asciiTheme="minorBidi" w:eastAsia="Times New Roman" w:hAnsiTheme="minorBidi" w:hint="cs"/>
          <w:b/>
          <w:bCs/>
          <w:sz w:val="28"/>
          <w:szCs w:val="28"/>
          <w:rtl/>
        </w:rPr>
        <w:t>والتنقيبي</w:t>
      </w:r>
      <w:proofErr w:type="spellEnd"/>
      <w:r w:rsidRPr="001771C0">
        <w:rPr>
          <w:rFonts w:asciiTheme="minorBidi" w:eastAsia="Times New Roman" w:hAnsiTheme="minorBidi" w:hint="cs"/>
          <w:b/>
          <w:bCs/>
          <w:sz w:val="28"/>
          <w:szCs w:val="28"/>
          <w:rtl/>
        </w:rPr>
        <w:t xml:space="preserve"> وحسب مراحل الدعوى الجزائية، بل زاوج بينهما حتى في ظل المرحلة الواحدة. </w:t>
      </w: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D8A" w:rsidRDefault="00944D8A" w:rsidP="006D374C">
      <w:pPr>
        <w:spacing w:after="0" w:line="240" w:lineRule="auto"/>
      </w:pPr>
      <w:r>
        <w:separator/>
      </w:r>
    </w:p>
  </w:endnote>
  <w:endnote w:type="continuationSeparator" w:id="0">
    <w:p w:rsidR="00944D8A" w:rsidRDefault="00944D8A"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D8A" w:rsidRDefault="00944D8A" w:rsidP="006D374C">
      <w:pPr>
        <w:spacing w:after="0" w:line="240" w:lineRule="auto"/>
      </w:pPr>
      <w:r>
        <w:separator/>
      </w:r>
    </w:p>
  </w:footnote>
  <w:footnote w:type="continuationSeparator" w:id="0">
    <w:p w:rsidR="00944D8A" w:rsidRDefault="00944D8A" w:rsidP="006D37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771C0"/>
    <w:rsid w:val="001854F3"/>
    <w:rsid w:val="00280E20"/>
    <w:rsid w:val="003973ED"/>
    <w:rsid w:val="00417789"/>
    <w:rsid w:val="0044715D"/>
    <w:rsid w:val="00641177"/>
    <w:rsid w:val="006D374C"/>
    <w:rsid w:val="008841EE"/>
    <w:rsid w:val="00944D8A"/>
    <w:rsid w:val="009B0584"/>
    <w:rsid w:val="00A66F79"/>
    <w:rsid w:val="00B87747"/>
    <w:rsid w:val="00BD4FF6"/>
    <w:rsid w:val="00BD547E"/>
    <w:rsid w:val="00C20E54"/>
    <w:rsid w:val="00C73E90"/>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4019</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2015-09-25T19:10:00Z</dcterms:created>
  <dcterms:modified xsi:type="dcterms:W3CDTF">2015-09-25T19:10:00Z</dcterms:modified>
</cp:coreProperties>
</file>