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73ED" w:rsidRDefault="003973ED" w:rsidP="00C73E90">
      <w:pPr>
        <w:spacing w:after="0" w:line="240" w:lineRule="auto"/>
        <w:jc w:val="center"/>
        <w:rPr>
          <w:rFonts w:ascii="Arial" w:eastAsia="Times New Roman" w:hAnsi="Arial" w:cs="Simple Bold Jut Out" w:hint="cs"/>
          <w:sz w:val="36"/>
          <w:szCs w:val="36"/>
          <w:rtl/>
        </w:rPr>
      </w:pPr>
      <w:r>
        <w:rPr>
          <w:rFonts w:ascii="Arial" w:eastAsia="Times New Roman" w:hAnsi="Arial" w:cs="Simple Bold Jut Out" w:hint="cs"/>
          <w:sz w:val="36"/>
          <w:szCs w:val="36"/>
          <w:rtl/>
        </w:rPr>
        <w:t xml:space="preserve">المحاضرة </w:t>
      </w:r>
      <w:r w:rsidR="008841EE">
        <w:rPr>
          <w:rFonts w:ascii="Arial" w:eastAsia="Times New Roman" w:hAnsi="Arial" w:cs="Simple Bold Jut Out" w:hint="cs"/>
          <w:sz w:val="36"/>
          <w:szCs w:val="36"/>
          <w:rtl/>
        </w:rPr>
        <w:t>2</w:t>
      </w:r>
      <w:r w:rsidR="00C73E90">
        <w:rPr>
          <w:rFonts w:ascii="Arial" w:eastAsia="Times New Roman" w:hAnsi="Arial" w:cs="Simple Bold Jut Out" w:hint="cs"/>
          <w:sz w:val="36"/>
          <w:szCs w:val="36"/>
          <w:rtl/>
        </w:rPr>
        <w:t>6</w:t>
      </w:r>
    </w:p>
    <w:p w:rsidR="00280E20" w:rsidRPr="00280E20" w:rsidRDefault="00280E20" w:rsidP="00280E20">
      <w:pPr>
        <w:spacing w:after="0" w:line="240" w:lineRule="auto"/>
        <w:jc w:val="both"/>
        <w:rPr>
          <w:rFonts w:asciiTheme="minorBidi" w:eastAsia="Times New Roman" w:hAnsiTheme="minorBidi"/>
          <w:b/>
          <w:bCs/>
          <w:sz w:val="44"/>
          <w:szCs w:val="44"/>
          <w:rtl/>
        </w:rPr>
      </w:pPr>
    </w:p>
    <w:p w:rsidR="00C73E90" w:rsidRPr="00C73E90" w:rsidRDefault="00C73E90" w:rsidP="00C73E90">
      <w:pPr>
        <w:spacing w:after="0" w:line="240" w:lineRule="auto"/>
        <w:jc w:val="center"/>
        <w:rPr>
          <w:rFonts w:ascii="Times New Roman" w:eastAsia="Times New Roman" w:hAnsi="Times New Roman" w:cs="PT Bold Heading"/>
          <w:b/>
          <w:bCs/>
          <w:sz w:val="44"/>
          <w:szCs w:val="44"/>
          <w:rtl/>
        </w:rPr>
      </w:pPr>
      <w:r w:rsidRPr="00C73E90">
        <w:rPr>
          <w:rFonts w:ascii="Times New Roman" w:eastAsia="Times New Roman" w:hAnsi="Times New Roman" w:cs="PT Bold Heading" w:hint="cs"/>
          <w:b/>
          <w:bCs/>
          <w:sz w:val="44"/>
          <w:szCs w:val="44"/>
          <w:rtl/>
        </w:rPr>
        <w:t>النظم الاجرائية التحقيقية</w:t>
      </w:r>
    </w:p>
    <w:p w:rsidR="00C73E90" w:rsidRPr="00C73E90" w:rsidRDefault="00C73E90" w:rsidP="00C73E90">
      <w:pPr>
        <w:spacing w:after="0" w:line="240" w:lineRule="auto"/>
        <w:jc w:val="center"/>
        <w:rPr>
          <w:rFonts w:ascii="Times New Roman" w:eastAsia="Times New Roman" w:hAnsi="Times New Roman" w:cs="PT Bold Heading"/>
          <w:b/>
          <w:bCs/>
          <w:sz w:val="44"/>
          <w:szCs w:val="44"/>
          <w:rtl/>
        </w:rPr>
      </w:pPr>
    </w:p>
    <w:p w:rsidR="00C73E90" w:rsidRPr="00C73E90" w:rsidRDefault="00C73E90" w:rsidP="00C73E90">
      <w:pPr>
        <w:spacing w:after="0" w:line="240" w:lineRule="auto"/>
        <w:jc w:val="both"/>
        <w:rPr>
          <w:rFonts w:asciiTheme="minorBidi" w:eastAsia="Times New Roman" w:hAnsiTheme="minorBidi"/>
          <w:sz w:val="28"/>
          <w:szCs w:val="28"/>
          <w:rtl/>
        </w:rPr>
      </w:pPr>
      <w:r w:rsidRPr="00C73E90">
        <w:rPr>
          <w:rFonts w:asciiTheme="minorBidi" w:eastAsia="Times New Roman" w:hAnsiTheme="minorBidi"/>
          <w:sz w:val="28"/>
          <w:szCs w:val="28"/>
          <w:rtl/>
        </w:rPr>
        <w:t>عرفت الخصومة الجنائية(الجزائية) ثلاثة انظمة اجرائية في مجال التحقيق،</w:t>
      </w:r>
      <w:r w:rsidRPr="00C73E90">
        <w:rPr>
          <w:rFonts w:asciiTheme="minorBidi" w:eastAsia="Times New Roman" w:hAnsiTheme="minorBidi" w:hint="cs"/>
          <w:sz w:val="28"/>
          <w:szCs w:val="28"/>
          <w:rtl/>
        </w:rPr>
        <w:t xml:space="preserve"> </w:t>
      </w:r>
      <w:r w:rsidRPr="00C73E90">
        <w:rPr>
          <w:rFonts w:asciiTheme="minorBidi" w:eastAsia="Times New Roman" w:hAnsiTheme="minorBidi"/>
          <w:sz w:val="28"/>
          <w:szCs w:val="28"/>
          <w:rtl/>
        </w:rPr>
        <w:t>تعاقبت في ظل التطورات الاجتماعية والثقافية والسياسية والاقتصادية التشريعية لكل شعب من الشعوب ولكل حضارة من الحضارات وهذه الانظمة الثلاثة هي:-</w:t>
      </w:r>
    </w:p>
    <w:p w:rsidR="00C73E90" w:rsidRPr="00C73E90" w:rsidRDefault="00C73E90" w:rsidP="00C73E90">
      <w:pPr>
        <w:spacing w:after="0" w:line="240" w:lineRule="auto"/>
        <w:jc w:val="both"/>
        <w:rPr>
          <w:rFonts w:asciiTheme="minorBidi" w:eastAsia="Times New Roman" w:hAnsiTheme="minorBidi"/>
          <w:b/>
          <w:bCs/>
          <w:sz w:val="28"/>
          <w:szCs w:val="28"/>
          <w:rtl/>
        </w:rPr>
      </w:pPr>
      <w:r w:rsidRPr="00C73E90">
        <w:rPr>
          <w:rFonts w:asciiTheme="minorBidi" w:eastAsia="Times New Roman" w:hAnsiTheme="minorBidi"/>
          <w:b/>
          <w:bCs/>
          <w:sz w:val="28"/>
          <w:szCs w:val="28"/>
          <w:rtl/>
        </w:rPr>
        <w:t>1- النظام الاتهامي.</w:t>
      </w:r>
    </w:p>
    <w:p w:rsidR="00C73E90" w:rsidRPr="00C73E90" w:rsidRDefault="00C73E90" w:rsidP="00C73E90">
      <w:pPr>
        <w:spacing w:after="0" w:line="240" w:lineRule="auto"/>
        <w:jc w:val="both"/>
        <w:rPr>
          <w:rFonts w:asciiTheme="minorBidi" w:eastAsia="Times New Roman" w:hAnsiTheme="minorBidi"/>
          <w:b/>
          <w:bCs/>
          <w:sz w:val="28"/>
          <w:szCs w:val="28"/>
          <w:rtl/>
        </w:rPr>
      </w:pPr>
      <w:r w:rsidRPr="00C73E90">
        <w:rPr>
          <w:rFonts w:asciiTheme="minorBidi" w:eastAsia="Times New Roman" w:hAnsiTheme="minorBidi"/>
          <w:b/>
          <w:bCs/>
          <w:sz w:val="28"/>
          <w:szCs w:val="28"/>
          <w:rtl/>
        </w:rPr>
        <w:t xml:space="preserve">2- النظام </w:t>
      </w:r>
      <w:proofErr w:type="spellStart"/>
      <w:r w:rsidRPr="00C73E90">
        <w:rPr>
          <w:rFonts w:asciiTheme="minorBidi" w:eastAsia="Times New Roman" w:hAnsiTheme="minorBidi"/>
          <w:b/>
          <w:bCs/>
          <w:sz w:val="28"/>
          <w:szCs w:val="28"/>
          <w:rtl/>
        </w:rPr>
        <w:t>التنقيبية</w:t>
      </w:r>
      <w:proofErr w:type="spellEnd"/>
      <w:r w:rsidRPr="00C73E90">
        <w:rPr>
          <w:rFonts w:asciiTheme="minorBidi" w:eastAsia="Times New Roman" w:hAnsiTheme="minorBidi" w:hint="cs"/>
          <w:b/>
          <w:bCs/>
          <w:sz w:val="28"/>
          <w:szCs w:val="28"/>
          <w:rtl/>
        </w:rPr>
        <w:t xml:space="preserve"> (التعقيب والتحري)</w:t>
      </w:r>
      <w:r w:rsidRPr="00C73E90">
        <w:rPr>
          <w:rFonts w:asciiTheme="minorBidi" w:eastAsia="Times New Roman" w:hAnsiTheme="minorBidi"/>
          <w:b/>
          <w:bCs/>
          <w:sz w:val="28"/>
          <w:szCs w:val="28"/>
          <w:rtl/>
        </w:rPr>
        <w:t>.</w:t>
      </w:r>
    </w:p>
    <w:p w:rsidR="00C73E90" w:rsidRPr="00C73E90" w:rsidRDefault="00C73E90" w:rsidP="00C73E90">
      <w:pPr>
        <w:spacing w:after="0" w:line="240" w:lineRule="auto"/>
        <w:jc w:val="both"/>
        <w:rPr>
          <w:rFonts w:asciiTheme="minorBidi" w:eastAsia="Times New Roman" w:hAnsiTheme="minorBidi"/>
          <w:b/>
          <w:bCs/>
          <w:sz w:val="28"/>
          <w:szCs w:val="28"/>
          <w:rtl/>
        </w:rPr>
      </w:pPr>
      <w:r w:rsidRPr="00C73E90">
        <w:rPr>
          <w:rFonts w:asciiTheme="minorBidi" w:eastAsia="Times New Roman" w:hAnsiTheme="minorBidi"/>
          <w:b/>
          <w:bCs/>
          <w:sz w:val="28"/>
          <w:szCs w:val="28"/>
          <w:rtl/>
        </w:rPr>
        <w:t>3- النظام المختلط أو المزدوج.</w:t>
      </w:r>
    </w:p>
    <w:p w:rsidR="00C73E90" w:rsidRPr="00C73E90" w:rsidRDefault="00C73E90" w:rsidP="00C73E90">
      <w:pPr>
        <w:spacing w:after="0" w:line="240" w:lineRule="auto"/>
        <w:jc w:val="both"/>
        <w:rPr>
          <w:rFonts w:asciiTheme="minorBidi" w:eastAsia="Times New Roman" w:hAnsiTheme="minorBidi"/>
          <w:sz w:val="28"/>
          <w:szCs w:val="28"/>
          <w:rtl/>
        </w:rPr>
      </w:pPr>
      <w:r w:rsidRPr="00C73E90">
        <w:rPr>
          <w:rFonts w:asciiTheme="minorBidi" w:eastAsia="Times New Roman" w:hAnsiTheme="minorBidi"/>
          <w:sz w:val="28"/>
          <w:szCs w:val="28"/>
          <w:rtl/>
        </w:rPr>
        <w:t>اذ يرتبط كل نظام بالتنظيم السياسي للدولة من جهة وحقوق الفرد عندما يوجه له الاتهام من جهة ثانية،</w:t>
      </w:r>
      <w:r w:rsidRPr="00C73E90">
        <w:rPr>
          <w:rFonts w:asciiTheme="minorBidi" w:eastAsia="Times New Roman" w:hAnsiTheme="minorBidi" w:hint="cs"/>
          <w:sz w:val="28"/>
          <w:szCs w:val="28"/>
          <w:rtl/>
        </w:rPr>
        <w:t xml:space="preserve"> </w:t>
      </w:r>
      <w:r w:rsidRPr="00C73E90">
        <w:rPr>
          <w:rFonts w:asciiTheme="minorBidi" w:eastAsia="Times New Roman" w:hAnsiTheme="minorBidi"/>
          <w:sz w:val="28"/>
          <w:szCs w:val="28"/>
          <w:rtl/>
        </w:rPr>
        <w:t>فضلاً عن الدور الذي يلعبه القاضي في مراحل الدعوى الجزائية(الجنائية) في كل نظام من هذه الانظمة</w:t>
      </w:r>
      <w:r w:rsidRPr="00C73E90">
        <w:rPr>
          <w:rFonts w:asciiTheme="minorBidi" w:eastAsia="Times New Roman" w:hAnsiTheme="minorBidi" w:hint="cs"/>
          <w:sz w:val="28"/>
          <w:szCs w:val="28"/>
          <w:rtl/>
        </w:rPr>
        <w:t>.</w:t>
      </w:r>
    </w:p>
    <w:p w:rsidR="00C73E90" w:rsidRPr="00C73E90" w:rsidRDefault="00C73E90" w:rsidP="00C73E90">
      <w:pPr>
        <w:spacing w:after="0" w:line="240" w:lineRule="auto"/>
        <w:jc w:val="both"/>
        <w:rPr>
          <w:rFonts w:asciiTheme="minorBidi" w:eastAsia="Times New Roman" w:hAnsiTheme="minorBidi"/>
          <w:sz w:val="28"/>
          <w:szCs w:val="28"/>
          <w:rtl/>
        </w:rPr>
      </w:pPr>
      <w:r w:rsidRPr="00C73E90">
        <w:rPr>
          <w:rFonts w:asciiTheme="minorBidi" w:eastAsia="Times New Roman" w:hAnsiTheme="minorBidi" w:hint="cs"/>
          <w:sz w:val="28"/>
          <w:szCs w:val="28"/>
          <w:rtl/>
        </w:rPr>
        <w:t>وعند الرجوع الى التطور التاريخي للمجتمعات نجدها قد تبنت في بادئ الامر النظام الاتهامي ثم، اعتنقت نظام التعقيب والتحري، وبتطور المجتمعات ظهر نظام ثالث جمع بين مزايا النظامين السابقين.</w:t>
      </w:r>
    </w:p>
    <w:p w:rsidR="00C73E90" w:rsidRPr="00C73E90" w:rsidRDefault="00C73E90" w:rsidP="00C73E90">
      <w:pPr>
        <w:spacing w:after="0" w:line="240" w:lineRule="auto"/>
        <w:jc w:val="both"/>
        <w:rPr>
          <w:rFonts w:asciiTheme="minorBidi" w:eastAsia="Times New Roman" w:hAnsiTheme="minorBidi"/>
          <w:sz w:val="28"/>
          <w:szCs w:val="28"/>
          <w:rtl/>
        </w:rPr>
      </w:pPr>
      <w:r w:rsidRPr="00C73E90">
        <w:rPr>
          <w:rFonts w:asciiTheme="minorBidi" w:eastAsia="Times New Roman" w:hAnsiTheme="minorBidi" w:hint="cs"/>
          <w:sz w:val="28"/>
          <w:szCs w:val="28"/>
          <w:rtl/>
        </w:rPr>
        <w:t xml:space="preserve"> ومن اجل تسليط الضوء على تلك الانظمة سوف نخصص لكل منها مطلباً مستقلاً ،وكما يأتي:-</w:t>
      </w:r>
    </w:p>
    <w:p w:rsidR="00C73E90" w:rsidRPr="00C73E90" w:rsidRDefault="00C73E90" w:rsidP="00C73E90">
      <w:pPr>
        <w:spacing w:after="0" w:line="240" w:lineRule="auto"/>
        <w:jc w:val="both"/>
        <w:rPr>
          <w:rFonts w:asciiTheme="minorBidi" w:eastAsia="Times New Roman" w:hAnsiTheme="minorBidi"/>
          <w:sz w:val="28"/>
          <w:szCs w:val="28"/>
          <w:rtl/>
        </w:rPr>
      </w:pPr>
    </w:p>
    <w:p w:rsidR="00C73E90" w:rsidRPr="00C73E90" w:rsidRDefault="00C73E90" w:rsidP="00C73E90">
      <w:pPr>
        <w:spacing w:after="0" w:line="240" w:lineRule="auto"/>
        <w:jc w:val="center"/>
        <w:rPr>
          <w:rFonts w:asciiTheme="minorBidi" w:eastAsia="Times New Roman" w:hAnsiTheme="minorBidi" w:cs="PT Bold Heading"/>
          <w:sz w:val="40"/>
          <w:szCs w:val="40"/>
          <w:rtl/>
        </w:rPr>
      </w:pPr>
      <w:r w:rsidRPr="00C73E90">
        <w:rPr>
          <w:rFonts w:asciiTheme="minorBidi" w:eastAsia="Times New Roman" w:hAnsiTheme="minorBidi" w:cs="PT Bold Heading" w:hint="cs"/>
          <w:sz w:val="40"/>
          <w:szCs w:val="40"/>
          <w:rtl/>
        </w:rPr>
        <w:t>المطلب الاول</w:t>
      </w:r>
    </w:p>
    <w:p w:rsidR="00C73E90" w:rsidRPr="00C73E90" w:rsidRDefault="00C73E90" w:rsidP="00C73E90">
      <w:pPr>
        <w:spacing w:after="0" w:line="240" w:lineRule="auto"/>
        <w:jc w:val="center"/>
        <w:rPr>
          <w:rFonts w:asciiTheme="minorBidi" w:eastAsia="Times New Roman" w:hAnsiTheme="minorBidi" w:cs="PT Bold Heading"/>
          <w:sz w:val="40"/>
          <w:szCs w:val="40"/>
          <w:rtl/>
        </w:rPr>
      </w:pPr>
      <w:r w:rsidRPr="00C73E90">
        <w:rPr>
          <w:rFonts w:asciiTheme="minorBidi" w:eastAsia="Times New Roman" w:hAnsiTheme="minorBidi" w:cs="PT Bold Heading" w:hint="cs"/>
          <w:sz w:val="40"/>
          <w:szCs w:val="40"/>
          <w:rtl/>
        </w:rPr>
        <w:t>النظام الاتهامي</w:t>
      </w:r>
    </w:p>
    <w:p w:rsidR="00C73E90" w:rsidRPr="00C73E90" w:rsidRDefault="00C73E90" w:rsidP="00C73E90">
      <w:pPr>
        <w:spacing w:after="0" w:line="240" w:lineRule="auto"/>
        <w:jc w:val="both"/>
        <w:rPr>
          <w:rFonts w:asciiTheme="minorBidi" w:eastAsia="Times New Roman" w:hAnsiTheme="minorBidi"/>
          <w:sz w:val="28"/>
          <w:szCs w:val="28"/>
          <w:rtl/>
        </w:rPr>
      </w:pPr>
      <w:r w:rsidRPr="00C73E90">
        <w:rPr>
          <w:rFonts w:asciiTheme="minorBidi" w:eastAsia="Times New Roman" w:hAnsiTheme="minorBidi"/>
          <w:sz w:val="28"/>
          <w:szCs w:val="28"/>
          <w:rtl/>
        </w:rPr>
        <w:t>هذا النظام من ابرز الانظمة التحقيقية والذي كانت له الاسبقية في الظهور،</w:t>
      </w:r>
      <w:r w:rsidRPr="00C73E90">
        <w:rPr>
          <w:rFonts w:asciiTheme="minorBidi" w:eastAsia="Times New Roman" w:hAnsiTheme="minorBidi" w:hint="cs"/>
          <w:sz w:val="28"/>
          <w:szCs w:val="28"/>
          <w:rtl/>
        </w:rPr>
        <w:t xml:space="preserve"> </w:t>
      </w:r>
      <w:r w:rsidRPr="00C73E90">
        <w:rPr>
          <w:rFonts w:asciiTheme="minorBidi" w:eastAsia="Times New Roman" w:hAnsiTheme="minorBidi"/>
          <w:sz w:val="28"/>
          <w:szCs w:val="28"/>
          <w:rtl/>
        </w:rPr>
        <w:t>كما انه يتمتع بجملة من المزايا التي جعلته صالحاً للتطبيق ردحاً من الزمن هذا من جهة،</w:t>
      </w:r>
      <w:r w:rsidRPr="00C73E90">
        <w:rPr>
          <w:rFonts w:asciiTheme="minorBidi" w:eastAsia="Times New Roman" w:hAnsiTheme="minorBidi" w:hint="cs"/>
          <w:sz w:val="28"/>
          <w:szCs w:val="28"/>
          <w:rtl/>
        </w:rPr>
        <w:t xml:space="preserve"> </w:t>
      </w:r>
      <w:r w:rsidRPr="00C73E90">
        <w:rPr>
          <w:rFonts w:asciiTheme="minorBidi" w:eastAsia="Times New Roman" w:hAnsiTheme="minorBidi"/>
          <w:sz w:val="28"/>
          <w:szCs w:val="28"/>
          <w:rtl/>
        </w:rPr>
        <w:t>وجعل التشريعات الحديثة تأخذ ببعضها من خلال تضمينها لقوانينها الاجرائية</w:t>
      </w:r>
      <w:r w:rsidRPr="00C73E90">
        <w:rPr>
          <w:rFonts w:asciiTheme="minorBidi" w:eastAsia="Times New Roman" w:hAnsiTheme="minorBidi" w:hint="cs"/>
          <w:sz w:val="28"/>
          <w:szCs w:val="28"/>
          <w:rtl/>
        </w:rPr>
        <w:t xml:space="preserve"> </w:t>
      </w:r>
      <w:r w:rsidRPr="00C73E90">
        <w:rPr>
          <w:rFonts w:asciiTheme="minorBidi" w:eastAsia="Times New Roman" w:hAnsiTheme="minorBidi"/>
          <w:sz w:val="28"/>
          <w:szCs w:val="28"/>
          <w:rtl/>
        </w:rPr>
        <w:t>من جانب اخر</w:t>
      </w:r>
      <w:r w:rsidRPr="00C73E90">
        <w:rPr>
          <w:rFonts w:asciiTheme="minorBidi" w:eastAsia="Times New Roman" w:hAnsiTheme="minorBidi" w:hint="cs"/>
          <w:sz w:val="28"/>
          <w:szCs w:val="28"/>
          <w:rtl/>
        </w:rPr>
        <w:t>، كالعلانية والشفوية وحضور المتهم، وحق الدفاع</w:t>
      </w:r>
      <w:r w:rsidRPr="00C73E90">
        <w:rPr>
          <w:rFonts w:asciiTheme="minorBidi" w:eastAsia="Times New Roman" w:hAnsiTheme="minorBidi"/>
          <w:sz w:val="28"/>
          <w:szCs w:val="28"/>
          <w:rtl/>
        </w:rPr>
        <w:t>.</w:t>
      </w:r>
    </w:p>
    <w:p w:rsidR="00C73E90" w:rsidRPr="00C73E90" w:rsidRDefault="00C73E90" w:rsidP="00C73E90">
      <w:pPr>
        <w:spacing w:after="0" w:line="240" w:lineRule="auto"/>
        <w:jc w:val="center"/>
        <w:rPr>
          <w:rFonts w:asciiTheme="minorBidi" w:eastAsia="Times New Roman" w:hAnsiTheme="minorBidi" w:cs="PT Bold Heading"/>
          <w:sz w:val="36"/>
          <w:szCs w:val="36"/>
          <w:rtl/>
        </w:rPr>
      </w:pPr>
      <w:r w:rsidRPr="00C73E90">
        <w:rPr>
          <w:rFonts w:asciiTheme="minorBidi" w:eastAsia="Times New Roman" w:hAnsiTheme="minorBidi" w:cs="PT Bold Heading" w:hint="cs"/>
          <w:sz w:val="36"/>
          <w:szCs w:val="36"/>
          <w:rtl/>
        </w:rPr>
        <w:t>الفرع الاول</w:t>
      </w:r>
    </w:p>
    <w:p w:rsidR="00C73E90" w:rsidRPr="00C73E90" w:rsidRDefault="00C73E90" w:rsidP="00C73E90">
      <w:pPr>
        <w:spacing w:after="0" w:line="240" w:lineRule="auto"/>
        <w:jc w:val="center"/>
        <w:rPr>
          <w:rFonts w:asciiTheme="minorBidi" w:eastAsia="Times New Roman" w:hAnsiTheme="minorBidi" w:cs="PT Bold Heading"/>
          <w:sz w:val="36"/>
          <w:szCs w:val="36"/>
          <w:rtl/>
        </w:rPr>
      </w:pPr>
      <w:r w:rsidRPr="00C73E90">
        <w:rPr>
          <w:rFonts w:asciiTheme="minorBidi" w:eastAsia="Times New Roman" w:hAnsiTheme="minorBidi" w:cs="PT Bold Heading" w:hint="cs"/>
          <w:sz w:val="36"/>
          <w:szCs w:val="36"/>
          <w:rtl/>
        </w:rPr>
        <w:t>التعريف بالنظام</w:t>
      </w:r>
    </w:p>
    <w:p w:rsidR="00C73E90" w:rsidRPr="00C73E90" w:rsidRDefault="00C73E90" w:rsidP="00C73E90">
      <w:pPr>
        <w:spacing w:after="0" w:line="240" w:lineRule="auto"/>
        <w:jc w:val="center"/>
        <w:rPr>
          <w:rFonts w:asciiTheme="minorBidi" w:eastAsia="Times New Roman" w:hAnsiTheme="minorBidi" w:cs="PT Bold Heading"/>
          <w:sz w:val="36"/>
          <w:szCs w:val="36"/>
          <w:rtl/>
        </w:rPr>
      </w:pPr>
    </w:p>
    <w:p w:rsidR="00C73E90" w:rsidRPr="00C73E90" w:rsidRDefault="00C73E90" w:rsidP="00C73E90">
      <w:pPr>
        <w:spacing w:after="0" w:line="240" w:lineRule="auto"/>
        <w:jc w:val="both"/>
        <w:rPr>
          <w:rFonts w:asciiTheme="minorBidi" w:eastAsia="Times New Roman" w:hAnsiTheme="minorBidi"/>
          <w:sz w:val="28"/>
          <w:szCs w:val="28"/>
          <w:rtl/>
        </w:rPr>
      </w:pPr>
      <w:r w:rsidRPr="00C73E90">
        <w:rPr>
          <w:rFonts w:asciiTheme="minorBidi" w:eastAsia="Times New Roman" w:hAnsiTheme="minorBidi"/>
          <w:sz w:val="28"/>
          <w:szCs w:val="28"/>
          <w:rtl/>
        </w:rPr>
        <w:t>يعد هذا النظام اول الانظمة التحقيقية واقدمها من حيث الظهور</w:t>
      </w:r>
      <w:r w:rsidRPr="00C73E90">
        <w:rPr>
          <w:rFonts w:asciiTheme="minorBidi" w:eastAsia="Times New Roman" w:hAnsiTheme="minorBidi" w:hint="cs"/>
          <w:sz w:val="28"/>
          <w:szCs w:val="28"/>
          <w:rtl/>
        </w:rPr>
        <w:t xml:space="preserve"> في تأريخ البشرية</w:t>
      </w:r>
      <w:r w:rsidRPr="00C73E90">
        <w:rPr>
          <w:rFonts w:asciiTheme="minorBidi" w:eastAsia="Times New Roman" w:hAnsiTheme="minorBidi"/>
          <w:sz w:val="28"/>
          <w:szCs w:val="28"/>
          <w:rtl/>
        </w:rPr>
        <w:t>،</w:t>
      </w:r>
      <w:r w:rsidRPr="00C73E90">
        <w:rPr>
          <w:rFonts w:asciiTheme="minorBidi" w:eastAsia="Times New Roman" w:hAnsiTheme="minorBidi" w:hint="cs"/>
          <w:sz w:val="28"/>
          <w:szCs w:val="28"/>
          <w:rtl/>
        </w:rPr>
        <w:t xml:space="preserve"> </w:t>
      </w:r>
      <w:r w:rsidRPr="00C73E90">
        <w:rPr>
          <w:rFonts w:asciiTheme="minorBidi" w:eastAsia="Times New Roman" w:hAnsiTheme="minorBidi"/>
          <w:sz w:val="28"/>
          <w:szCs w:val="28"/>
          <w:rtl/>
        </w:rPr>
        <w:t>فقد عرفته المجتمعات اليونانية والرومانية والفرعونية</w:t>
      </w:r>
      <w:r w:rsidRPr="00C73E90">
        <w:rPr>
          <w:rFonts w:asciiTheme="minorBidi" w:eastAsia="Times New Roman" w:hAnsiTheme="minorBidi" w:hint="cs"/>
          <w:sz w:val="28"/>
          <w:szCs w:val="28"/>
          <w:rtl/>
        </w:rPr>
        <w:t xml:space="preserve"> القديمة</w:t>
      </w:r>
      <w:r w:rsidRPr="00C73E90">
        <w:rPr>
          <w:rFonts w:asciiTheme="minorBidi" w:eastAsia="Times New Roman" w:hAnsiTheme="minorBidi"/>
          <w:sz w:val="28"/>
          <w:szCs w:val="28"/>
          <w:rtl/>
        </w:rPr>
        <w:t>،</w:t>
      </w:r>
      <w:r w:rsidRPr="00C73E90">
        <w:rPr>
          <w:rFonts w:asciiTheme="minorBidi" w:eastAsia="Times New Roman" w:hAnsiTheme="minorBidi" w:hint="cs"/>
          <w:sz w:val="28"/>
          <w:szCs w:val="28"/>
          <w:rtl/>
        </w:rPr>
        <w:t xml:space="preserve"> </w:t>
      </w:r>
      <w:r w:rsidRPr="00C73E90">
        <w:rPr>
          <w:rFonts w:asciiTheme="minorBidi" w:eastAsia="Times New Roman" w:hAnsiTheme="minorBidi"/>
          <w:sz w:val="28"/>
          <w:szCs w:val="28"/>
          <w:rtl/>
        </w:rPr>
        <w:t xml:space="preserve">وقد نشأ بنشوء الاتهام الفردي </w:t>
      </w:r>
      <w:r w:rsidRPr="00C73E90">
        <w:rPr>
          <w:rFonts w:asciiTheme="minorBidi" w:eastAsia="Times New Roman" w:hAnsiTheme="minorBidi" w:hint="cs"/>
          <w:sz w:val="28"/>
          <w:szCs w:val="28"/>
          <w:rtl/>
        </w:rPr>
        <w:t>،</w:t>
      </w:r>
      <w:r w:rsidRPr="00C73E90">
        <w:rPr>
          <w:rFonts w:asciiTheme="minorBidi" w:eastAsia="Times New Roman" w:hAnsiTheme="minorBidi"/>
          <w:sz w:val="28"/>
          <w:szCs w:val="28"/>
          <w:rtl/>
        </w:rPr>
        <w:t>عندما كان الاتهام حقاً فردياً خاصاً للمتضرر يمارسه ويباشره بنفسه،</w:t>
      </w:r>
      <w:r w:rsidRPr="00C73E90">
        <w:rPr>
          <w:rFonts w:asciiTheme="minorBidi" w:eastAsia="Times New Roman" w:hAnsiTheme="minorBidi" w:hint="cs"/>
          <w:sz w:val="28"/>
          <w:szCs w:val="28"/>
          <w:rtl/>
        </w:rPr>
        <w:t xml:space="preserve"> </w:t>
      </w:r>
      <w:r w:rsidRPr="00C73E90">
        <w:rPr>
          <w:rFonts w:asciiTheme="minorBidi" w:eastAsia="Times New Roman" w:hAnsiTheme="minorBidi"/>
          <w:sz w:val="28"/>
          <w:szCs w:val="28"/>
          <w:rtl/>
        </w:rPr>
        <w:t xml:space="preserve">ثم تطور فاصبح الاتهام عائلياً أو قبلياً </w:t>
      </w:r>
      <w:proofErr w:type="spellStart"/>
      <w:r w:rsidRPr="00C73E90">
        <w:rPr>
          <w:rFonts w:asciiTheme="minorBidi" w:eastAsia="Times New Roman" w:hAnsiTheme="minorBidi"/>
          <w:sz w:val="28"/>
          <w:szCs w:val="28"/>
          <w:rtl/>
        </w:rPr>
        <w:t>أوعشائرياً</w:t>
      </w:r>
      <w:proofErr w:type="spellEnd"/>
      <w:r w:rsidRPr="00C73E90">
        <w:rPr>
          <w:rFonts w:asciiTheme="minorBidi" w:eastAsia="Times New Roman" w:hAnsiTheme="minorBidi"/>
          <w:sz w:val="28"/>
          <w:szCs w:val="28"/>
          <w:rtl/>
        </w:rPr>
        <w:t>،</w:t>
      </w:r>
      <w:r w:rsidRPr="00C73E90">
        <w:rPr>
          <w:rFonts w:asciiTheme="minorBidi" w:eastAsia="Times New Roman" w:hAnsiTheme="minorBidi" w:hint="cs"/>
          <w:sz w:val="28"/>
          <w:szCs w:val="28"/>
          <w:rtl/>
        </w:rPr>
        <w:t xml:space="preserve"> </w:t>
      </w:r>
      <w:r w:rsidRPr="00C73E90">
        <w:rPr>
          <w:rFonts w:asciiTheme="minorBidi" w:eastAsia="Times New Roman" w:hAnsiTheme="minorBidi"/>
          <w:sz w:val="28"/>
          <w:szCs w:val="28"/>
          <w:rtl/>
        </w:rPr>
        <w:t>فيكون لكل فرد من تلك الجهات ان يتعقب الجاني امام القضاء حتى وان لم ي</w:t>
      </w:r>
      <w:r w:rsidRPr="00C73E90">
        <w:rPr>
          <w:rFonts w:asciiTheme="minorBidi" w:eastAsia="Times New Roman" w:hAnsiTheme="minorBidi" w:hint="cs"/>
          <w:sz w:val="28"/>
          <w:szCs w:val="28"/>
          <w:rtl/>
        </w:rPr>
        <w:t>ك</w:t>
      </w:r>
      <w:r w:rsidRPr="00C73E90">
        <w:rPr>
          <w:rFonts w:asciiTheme="minorBidi" w:eastAsia="Times New Roman" w:hAnsiTheme="minorBidi"/>
          <w:sz w:val="28"/>
          <w:szCs w:val="28"/>
          <w:rtl/>
        </w:rPr>
        <w:t>ن ذي مصلحة شخصية مباشرة</w:t>
      </w:r>
      <w:r w:rsidRPr="00C73E90">
        <w:rPr>
          <w:rFonts w:asciiTheme="minorBidi" w:eastAsia="Times New Roman" w:hAnsiTheme="minorBidi" w:hint="cs"/>
          <w:sz w:val="28"/>
          <w:szCs w:val="28"/>
          <w:rtl/>
        </w:rPr>
        <w:t>.</w:t>
      </w:r>
    </w:p>
    <w:p w:rsidR="00C73E90" w:rsidRPr="00C73E90" w:rsidRDefault="00C73E90" w:rsidP="00C73E90">
      <w:pPr>
        <w:spacing w:after="0" w:line="240" w:lineRule="auto"/>
        <w:jc w:val="both"/>
        <w:rPr>
          <w:rFonts w:asciiTheme="minorBidi" w:eastAsia="Times New Roman" w:hAnsiTheme="minorBidi"/>
          <w:sz w:val="28"/>
          <w:szCs w:val="28"/>
          <w:rtl/>
        </w:rPr>
      </w:pPr>
      <w:r w:rsidRPr="00C73E90">
        <w:rPr>
          <w:rFonts w:asciiTheme="minorBidi" w:eastAsia="Times New Roman" w:hAnsiTheme="minorBidi" w:hint="cs"/>
          <w:sz w:val="28"/>
          <w:szCs w:val="28"/>
          <w:rtl/>
        </w:rPr>
        <w:lastRenderedPageBreak/>
        <w:t>فتسمية هذا النظام (الاتهامي) متأتية من اعطاء الحق للفرد المضرور بتوجيه الاتهام للجاني أو المتهم واقامة الدليل عليه بشتى الوسائل والاساليب الممكنة.</w:t>
      </w:r>
    </w:p>
    <w:p w:rsidR="00C73E90" w:rsidRPr="00C73E90" w:rsidRDefault="00C73E90" w:rsidP="00C73E90">
      <w:pPr>
        <w:spacing w:after="0" w:line="240" w:lineRule="auto"/>
        <w:jc w:val="both"/>
        <w:rPr>
          <w:rFonts w:asciiTheme="minorBidi" w:eastAsia="Times New Roman" w:hAnsiTheme="minorBidi"/>
          <w:sz w:val="28"/>
          <w:szCs w:val="28"/>
          <w:rtl/>
        </w:rPr>
      </w:pPr>
    </w:p>
    <w:p w:rsidR="00C73E90" w:rsidRPr="00C73E90" w:rsidRDefault="00C73E90" w:rsidP="00C73E90">
      <w:pPr>
        <w:spacing w:after="0" w:line="240" w:lineRule="auto"/>
        <w:jc w:val="center"/>
        <w:rPr>
          <w:rFonts w:asciiTheme="minorBidi" w:eastAsia="Times New Roman" w:hAnsiTheme="minorBidi" w:cs="PT Bold Heading"/>
          <w:sz w:val="36"/>
          <w:szCs w:val="36"/>
          <w:rtl/>
        </w:rPr>
      </w:pPr>
    </w:p>
    <w:p w:rsidR="00C73E90" w:rsidRPr="00C73E90" w:rsidRDefault="00C73E90" w:rsidP="00C73E90">
      <w:pPr>
        <w:spacing w:after="0" w:line="240" w:lineRule="auto"/>
        <w:jc w:val="center"/>
        <w:rPr>
          <w:rFonts w:asciiTheme="minorBidi" w:eastAsia="Times New Roman" w:hAnsiTheme="minorBidi" w:cs="PT Bold Heading"/>
          <w:sz w:val="36"/>
          <w:szCs w:val="36"/>
          <w:rtl/>
        </w:rPr>
      </w:pPr>
      <w:r w:rsidRPr="00C73E90">
        <w:rPr>
          <w:rFonts w:asciiTheme="minorBidi" w:eastAsia="Times New Roman" w:hAnsiTheme="minorBidi" w:cs="PT Bold Heading" w:hint="cs"/>
          <w:sz w:val="36"/>
          <w:szCs w:val="36"/>
          <w:rtl/>
        </w:rPr>
        <w:t>الفرع الثاني</w:t>
      </w:r>
    </w:p>
    <w:p w:rsidR="00C73E90" w:rsidRPr="00C73E90" w:rsidRDefault="00C73E90" w:rsidP="00C73E90">
      <w:pPr>
        <w:spacing w:after="0" w:line="240" w:lineRule="auto"/>
        <w:jc w:val="center"/>
        <w:rPr>
          <w:rFonts w:asciiTheme="minorBidi" w:eastAsia="Times New Roman" w:hAnsiTheme="minorBidi" w:cs="PT Bold Heading"/>
          <w:sz w:val="36"/>
          <w:szCs w:val="36"/>
          <w:rtl/>
        </w:rPr>
      </w:pPr>
      <w:r w:rsidRPr="00C73E90">
        <w:rPr>
          <w:rFonts w:asciiTheme="minorBidi" w:eastAsia="Times New Roman" w:hAnsiTheme="minorBidi" w:cs="PT Bold Heading" w:hint="cs"/>
          <w:sz w:val="36"/>
          <w:szCs w:val="36"/>
          <w:rtl/>
        </w:rPr>
        <w:t>مزايا النظام</w:t>
      </w:r>
    </w:p>
    <w:p w:rsidR="00C73E90" w:rsidRPr="00C73E90" w:rsidRDefault="00C73E90" w:rsidP="00C73E90">
      <w:pPr>
        <w:spacing w:after="0" w:line="240" w:lineRule="auto"/>
        <w:jc w:val="center"/>
        <w:rPr>
          <w:rFonts w:asciiTheme="minorBidi" w:eastAsia="Times New Roman" w:hAnsiTheme="minorBidi" w:cs="PT Bold Heading"/>
          <w:sz w:val="36"/>
          <w:szCs w:val="36"/>
          <w:rtl/>
        </w:rPr>
      </w:pPr>
    </w:p>
    <w:p w:rsidR="00C73E90" w:rsidRPr="00C73E90" w:rsidRDefault="00C73E90" w:rsidP="00C73E90">
      <w:pPr>
        <w:spacing w:after="0" w:line="240" w:lineRule="auto"/>
        <w:jc w:val="both"/>
        <w:rPr>
          <w:rFonts w:asciiTheme="minorBidi" w:eastAsia="Times New Roman" w:hAnsiTheme="minorBidi"/>
          <w:sz w:val="28"/>
          <w:szCs w:val="28"/>
          <w:rtl/>
        </w:rPr>
      </w:pPr>
      <w:r w:rsidRPr="00C73E90">
        <w:rPr>
          <w:rFonts w:asciiTheme="minorBidi" w:eastAsia="Times New Roman" w:hAnsiTheme="minorBidi" w:hint="cs"/>
          <w:sz w:val="28"/>
          <w:szCs w:val="28"/>
          <w:rtl/>
        </w:rPr>
        <w:t>يمتاز النظام الاتهامي بجملة من المزايا نوجزها بالفقرات الاتية:-</w:t>
      </w:r>
    </w:p>
    <w:p w:rsidR="00C73E90" w:rsidRPr="00C73E90" w:rsidRDefault="00C73E90" w:rsidP="00C73E90">
      <w:pPr>
        <w:spacing w:after="0" w:line="240" w:lineRule="auto"/>
        <w:jc w:val="both"/>
        <w:rPr>
          <w:rFonts w:asciiTheme="minorBidi" w:eastAsia="Times New Roman" w:hAnsiTheme="minorBidi"/>
          <w:sz w:val="28"/>
          <w:szCs w:val="28"/>
          <w:rtl/>
        </w:rPr>
      </w:pPr>
    </w:p>
    <w:p w:rsidR="00C73E90" w:rsidRPr="00C73E90" w:rsidRDefault="00C73E90" w:rsidP="00C73E90">
      <w:pPr>
        <w:spacing w:after="0" w:line="240" w:lineRule="auto"/>
        <w:jc w:val="both"/>
        <w:rPr>
          <w:rFonts w:asciiTheme="minorBidi" w:eastAsia="Times New Roman" w:hAnsiTheme="minorBidi"/>
          <w:sz w:val="28"/>
          <w:szCs w:val="28"/>
          <w:rtl/>
        </w:rPr>
      </w:pPr>
      <w:r w:rsidRPr="00C73E90">
        <w:rPr>
          <w:rFonts w:asciiTheme="minorBidi" w:eastAsia="Times New Roman" w:hAnsiTheme="minorBidi" w:cs="PT Bold Heading" w:hint="cs"/>
          <w:b/>
          <w:bCs/>
          <w:sz w:val="28"/>
          <w:szCs w:val="28"/>
          <w:rtl/>
        </w:rPr>
        <w:t>أولاً-</w:t>
      </w:r>
      <w:r w:rsidRPr="00C73E90">
        <w:rPr>
          <w:rFonts w:asciiTheme="minorBidi" w:eastAsia="Times New Roman" w:hAnsiTheme="minorBidi" w:hint="cs"/>
          <w:sz w:val="28"/>
          <w:szCs w:val="28"/>
          <w:rtl/>
        </w:rPr>
        <w:t xml:space="preserve">  </w:t>
      </w:r>
      <w:r w:rsidRPr="00C73E90">
        <w:rPr>
          <w:rFonts w:asciiTheme="minorBidi" w:eastAsia="Times New Roman" w:hAnsiTheme="minorBidi" w:hint="cs"/>
          <w:b/>
          <w:bCs/>
          <w:sz w:val="28"/>
          <w:szCs w:val="28"/>
          <w:rtl/>
        </w:rPr>
        <w:t>الفرد المتضرر من الجريمة هو الذي يتولى توجيه الاتهام الخصم (المتهم)</w:t>
      </w:r>
      <w:r w:rsidRPr="00C73E90">
        <w:rPr>
          <w:rFonts w:asciiTheme="minorBidi" w:eastAsia="Times New Roman" w:hAnsiTheme="minorBidi" w:hint="cs"/>
          <w:sz w:val="28"/>
          <w:szCs w:val="28"/>
          <w:rtl/>
        </w:rPr>
        <w:t>،ويقيم الادلة على ذلك، ويسمح القاضي للمتهم بإبداء دفاعه من اجل نفي التهمة عنه، ليتمكن بعد ذلك من اصدار قراره في موضوع لخصومة.</w:t>
      </w:r>
    </w:p>
    <w:p w:rsidR="00C73E90" w:rsidRPr="00C73E90" w:rsidRDefault="00C73E90" w:rsidP="00C73E90">
      <w:pPr>
        <w:spacing w:after="0" w:line="240" w:lineRule="auto"/>
        <w:jc w:val="both"/>
        <w:rPr>
          <w:rFonts w:asciiTheme="minorBidi" w:eastAsia="Times New Roman" w:hAnsiTheme="minorBidi"/>
          <w:sz w:val="28"/>
          <w:szCs w:val="28"/>
          <w:rtl/>
        </w:rPr>
      </w:pPr>
    </w:p>
    <w:p w:rsidR="00C73E90" w:rsidRPr="00C73E90" w:rsidRDefault="00C73E90" w:rsidP="00C73E90">
      <w:pPr>
        <w:spacing w:after="0" w:line="240" w:lineRule="auto"/>
        <w:jc w:val="both"/>
        <w:rPr>
          <w:rFonts w:asciiTheme="minorBidi" w:eastAsia="Times New Roman" w:hAnsiTheme="minorBidi" w:cs="PT Bold Heading"/>
          <w:sz w:val="28"/>
          <w:szCs w:val="28"/>
          <w:rtl/>
        </w:rPr>
      </w:pPr>
      <w:r w:rsidRPr="00C73E90">
        <w:rPr>
          <w:rFonts w:asciiTheme="minorBidi" w:eastAsia="Times New Roman" w:hAnsiTheme="minorBidi" w:cs="PT Bold Heading" w:hint="cs"/>
          <w:sz w:val="28"/>
          <w:szCs w:val="28"/>
          <w:rtl/>
        </w:rPr>
        <w:t xml:space="preserve">ثانياً-  </w:t>
      </w:r>
      <w:r w:rsidRPr="00C73E90">
        <w:rPr>
          <w:rFonts w:asciiTheme="minorBidi" w:eastAsia="Times New Roman" w:hAnsiTheme="minorBidi"/>
          <w:sz w:val="28"/>
          <w:szCs w:val="28"/>
          <w:rtl/>
        </w:rPr>
        <w:t xml:space="preserve">بالنظر لحصر الاتهام بيد الفرد، </w:t>
      </w:r>
      <w:r w:rsidRPr="00C73E90">
        <w:rPr>
          <w:rFonts w:asciiTheme="minorBidi" w:eastAsia="Times New Roman" w:hAnsiTheme="minorBidi"/>
          <w:b/>
          <w:bCs/>
          <w:sz w:val="28"/>
          <w:szCs w:val="28"/>
          <w:rtl/>
        </w:rPr>
        <w:t>فالدعوى الجزائية تعد صراعاً ومبارزة  بين خصمين</w:t>
      </w:r>
      <w:r w:rsidRPr="00C73E90">
        <w:rPr>
          <w:rFonts w:asciiTheme="minorBidi" w:eastAsia="Times New Roman" w:hAnsiTheme="minorBidi"/>
          <w:sz w:val="28"/>
          <w:szCs w:val="28"/>
          <w:rtl/>
        </w:rPr>
        <w:t>، وبالتالي ابتعادها عن فكرة الصالح العام، كما انه قد يؤدي الى افلات المجرم من العقاب، فالمجنى عليه قد يتسامح في رفع الدعوى خوفاً من المتهم أو رغبة منه بالعفو عنه، مما يضر بالمصلحة العامة المتمثلة بمعاقبة الجاني وزجره ومنعه من الاقدام على الجريمة مستقبلاً.</w:t>
      </w:r>
    </w:p>
    <w:p w:rsidR="00C73E90" w:rsidRPr="00C73E90" w:rsidRDefault="00C73E90" w:rsidP="00C73E90">
      <w:pPr>
        <w:spacing w:after="0" w:line="240" w:lineRule="auto"/>
        <w:jc w:val="both"/>
        <w:rPr>
          <w:rFonts w:asciiTheme="minorBidi" w:eastAsia="Times New Roman" w:hAnsiTheme="minorBidi"/>
          <w:sz w:val="28"/>
          <w:szCs w:val="28"/>
          <w:rtl/>
        </w:rPr>
      </w:pPr>
    </w:p>
    <w:p w:rsidR="00C73E90" w:rsidRPr="00C73E90" w:rsidRDefault="00C73E90" w:rsidP="00C73E90">
      <w:pPr>
        <w:spacing w:after="0" w:line="240" w:lineRule="auto"/>
        <w:jc w:val="both"/>
        <w:rPr>
          <w:rFonts w:asciiTheme="minorBidi" w:eastAsia="Times New Roman" w:hAnsiTheme="minorBidi"/>
          <w:sz w:val="28"/>
          <w:szCs w:val="28"/>
          <w:rtl/>
        </w:rPr>
      </w:pPr>
      <w:r w:rsidRPr="00C73E90">
        <w:rPr>
          <w:rFonts w:asciiTheme="minorBidi" w:eastAsia="Times New Roman" w:hAnsiTheme="minorBidi" w:cs="PT Bold Heading" w:hint="cs"/>
          <w:b/>
          <w:bCs/>
          <w:sz w:val="28"/>
          <w:szCs w:val="28"/>
          <w:rtl/>
        </w:rPr>
        <w:t>ثالثاً-</w:t>
      </w:r>
      <w:r w:rsidRPr="00C73E90">
        <w:rPr>
          <w:rFonts w:asciiTheme="minorBidi" w:eastAsia="Times New Roman" w:hAnsiTheme="minorBidi" w:hint="cs"/>
          <w:sz w:val="28"/>
          <w:szCs w:val="28"/>
          <w:rtl/>
        </w:rPr>
        <w:t xml:space="preserve"> تتصف اجراءات الدعوى الجزائية </w:t>
      </w:r>
      <w:r w:rsidRPr="00C73E90">
        <w:rPr>
          <w:rFonts w:asciiTheme="minorBidi" w:eastAsia="Times New Roman" w:hAnsiTheme="minorBidi" w:hint="cs"/>
          <w:b/>
          <w:bCs/>
          <w:sz w:val="28"/>
          <w:szCs w:val="28"/>
          <w:rtl/>
        </w:rPr>
        <w:t>بالعلانية والشفوية</w:t>
      </w:r>
      <w:r w:rsidRPr="00C73E90">
        <w:rPr>
          <w:rFonts w:asciiTheme="minorBidi" w:eastAsia="Times New Roman" w:hAnsiTheme="minorBidi" w:hint="cs"/>
          <w:sz w:val="28"/>
          <w:szCs w:val="28"/>
          <w:rtl/>
        </w:rPr>
        <w:t xml:space="preserve"> من خلال عقد الجلسات واتخاذ الاجراءات بحضور الاطراف والجمهور، فلا تتخذ تلك الاجراءات بسرية بعيداً عن رقابة الخصوم والجمهور، من اجل منح الفرصة للطرف الاخر(الخصوم) في ابداء الرأي، وما لديهم من معلومات بخصوص الجريمة المرتكبة.</w:t>
      </w:r>
    </w:p>
    <w:p w:rsidR="00C73E90" w:rsidRPr="00C73E90" w:rsidRDefault="00C73E90" w:rsidP="00C73E90">
      <w:pPr>
        <w:spacing w:after="0" w:line="240" w:lineRule="auto"/>
        <w:jc w:val="both"/>
        <w:rPr>
          <w:rFonts w:asciiTheme="minorBidi" w:eastAsia="Times New Roman" w:hAnsiTheme="minorBidi"/>
          <w:sz w:val="28"/>
          <w:szCs w:val="28"/>
          <w:rtl/>
        </w:rPr>
      </w:pPr>
    </w:p>
    <w:p w:rsidR="00C73E90" w:rsidRPr="00C73E90" w:rsidRDefault="00C73E90" w:rsidP="00C73E90">
      <w:pPr>
        <w:spacing w:after="0" w:line="240" w:lineRule="auto"/>
        <w:jc w:val="both"/>
        <w:rPr>
          <w:rFonts w:asciiTheme="minorBidi" w:eastAsia="Times New Roman" w:hAnsiTheme="minorBidi"/>
          <w:sz w:val="28"/>
          <w:szCs w:val="28"/>
          <w:rtl/>
        </w:rPr>
      </w:pPr>
      <w:r w:rsidRPr="00C73E90">
        <w:rPr>
          <w:rFonts w:asciiTheme="minorBidi" w:eastAsia="Times New Roman" w:hAnsiTheme="minorBidi" w:cs="PT Bold Heading" w:hint="cs"/>
          <w:sz w:val="28"/>
          <w:szCs w:val="28"/>
          <w:rtl/>
        </w:rPr>
        <w:t>رابعاً-</w:t>
      </w:r>
      <w:r w:rsidRPr="00C73E90">
        <w:rPr>
          <w:rFonts w:asciiTheme="minorBidi" w:eastAsia="Times New Roman" w:hAnsiTheme="minorBidi" w:hint="cs"/>
          <w:sz w:val="28"/>
          <w:szCs w:val="28"/>
          <w:rtl/>
        </w:rPr>
        <w:t xml:space="preserve"> بالنظر لاختيار القاضي من قبل اطراف الخصوم اطراف الدعوى الجزائية، وهو في الغالب من غير ذوي الاختصاص، </w:t>
      </w:r>
      <w:r w:rsidRPr="00C73E90">
        <w:rPr>
          <w:rFonts w:asciiTheme="minorBidi" w:eastAsia="Times New Roman" w:hAnsiTheme="minorBidi" w:hint="cs"/>
          <w:b/>
          <w:bCs/>
          <w:sz w:val="28"/>
          <w:szCs w:val="28"/>
          <w:rtl/>
        </w:rPr>
        <w:t>فهو يتمتع بدور سلبي</w:t>
      </w:r>
      <w:r w:rsidRPr="00C73E90">
        <w:rPr>
          <w:rFonts w:asciiTheme="minorBidi" w:eastAsia="Times New Roman" w:hAnsiTheme="minorBidi" w:hint="cs"/>
          <w:sz w:val="28"/>
          <w:szCs w:val="28"/>
          <w:rtl/>
        </w:rPr>
        <w:t>، فيقتصر دوره على الاستماع لأطراف الدعوى وحججهم وادلتهم ،دون ان يكون له الحق في اتخاذ أي اجراء من تلقاء نفسه فالقاضي محروم من أي دور ايجابي في التحقيق والتمحيص والبحث عن الادلة وصولاً للحقيقية ،لاسيما اذا ما عجز المجنى عليه من تقديم الادلة المطلوبة للقضاء، فيقتصر دور القاضي على الحكم في موضوع الدعوى وفق ما قدم وطرح امامه من ادلة.</w:t>
      </w:r>
    </w:p>
    <w:p w:rsidR="00C73E90" w:rsidRPr="00C73E90" w:rsidRDefault="00C73E90" w:rsidP="00C73E90">
      <w:pPr>
        <w:spacing w:after="0" w:line="240" w:lineRule="auto"/>
        <w:jc w:val="both"/>
        <w:rPr>
          <w:rFonts w:asciiTheme="minorBidi" w:eastAsia="Times New Roman" w:hAnsiTheme="minorBidi"/>
          <w:sz w:val="28"/>
          <w:szCs w:val="28"/>
          <w:rtl/>
        </w:rPr>
      </w:pPr>
    </w:p>
    <w:p w:rsidR="00C73E90" w:rsidRPr="00C73E90" w:rsidRDefault="00C73E90" w:rsidP="00C73E90">
      <w:pPr>
        <w:spacing w:after="0" w:line="240" w:lineRule="auto"/>
        <w:jc w:val="both"/>
        <w:rPr>
          <w:rFonts w:asciiTheme="minorBidi" w:eastAsia="Times New Roman" w:hAnsiTheme="minorBidi"/>
          <w:sz w:val="28"/>
          <w:szCs w:val="28"/>
          <w:rtl/>
        </w:rPr>
      </w:pPr>
      <w:r w:rsidRPr="00C73E90">
        <w:rPr>
          <w:rFonts w:asciiTheme="minorBidi" w:eastAsia="Times New Roman" w:hAnsiTheme="minorBidi" w:cs="PT Bold Heading" w:hint="cs"/>
          <w:sz w:val="28"/>
          <w:szCs w:val="28"/>
          <w:rtl/>
        </w:rPr>
        <w:t>خامساً-</w:t>
      </w:r>
      <w:r w:rsidRPr="00C73E90">
        <w:rPr>
          <w:rFonts w:asciiTheme="minorBidi" w:eastAsia="Times New Roman" w:hAnsiTheme="minorBidi" w:hint="cs"/>
          <w:sz w:val="28"/>
          <w:szCs w:val="28"/>
          <w:rtl/>
        </w:rPr>
        <w:t xml:space="preserve"> </w:t>
      </w:r>
      <w:r w:rsidRPr="00C73E90">
        <w:rPr>
          <w:rFonts w:asciiTheme="minorBidi" w:eastAsia="Times New Roman" w:hAnsiTheme="minorBidi" w:hint="cs"/>
          <w:b/>
          <w:bCs/>
          <w:sz w:val="28"/>
          <w:szCs w:val="28"/>
          <w:rtl/>
        </w:rPr>
        <w:t>يبقى المتهم حراً طليقاً في جميع مراحل الدعوى الجزائية</w:t>
      </w:r>
      <w:r w:rsidRPr="00C73E90">
        <w:rPr>
          <w:rFonts w:asciiTheme="minorBidi" w:eastAsia="Times New Roman" w:hAnsiTheme="minorBidi" w:hint="cs"/>
          <w:sz w:val="28"/>
          <w:szCs w:val="28"/>
          <w:rtl/>
        </w:rPr>
        <w:t>، فلا يجوز سلب حريته من خلال التوقيف، مالم يصدر حكماً بالإدانة.</w:t>
      </w:r>
    </w:p>
    <w:p w:rsidR="00C73E90" w:rsidRPr="00C73E90" w:rsidRDefault="00C73E90" w:rsidP="00C73E90">
      <w:pPr>
        <w:spacing w:after="0" w:line="240" w:lineRule="auto"/>
        <w:jc w:val="both"/>
        <w:rPr>
          <w:rFonts w:asciiTheme="minorBidi" w:eastAsia="Times New Roman" w:hAnsiTheme="minorBidi"/>
          <w:sz w:val="28"/>
          <w:szCs w:val="28"/>
          <w:rtl/>
        </w:rPr>
      </w:pPr>
    </w:p>
    <w:p w:rsidR="00C73E90" w:rsidRPr="00C73E90" w:rsidRDefault="00C73E90" w:rsidP="00C73E90">
      <w:pPr>
        <w:spacing w:after="0" w:line="240" w:lineRule="auto"/>
        <w:jc w:val="both"/>
        <w:rPr>
          <w:rFonts w:asciiTheme="minorBidi" w:eastAsia="Times New Roman" w:hAnsiTheme="minorBidi"/>
          <w:sz w:val="28"/>
          <w:szCs w:val="28"/>
          <w:rtl/>
        </w:rPr>
      </w:pPr>
      <w:r w:rsidRPr="00C73E90">
        <w:rPr>
          <w:rFonts w:asciiTheme="minorBidi" w:eastAsia="Times New Roman" w:hAnsiTheme="minorBidi" w:cs="PT Bold Heading" w:hint="cs"/>
          <w:sz w:val="28"/>
          <w:szCs w:val="28"/>
          <w:rtl/>
        </w:rPr>
        <w:t>سادساً-</w:t>
      </w:r>
      <w:r w:rsidRPr="00C73E90">
        <w:rPr>
          <w:rFonts w:asciiTheme="minorBidi" w:eastAsia="Times New Roman" w:hAnsiTheme="minorBidi" w:hint="cs"/>
          <w:sz w:val="28"/>
          <w:szCs w:val="28"/>
          <w:rtl/>
        </w:rPr>
        <w:t xml:space="preserve"> </w:t>
      </w:r>
      <w:r w:rsidRPr="00C73E90">
        <w:rPr>
          <w:rFonts w:asciiTheme="minorBidi" w:eastAsia="Times New Roman" w:hAnsiTheme="minorBidi" w:hint="cs"/>
          <w:b/>
          <w:bCs/>
          <w:sz w:val="28"/>
          <w:szCs w:val="28"/>
          <w:rtl/>
        </w:rPr>
        <w:t>عدم جواز اللجوء الى اساليب التعذيب والاكراه من اجل حمل المتهم على الاعتراف</w:t>
      </w:r>
      <w:r w:rsidRPr="00C73E90">
        <w:rPr>
          <w:rFonts w:asciiTheme="minorBidi" w:eastAsia="Times New Roman" w:hAnsiTheme="minorBidi" w:hint="cs"/>
          <w:sz w:val="28"/>
          <w:szCs w:val="28"/>
          <w:rtl/>
        </w:rPr>
        <w:t>.</w:t>
      </w:r>
    </w:p>
    <w:p w:rsidR="00C73E90" w:rsidRPr="00C73E90" w:rsidRDefault="00C73E90" w:rsidP="00C73E90">
      <w:pPr>
        <w:spacing w:after="0" w:line="240" w:lineRule="auto"/>
        <w:jc w:val="both"/>
        <w:rPr>
          <w:rFonts w:asciiTheme="minorBidi" w:eastAsia="Times New Roman" w:hAnsiTheme="minorBidi"/>
          <w:sz w:val="28"/>
          <w:szCs w:val="28"/>
          <w:rtl/>
        </w:rPr>
      </w:pPr>
    </w:p>
    <w:p w:rsidR="00C73E90" w:rsidRPr="00C73E90" w:rsidRDefault="00C73E90" w:rsidP="00C73E90">
      <w:pPr>
        <w:spacing w:after="0" w:line="240" w:lineRule="auto"/>
        <w:jc w:val="both"/>
        <w:rPr>
          <w:rFonts w:asciiTheme="minorBidi" w:eastAsia="Times New Roman" w:hAnsiTheme="minorBidi"/>
          <w:sz w:val="28"/>
          <w:szCs w:val="28"/>
          <w:rtl/>
        </w:rPr>
      </w:pPr>
      <w:r w:rsidRPr="00C73E90">
        <w:rPr>
          <w:rFonts w:asciiTheme="minorBidi" w:eastAsia="Times New Roman" w:hAnsiTheme="minorBidi"/>
          <w:sz w:val="28"/>
          <w:szCs w:val="28"/>
          <w:rtl/>
        </w:rPr>
        <w:lastRenderedPageBreak/>
        <w:t xml:space="preserve">وقد اخذت الشريعة الاسلامية ببعض الاحكام من هذا النظام وفقاً لما ينسجم مع الواقع </w:t>
      </w:r>
      <w:proofErr w:type="spellStart"/>
      <w:r w:rsidRPr="00C73E90">
        <w:rPr>
          <w:rFonts w:asciiTheme="minorBidi" w:eastAsia="Times New Roman" w:hAnsiTheme="minorBidi"/>
          <w:sz w:val="28"/>
          <w:szCs w:val="28"/>
          <w:rtl/>
        </w:rPr>
        <w:t>والظروف،فقد</w:t>
      </w:r>
      <w:proofErr w:type="spellEnd"/>
      <w:r w:rsidRPr="00C73E90">
        <w:rPr>
          <w:rFonts w:asciiTheme="minorBidi" w:eastAsia="Times New Roman" w:hAnsiTheme="minorBidi"/>
          <w:sz w:val="28"/>
          <w:szCs w:val="28"/>
          <w:rtl/>
        </w:rPr>
        <w:t xml:space="preserve"> اعطت للمجنى عليه أو ولي الدم الحق في تحريك الدعوى الجزائية ومعاقبة الجاني وفي جرائم معينة،</w:t>
      </w:r>
      <w:r w:rsidRPr="00C73E90">
        <w:rPr>
          <w:rFonts w:asciiTheme="minorBidi" w:eastAsia="Times New Roman" w:hAnsiTheme="minorBidi" w:hint="cs"/>
          <w:sz w:val="28"/>
          <w:szCs w:val="28"/>
          <w:rtl/>
        </w:rPr>
        <w:t xml:space="preserve"> </w:t>
      </w:r>
      <w:r w:rsidRPr="00C73E90">
        <w:rPr>
          <w:rFonts w:asciiTheme="minorBidi" w:eastAsia="Times New Roman" w:hAnsiTheme="minorBidi"/>
          <w:sz w:val="28"/>
          <w:szCs w:val="28"/>
          <w:rtl/>
        </w:rPr>
        <w:t>كجرائم القصاص والديات والجرائم التعزيرية التي يكون موضوعها الحق الخاص.</w:t>
      </w:r>
    </w:p>
    <w:p w:rsidR="00C73E90" w:rsidRPr="00C73E90" w:rsidRDefault="00C73E90" w:rsidP="00C73E90">
      <w:pPr>
        <w:spacing w:after="0" w:line="240" w:lineRule="auto"/>
        <w:jc w:val="both"/>
        <w:rPr>
          <w:rFonts w:asciiTheme="minorBidi" w:eastAsia="Times New Roman" w:hAnsiTheme="minorBidi"/>
          <w:sz w:val="28"/>
          <w:szCs w:val="28"/>
          <w:rtl/>
        </w:rPr>
      </w:pPr>
      <w:r w:rsidRPr="00C73E90">
        <w:rPr>
          <w:rFonts w:asciiTheme="minorBidi" w:eastAsia="Times New Roman" w:hAnsiTheme="minorBidi"/>
          <w:sz w:val="28"/>
          <w:szCs w:val="28"/>
          <w:rtl/>
        </w:rPr>
        <w:t>وقد استند الفقهاء المسلمون في قولهم بتبني الشريعة الاسلامية لبعض قواعد ومبادئ هذا النظام الى القران الكريم والسنة النبوية الشريفة.</w:t>
      </w:r>
    </w:p>
    <w:p w:rsidR="00C73E90" w:rsidRPr="00C73E90" w:rsidRDefault="00C73E90" w:rsidP="00C73E90">
      <w:pPr>
        <w:spacing w:after="0" w:line="240" w:lineRule="auto"/>
        <w:jc w:val="center"/>
        <w:rPr>
          <w:rFonts w:asciiTheme="minorBidi" w:eastAsia="Times New Roman" w:hAnsiTheme="minorBidi" w:cs="PT Bold Heading"/>
          <w:sz w:val="40"/>
          <w:szCs w:val="40"/>
          <w:rtl/>
        </w:rPr>
      </w:pPr>
    </w:p>
    <w:p w:rsidR="00C20E54" w:rsidRPr="00B87747" w:rsidRDefault="00C20E54">
      <w:bookmarkStart w:id="0" w:name="_GoBack"/>
      <w:bookmarkEnd w:id="0"/>
    </w:p>
    <w:sectPr w:rsidR="00C20E54" w:rsidRPr="00B87747" w:rsidSect="00F86DE5">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3F72" w:rsidRDefault="000B3F72" w:rsidP="006D374C">
      <w:pPr>
        <w:spacing w:after="0" w:line="240" w:lineRule="auto"/>
      </w:pPr>
      <w:r>
        <w:separator/>
      </w:r>
    </w:p>
  </w:endnote>
  <w:endnote w:type="continuationSeparator" w:id="0">
    <w:p w:rsidR="000B3F72" w:rsidRDefault="000B3F72" w:rsidP="006D37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ple Bold Jut Out">
    <w:panose1 w:val="02010401010101010101"/>
    <w:charset w:val="B2"/>
    <w:family w:val="auto"/>
    <w:pitch w:val="variable"/>
    <w:sig w:usb0="00002001" w:usb1="80000000" w:usb2="00000008" w:usb3="00000000" w:csb0="00000040" w:csb1="00000000"/>
  </w:font>
  <w:font w:name="PT Bold Heading">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3F72" w:rsidRDefault="000B3F72" w:rsidP="006D374C">
      <w:pPr>
        <w:spacing w:after="0" w:line="240" w:lineRule="auto"/>
      </w:pPr>
      <w:r>
        <w:separator/>
      </w:r>
    </w:p>
  </w:footnote>
  <w:footnote w:type="continuationSeparator" w:id="0">
    <w:p w:rsidR="000B3F72" w:rsidRDefault="000B3F72" w:rsidP="006D374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7A22A8"/>
    <w:multiLevelType w:val="hybridMultilevel"/>
    <w:tmpl w:val="21CCF25A"/>
    <w:lvl w:ilvl="0" w:tplc="E85A59B6">
      <w:start w:val="1"/>
      <w:numFmt w:val="decimal"/>
      <w:lvlText w:val="%1-"/>
      <w:lvlJc w:val="left"/>
      <w:pPr>
        <w:ind w:left="573" w:hanging="360"/>
      </w:pPr>
      <w:rPr>
        <w:rFonts w:hint="default"/>
        <w:b/>
        <w:bCs/>
      </w:rPr>
    </w:lvl>
    <w:lvl w:ilvl="1" w:tplc="04090019" w:tentative="1">
      <w:start w:val="1"/>
      <w:numFmt w:val="lowerLetter"/>
      <w:lvlText w:val="%2."/>
      <w:lvlJc w:val="left"/>
      <w:pPr>
        <w:ind w:left="1293" w:hanging="360"/>
      </w:pPr>
    </w:lvl>
    <w:lvl w:ilvl="2" w:tplc="0409001B" w:tentative="1">
      <w:start w:val="1"/>
      <w:numFmt w:val="lowerRoman"/>
      <w:lvlText w:val="%3."/>
      <w:lvlJc w:val="right"/>
      <w:pPr>
        <w:ind w:left="2013" w:hanging="180"/>
      </w:pPr>
    </w:lvl>
    <w:lvl w:ilvl="3" w:tplc="0409000F" w:tentative="1">
      <w:start w:val="1"/>
      <w:numFmt w:val="decimal"/>
      <w:lvlText w:val="%4."/>
      <w:lvlJc w:val="left"/>
      <w:pPr>
        <w:ind w:left="2733" w:hanging="360"/>
      </w:pPr>
    </w:lvl>
    <w:lvl w:ilvl="4" w:tplc="04090019" w:tentative="1">
      <w:start w:val="1"/>
      <w:numFmt w:val="lowerLetter"/>
      <w:lvlText w:val="%5."/>
      <w:lvlJc w:val="left"/>
      <w:pPr>
        <w:ind w:left="3453" w:hanging="360"/>
      </w:pPr>
    </w:lvl>
    <w:lvl w:ilvl="5" w:tplc="0409001B" w:tentative="1">
      <w:start w:val="1"/>
      <w:numFmt w:val="lowerRoman"/>
      <w:lvlText w:val="%6."/>
      <w:lvlJc w:val="right"/>
      <w:pPr>
        <w:ind w:left="4173" w:hanging="180"/>
      </w:pPr>
    </w:lvl>
    <w:lvl w:ilvl="6" w:tplc="0409000F" w:tentative="1">
      <w:start w:val="1"/>
      <w:numFmt w:val="decimal"/>
      <w:lvlText w:val="%7."/>
      <w:lvlJc w:val="left"/>
      <w:pPr>
        <w:ind w:left="4893" w:hanging="360"/>
      </w:pPr>
    </w:lvl>
    <w:lvl w:ilvl="7" w:tplc="04090019" w:tentative="1">
      <w:start w:val="1"/>
      <w:numFmt w:val="lowerLetter"/>
      <w:lvlText w:val="%8."/>
      <w:lvlJc w:val="left"/>
      <w:pPr>
        <w:ind w:left="5613" w:hanging="360"/>
      </w:pPr>
    </w:lvl>
    <w:lvl w:ilvl="8" w:tplc="0409001B" w:tentative="1">
      <w:start w:val="1"/>
      <w:numFmt w:val="lowerRoman"/>
      <w:lvlText w:val="%9."/>
      <w:lvlJc w:val="right"/>
      <w:pPr>
        <w:ind w:left="6333" w:hanging="180"/>
      </w:pPr>
    </w:lvl>
  </w:abstractNum>
  <w:abstractNum w:abstractNumId="1">
    <w:nsid w:val="361B7A20"/>
    <w:multiLevelType w:val="hybridMultilevel"/>
    <w:tmpl w:val="B8F8955C"/>
    <w:lvl w:ilvl="0" w:tplc="D27A0EDE">
      <w:start w:val="1"/>
      <w:numFmt w:val="decimal"/>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760C0B35"/>
    <w:multiLevelType w:val="hybridMultilevel"/>
    <w:tmpl w:val="29866260"/>
    <w:lvl w:ilvl="0" w:tplc="40740ED4">
      <w:start w:val="2"/>
      <w:numFmt w:val="decimal"/>
      <w:lvlText w:val="%1-"/>
      <w:lvlJc w:val="left"/>
      <w:pPr>
        <w:ind w:left="718" w:hanging="360"/>
      </w:pPr>
      <w:rPr>
        <w:rFonts w:hint="default"/>
      </w:rPr>
    </w:lvl>
    <w:lvl w:ilvl="1" w:tplc="04090019" w:tentative="1">
      <w:start w:val="1"/>
      <w:numFmt w:val="lowerLetter"/>
      <w:lvlText w:val="%2."/>
      <w:lvlJc w:val="left"/>
      <w:pPr>
        <w:ind w:left="1438" w:hanging="360"/>
      </w:pPr>
    </w:lvl>
    <w:lvl w:ilvl="2" w:tplc="0409001B" w:tentative="1">
      <w:start w:val="1"/>
      <w:numFmt w:val="lowerRoman"/>
      <w:lvlText w:val="%3."/>
      <w:lvlJc w:val="right"/>
      <w:pPr>
        <w:ind w:left="2158" w:hanging="180"/>
      </w:pPr>
    </w:lvl>
    <w:lvl w:ilvl="3" w:tplc="0409000F" w:tentative="1">
      <w:start w:val="1"/>
      <w:numFmt w:val="decimal"/>
      <w:lvlText w:val="%4."/>
      <w:lvlJc w:val="left"/>
      <w:pPr>
        <w:ind w:left="2878" w:hanging="360"/>
      </w:pPr>
    </w:lvl>
    <w:lvl w:ilvl="4" w:tplc="04090019" w:tentative="1">
      <w:start w:val="1"/>
      <w:numFmt w:val="lowerLetter"/>
      <w:lvlText w:val="%5."/>
      <w:lvlJc w:val="left"/>
      <w:pPr>
        <w:ind w:left="3598" w:hanging="360"/>
      </w:pPr>
    </w:lvl>
    <w:lvl w:ilvl="5" w:tplc="0409001B" w:tentative="1">
      <w:start w:val="1"/>
      <w:numFmt w:val="lowerRoman"/>
      <w:lvlText w:val="%6."/>
      <w:lvlJc w:val="right"/>
      <w:pPr>
        <w:ind w:left="4318" w:hanging="180"/>
      </w:pPr>
    </w:lvl>
    <w:lvl w:ilvl="6" w:tplc="0409000F" w:tentative="1">
      <w:start w:val="1"/>
      <w:numFmt w:val="decimal"/>
      <w:lvlText w:val="%7."/>
      <w:lvlJc w:val="left"/>
      <w:pPr>
        <w:ind w:left="5038" w:hanging="360"/>
      </w:pPr>
    </w:lvl>
    <w:lvl w:ilvl="7" w:tplc="04090019" w:tentative="1">
      <w:start w:val="1"/>
      <w:numFmt w:val="lowerLetter"/>
      <w:lvlText w:val="%8."/>
      <w:lvlJc w:val="left"/>
      <w:pPr>
        <w:ind w:left="5758" w:hanging="360"/>
      </w:pPr>
    </w:lvl>
    <w:lvl w:ilvl="8" w:tplc="0409001B" w:tentative="1">
      <w:start w:val="1"/>
      <w:numFmt w:val="lowerRoman"/>
      <w:lvlText w:val="%9."/>
      <w:lvlJc w:val="right"/>
      <w:pPr>
        <w:ind w:left="6478" w:hanging="180"/>
      </w:pPr>
    </w:lvl>
  </w:abstractNum>
  <w:abstractNum w:abstractNumId="3">
    <w:nsid w:val="7EA26704"/>
    <w:multiLevelType w:val="hybridMultilevel"/>
    <w:tmpl w:val="1BDE7ADC"/>
    <w:lvl w:ilvl="0" w:tplc="BAE6C048">
      <w:start w:val="1"/>
      <w:numFmt w:val="bullet"/>
      <w:lvlText w:val="-"/>
      <w:lvlJc w:val="left"/>
      <w:pPr>
        <w:ind w:left="644" w:hanging="360"/>
      </w:pPr>
      <w:rPr>
        <w:rFonts w:ascii="Simplified Arabic" w:eastAsia="Times New Roman" w:hAnsi="Simplified Arabic" w:cs="Simplified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89D"/>
    <w:rsid w:val="00051BAA"/>
    <w:rsid w:val="0005589D"/>
    <w:rsid w:val="000B3F72"/>
    <w:rsid w:val="001854F3"/>
    <w:rsid w:val="00280E20"/>
    <w:rsid w:val="003973ED"/>
    <w:rsid w:val="00417789"/>
    <w:rsid w:val="0044715D"/>
    <w:rsid w:val="00641177"/>
    <w:rsid w:val="006D374C"/>
    <w:rsid w:val="008841EE"/>
    <w:rsid w:val="009B0584"/>
    <w:rsid w:val="00A66F79"/>
    <w:rsid w:val="00B87747"/>
    <w:rsid w:val="00BD4FF6"/>
    <w:rsid w:val="00BD547E"/>
    <w:rsid w:val="00C20E54"/>
    <w:rsid w:val="00C73E90"/>
    <w:rsid w:val="00D26104"/>
    <w:rsid w:val="00E9103D"/>
    <w:rsid w:val="00F86DE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73ED"/>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E9103D"/>
    <w:pPr>
      <w:ind w:left="720"/>
      <w:contextualSpacing/>
    </w:pPr>
    <w:rPr>
      <w:rFonts w:ascii="Calibri" w:eastAsia="Calibri" w:hAnsi="Calibri" w:cs="Arial"/>
    </w:rPr>
  </w:style>
  <w:style w:type="paragraph" w:styleId="a4">
    <w:name w:val="footnote text"/>
    <w:basedOn w:val="a"/>
    <w:link w:val="Char"/>
    <w:uiPriority w:val="99"/>
    <w:semiHidden/>
    <w:unhideWhenUsed/>
    <w:rsid w:val="006D374C"/>
    <w:pPr>
      <w:spacing w:after="0" w:line="240" w:lineRule="auto"/>
    </w:pPr>
    <w:rPr>
      <w:sz w:val="20"/>
      <w:szCs w:val="20"/>
    </w:rPr>
  </w:style>
  <w:style w:type="character" w:customStyle="1" w:styleId="Char">
    <w:name w:val="نص حاشية سفلية Char"/>
    <w:basedOn w:val="a0"/>
    <w:link w:val="a4"/>
    <w:uiPriority w:val="99"/>
    <w:semiHidden/>
    <w:rsid w:val="006D374C"/>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73ED"/>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E9103D"/>
    <w:pPr>
      <w:ind w:left="720"/>
      <w:contextualSpacing/>
    </w:pPr>
    <w:rPr>
      <w:rFonts w:ascii="Calibri" w:eastAsia="Calibri" w:hAnsi="Calibri" w:cs="Arial"/>
    </w:rPr>
  </w:style>
  <w:style w:type="paragraph" w:styleId="a4">
    <w:name w:val="footnote text"/>
    <w:basedOn w:val="a"/>
    <w:link w:val="Char"/>
    <w:uiPriority w:val="99"/>
    <w:semiHidden/>
    <w:unhideWhenUsed/>
    <w:rsid w:val="006D374C"/>
    <w:pPr>
      <w:spacing w:after="0" w:line="240" w:lineRule="auto"/>
    </w:pPr>
    <w:rPr>
      <w:sz w:val="20"/>
      <w:szCs w:val="20"/>
    </w:rPr>
  </w:style>
  <w:style w:type="character" w:customStyle="1" w:styleId="Char">
    <w:name w:val="نص حاشية سفلية Char"/>
    <w:basedOn w:val="a0"/>
    <w:link w:val="a4"/>
    <w:uiPriority w:val="99"/>
    <w:semiHidden/>
    <w:rsid w:val="006D374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543</Words>
  <Characters>3100</Characters>
  <Application>Microsoft Office Word</Application>
  <DocSecurity>0</DocSecurity>
  <Lines>25</Lines>
  <Paragraphs>7</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3636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د.ضياء</dc:creator>
  <cp:lastModifiedBy>د.ضياء</cp:lastModifiedBy>
  <cp:revision>2</cp:revision>
  <dcterms:created xsi:type="dcterms:W3CDTF">2015-09-25T19:09:00Z</dcterms:created>
  <dcterms:modified xsi:type="dcterms:W3CDTF">2015-09-25T19:09:00Z</dcterms:modified>
</cp:coreProperties>
</file>