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ED" w:rsidRDefault="003973ED" w:rsidP="003973ED">
      <w:pPr>
        <w:spacing w:after="0" w:line="240" w:lineRule="auto"/>
        <w:jc w:val="center"/>
        <w:rPr>
          <w:rFonts w:ascii="Arial" w:eastAsia="Times New Roman" w:hAnsi="Arial" w:cs="Simple Bold Jut Out" w:hint="cs"/>
          <w:sz w:val="36"/>
          <w:szCs w:val="36"/>
          <w:rtl/>
        </w:rPr>
      </w:pPr>
      <w:r>
        <w:rPr>
          <w:rFonts w:ascii="Arial" w:eastAsia="Times New Roman" w:hAnsi="Arial" w:cs="Simple Bold Jut Out" w:hint="cs"/>
          <w:sz w:val="36"/>
          <w:szCs w:val="36"/>
          <w:rtl/>
        </w:rPr>
        <w:t>المحاضرة 11</w:t>
      </w:r>
      <w:bookmarkStart w:id="0" w:name="_GoBack"/>
      <w:bookmarkEnd w:id="0"/>
    </w:p>
    <w:p w:rsidR="003973ED" w:rsidRDefault="003973ED" w:rsidP="003973ED">
      <w:pPr>
        <w:spacing w:after="0" w:line="240" w:lineRule="auto"/>
        <w:jc w:val="center"/>
        <w:rPr>
          <w:rFonts w:ascii="Arial" w:eastAsia="Times New Roman" w:hAnsi="Arial" w:cs="Simple Bold Jut Out"/>
          <w:sz w:val="36"/>
          <w:szCs w:val="36"/>
          <w:rtl/>
        </w:rPr>
      </w:pPr>
      <w:r w:rsidRPr="004A6C79">
        <w:rPr>
          <w:rFonts w:ascii="Arial" w:eastAsia="Times New Roman" w:hAnsi="Arial" w:cs="Simple Bold Jut Out" w:hint="cs"/>
          <w:sz w:val="36"/>
          <w:szCs w:val="36"/>
          <w:rtl/>
        </w:rPr>
        <w:t>الشكوى في حالة تعدد المجنى عليهم والمتهمين</w:t>
      </w:r>
    </w:p>
    <w:p w:rsidR="003973ED" w:rsidRDefault="003973ED" w:rsidP="003973ED">
      <w:pPr>
        <w:spacing w:after="0" w:line="240" w:lineRule="auto"/>
        <w:jc w:val="center"/>
        <w:rPr>
          <w:rFonts w:ascii="Arial" w:eastAsia="Times New Roman" w:hAnsi="Arial" w:cs="Simple Bold Jut Out"/>
          <w:sz w:val="36"/>
          <w:szCs w:val="36"/>
          <w:rtl/>
        </w:rPr>
      </w:pPr>
      <w:r>
        <w:rPr>
          <w:rFonts w:ascii="Arial" w:eastAsia="Times New Roman" w:hAnsi="Arial" w:cs="Simple Bold Jut Out" w:hint="cs"/>
          <w:sz w:val="36"/>
          <w:szCs w:val="36"/>
          <w:rtl/>
        </w:rPr>
        <w:t xml:space="preserve"> </w:t>
      </w:r>
    </w:p>
    <w:p w:rsidR="003973ED" w:rsidRDefault="003973ED" w:rsidP="003973ED">
      <w:pPr>
        <w:spacing w:after="0" w:line="240" w:lineRule="auto"/>
        <w:jc w:val="both"/>
        <w:rPr>
          <w:rFonts w:asciiTheme="minorBidi" w:eastAsia="Times New Roman" w:hAnsiTheme="minorBidi"/>
          <w:sz w:val="28"/>
          <w:szCs w:val="28"/>
          <w:rtl/>
        </w:rPr>
      </w:pPr>
      <w:r w:rsidRPr="004A6C79">
        <w:rPr>
          <w:rFonts w:asciiTheme="minorBidi" w:eastAsia="Times New Roman" w:hAnsiTheme="minorBidi"/>
          <w:sz w:val="28"/>
          <w:szCs w:val="28"/>
          <w:rtl/>
        </w:rPr>
        <w:t>الجريمة قد ترتكب من قبل شخص واحد،</w:t>
      </w:r>
      <w:r>
        <w:rPr>
          <w:rFonts w:asciiTheme="minorBidi" w:eastAsia="Times New Roman" w:hAnsiTheme="minorBidi" w:hint="cs"/>
          <w:sz w:val="28"/>
          <w:szCs w:val="28"/>
          <w:rtl/>
        </w:rPr>
        <w:t xml:space="preserve"> </w:t>
      </w:r>
      <w:r w:rsidRPr="004A6C79">
        <w:rPr>
          <w:rFonts w:asciiTheme="minorBidi" w:eastAsia="Times New Roman" w:hAnsiTheme="minorBidi"/>
          <w:sz w:val="28"/>
          <w:szCs w:val="28"/>
          <w:rtl/>
        </w:rPr>
        <w:t>ضد مجنى عليه واحد</w:t>
      </w:r>
      <w:r>
        <w:rPr>
          <w:rFonts w:asciiTheme="minorBidi" w:eastAsia="Times New Roman" w:hAnsiTheme="minorBidi" w:hint="cs"/>
          <w:sz w:val="28"/>
          <w:szCs w:val="28"/>
          <w:rtl/>
        </w:rPr>
        <w:t>، وقد ترتكب من قبل عدة اشخاص كفاعلين أصليين أو فاعل أصلي وعدد من الشركاء والمساهمين التبعيين.</w:t>
      </w:r>
    </w:p>
    <w:p w:rsidR="003973ED" w:rsidRDefault="003973ED" w:rsidP="003973ED">
      <w:pPr>
        <w:spacing w:after="0" w:line="240" w:lineRule="auto"/>
        <w:jc w:val="both"/>
        <w:rPr>
          <w:rFonts w:asciiTheme="minorBidi" w:eastAsia="Times New Roman" w:hAnsiTheme="minorBidi"/>
          <w:sz w:val="28"/>
          <w:szCs w:val="28"/>
          <w:rtl/>
        </w:rPr>
      </w:pPr>
      <w:r>
        <w:rPr>
          <w:rFonts w:asciiTheme="minorBidi" w:eastAsia="Times New Roman" w:hAnsiTheme="minorBidi" w:hint="cs"/>
          <w:sz w:val="28"/>
          <w:szCs w:val="28"/>
          <w:rtl/>
        </w:rPr>
        <w:t>وتقديم الشكوى من احد المجنى عليهم بحق احد المتهمين في حالة تعددهم يكفي لتحريك الدعوى الجزائية ضد المتهمين الاخرين ،كما ان تحريك الدعوى الجزائية ضد احد المتهمين يعد تحريكاً لها ضد بقية المتهمين، لان تحريك الدعوى الجزائية من قبل احد المجنى عليهم يعني اثارة الموضوع امام القضاء ومعرفة الحقيقية يتطلب معرفة ملابسات الجريمة جميعا ومعرفة الدور الذي قام به كل متهم ،من خلال التحقيق مع كل واحد منهم، وقد استثنى المشرع جريمة زنا الزوجية، اذ لم يجوز تحريك الدعوى الجزائية ضد الشريك مالم تحرك الدعوى الجزائية وتقدم الشكوى ضد الزوج الزاني او الزوجة الزانية، لأنه يهدف من وراء ذلك الى حماية سمعة العائلة والابقاء على الصلة والروابط العائلية، واواصر العلاقة الزوجية،  فاذا ما ارتضى الزوج الزاني  أو الزوجة الزانية اقامة الدعوى الجزائية ضد الاخر فمعنى ذلك انه اراد تحريك الدعوى ضد الشريك، وهذا يعني انه لم يعد يبالي بسمعته وسمعة زوجه طالما ان الدعوى ستعرض على القضاء وسيتم التعرف على تفاصيل القضية .</w:t>
      </w:r>
    </w:p>
    <w:p w:rsidR="003973ED" w:rsidRDefault="003973ED" w:rsidP="003973ED">
      <w:pPr>
        <w:spacing w:after="0" w:line="240" w:lineRule="auto"/>
        <w:jc w:val="both"/>
        <w:rPr>
          <w:rFonts w:asciiTheme="minorBidi" w:eastAsia="Times New Roman" w:hAnsiTheme="minorBidi"/>
          <w:sz w:val="28"/>
          <w:szCs w:val="28"/>
          <w:rtl/>
        </w:rPr>
      </w:pPr>
    </w:p>
    <w:p w:rsidR="003973ED" w:rsidRDefault="003973ED" w:rsidP="003973ED">
      <w:pPr>
        <w:spacing w:after="0" w:line="240" w:lineRule="auto"/>
        <w:jc w:val="both"/>
        <w:rPr>
          <w:rFonts w:asciiTheme="minorBidi" w:eastAsia="Times New Roman" w:hAnsiTheme="minorBidi"/>
          <w:sz w:val="28"/>
          <w:szCs w:val="28"/>
          <w:rtl/>
        </w:rPr>
      </w:pPr>
      <w:r>
        <w:rPr>
          <w:rFonts w:asciiTheme="minorBidi" w:eastAsia="Times New Roman" w:hAnsiTheme="minorBidi" w:hint="cs"/>
          <w:sz w:val="28"/>
          <w:szCs w:val="28"/>
          <w:rtl/>
        </w:rPr>
        <w:t>وقد يكون للمجنى عليه مصلحة فعلية معتبرة في تحريك الدعوى الجزائية، ولكن ليس لديه من يمثله قانوناً امام القضاء ومن ثم يطلب تحريك الدعوى الجزائية، ففي هذه الحالة تقوم المحكمة بتعيين من يمثله ويدافع عن مصلحته، وبالتالي يتولى رفع الدعوى نيابة عنه.</w:t>
      </w:r>
    </w:p>
    <w:p w:rsidR="003973ED" w:rsidRDefault="003973ED" w:rsidP="003973ED">
      <w:pPr>
        <w:spacing w:after="0" w:line="240" w:lineRule="auto"/>
        <w:jc w:val="both"/>
        <w:rPr>
          <w:rFonts w:asciiTheme="minorBidi" w:eastAsia="Times New Roman" w:hAnsiTheme="minorBidi"/>
          <w:sz w:val="28"/>
          <w:szCs w:val="28"/>
          <w:rtl/>
        </w:rPr>
      </w:pPr>
    </w:p>
    <w:p w:rsidR="003973ED" w:rsidRPr="004A6C79" w:rsidRDefault="003973ED" w:rsidP="003973ED">
      <w:pPr>
        <w:spacing w:after="0" w:line="240" w:lineRule="auto"/>
        <w:jc w:val="both"/>
        <w:rPr>
          <w:rFonts w:asciiTheme="minorBidi" w:eastAsia="Times New Roman" w:hAnsiTheme="minorBidi"/>
          <w:sz w:val="28"/>
          <w:szCs w:val="28"/>
          <w:rtl/>
        </w:rPr>
      </w:pPr>
      <w:r>
        <w:rPr>
          <w:rFonts w:asciiTheme="minorBidi" w:eastAsia="Times New Roman" w:hAnsiTheme="minorBidi" w:hint="cs"/>
          <w:sz w:val="28"/>
          <w:szCs w:val="28"/>
          <w:rtl/>
        </w:rPr>
        <w:t>وقد يكون للمجنى عليه من يمثله قانونا غير ان مصلحة الممثل القانوني تتعارض مع مصلحة من يمثله (المجنى عليه) ،كان تكون له فائدة من عدم اقامة الدعوى كما لو كانت تؤدي الى اكتشاف الاموال المسروقة او السارق، وقد يكون هو طرفاً في الجريمة، فعلى المحكمة في هذه الحالة ان تعين ممثلاً اخر للمجنى عليه، وهذا ما نصت عليه المادة(5) من قانون أصول المحاكمات الجزائية النافذ.</w:t>
      </w:r>
    </w:p>
    <w:p w:rsidR="003973ED" w:rsidRDefault="003973ED" w:rsidP="003973ED">
      <w:pPr>
        <w:spacing w:after="0" w:line="240" w:lineRule="auto"/>
        <w:jc w:val="lowKashida"/>
        <w:rPr>
          <w:rFonts w:ascii="Arial" w:eastAsia="Times New Roman" w:hAnsi="Arial" w:cs="Simple Bold Jut Out"/>
          <w:sz w:val="28"/>
          <w:szCs w:val="28"/>
          <w:rtl/>
        </w:rPr>
      </w:pPr>
    </w:p>
    <w:p w:rsidR="003973ED" w:rsidRDefault="003973ED" w:rsidP="003973ED">
      <w:pPr>
        <w:spacing w:after="0" w:line="240" w:lineRule="auto"/>
        <w:jc w:val="lowKashida"/>
        <w:rPr>
          <w:rFonts w:ascii="Arial" w:eastAsia="Times New Roman" w:hAnsi="Arial" w:cs="Simple Bold Jut Out"/>
          <w:sz w:val="28"/>
          <w:szCs w:val="28"/>
          <w:rtl/>
        </w:rPr>
      </w:pPr>
    </w:p>
    <w:p w:rsidR="003973ED" w:rsidRDefault="003973ED" w:rsidP="003973ED">
      <w:pPr>
        <w:spacing w:after="0" w:line="240" w:lineRule="auto"/>
        <w:jc w:val="lowKashida"/>
        <w:rPr>
          <w:rFonts w:ascii="Arial" w:eastAsia="Times New Roman" w:hAnsi="Arial" w:cs="Simple Bold Jut Out"/>
          <w:sz w:val="28"/>
          <w:szCs w:val="28"/>
          <w:rtl/>
        </w:rPr>
      </w:pPr>
    </w:p>
    <w:p w:rsidR="003973ED" w:rsidRPr="00E207C3" w:rsidRDefault="003973ED" w:rsidP="003973ED">
      <w:pPr>
        <w:spacing w:after="0" w:line="240" w:lineRule="auto"/>
        <w:jc w:val="lowKashida"/>
        <w:rPr>
          <w:rFonts w:ascii="Arial" w:eastAsia="Times New Roman" w:hAnsi="Arial" w:cs="Simple Bold Jut Out"/>
          <w:sz w:val="28"/>
          <w:szCs w:val="28"/>
          <w:rtl/>
        </w:rPr>
      </w:pPr>
    </w:p>
    <w:p w:rsidR="003973ED" w:rsidRPr="0022093C" w:rsidRDefault="003973ED" w:rsidP="003973ED">
      <w:pPr>
        <w:spacing w:after="0" w:line="120" w:lineRule="atLeast"/>
        <w:ind w:right="57"/>
        <w:jc w:val="center"/>
        <w:outlineLvl w:val="8"/>
        <w:rPr>
          <w:rFonts w:ascii="Arial" w:eastAsia="Times New Roman" w:hAnsi="Arial" w:cs="Simple Bold Jut Out"/>
          <w:b/>
          <w:bCs/>
          <w:sz w:val="36"/>
          <w:szCs w:val="36"/>
          <w:rtl/>
          <w:lang w:bidi="ar-IQ"/>
        </w:rPr>
      </w:pPr>
      <w:r w:rsidRPr="0022093C">
        <w:rPr>
          <w:rFonts w:ascii="Arial" w:eastAsia="Times New Roman" w:hAnsi="Arial" w:cs="Simple Bold Jut Out" w:hint="cs"/>
          <w:b/>
          <w:bCs/>
          <w:sz w:val="36"/>
          <w:szCs w:val="36"/>
          <w:rtl/>
          <w:lang w:bidi="ar-IQ"/>
        </w:rPr>
        <w:t>الفرع الرابع</w:t>
      </w:r>
    </w:p>
    <w:p w:rsidR="003973ED" w:rsidRDefault="003973ED" w:rsidP="003973ED">
      <w:pPr>
        <w:spacing w:after="0" w:line="120" w:lineRule="atLeast"/>
        <w:ind w:right="57"/>
        <w:jc w:val="center"/>
        <w:outlineLvl w:val="8"/>
        <w:rPr>
          <w:rFonts w:ascii="Arial" w:eastAsia="Times New Roman" w:hAnsi="Arial" w:cs="Simple Bold Jut Out"/>
          <w:b/>
          <w:bCs/>
          <w:sz w:val="36"/>
          <w:szCs w:val="36"/>
          <w:rtl/>
          <w:lang w:bidi="ar-IQ"/>
        </w:rPr>
      </w:pPr>
      <w:r w:rsidRPr="0022093C">
        <w:rPr>
          <w:rFonts w:ascii="Arial" w:eastAsia="Times New Roman" w:hAnsi="Arial" w:cs="Simple Bold Jut Out" w:hint="cs"/>
          <w:b/>
          <w:bCs/>
          <w:sz w:val="36"/>
          <w:szCs w:val="36"/>
          <w:rtl/>
          <w:lang w:bidi="ar-IQ"/>
        </w:rPr>
        <w:t>تقادم الدعوى الجزائية</w:t>
      </w:r>
    </w:p>
    <w:p w:rsidR="003973ED" w:rsidRDefault="003973ED" w:rsidP="003973ED">
      <w:pPr>
        <w:spacing w:after="0" w:line="120" w:lineRule="atLeast"/>
        <w:ind w:right="57"/>
        <w:jc w:val="center"/>
        <w:outlineLvl w:val="8"/>
        <w:rPr>
          <w:rFonts w:ascii="Arial" w:eastAsia="Times New Roman" w:hAnsi="Arial" w:cs="Simple Bold Jut Out"/>
          <w:b/>
          <w:bCs/>
          <w:sz w:val="36"/>
          <w:szCs w:val="36"/>
          <w:rtl/>
          <w:lang w:bidi="ar-IQ"/>
        </w:rPr>
      </w:pPr>
    </w:p>
    <w:p w:rsidR="003973ED" w:rsidRDefault="003973ED" w:rsidP="003973ED">
      <w:pPr>
        <w:spacing w:after="0" w:line="120" w:lineRule="atLeast"/>
        <w:ind w:right="57"/>
        <w:jc w:val="both"/>
        <w:outlineLvl w:val="8"/>
        <w:rPr>
          <w:rFonts w:asciiTheme="minorBidi" w:eastAsia="Times New Roman" w:hAnsiTheme="minorBidi"/>
          <w:sz w:val="28"/>
          <w:szCs w:val="28"/>
          <w:rtl/>
          <w:lang w:bidi="ar-IQ"/>
        </w:rPr>
      </w:pPr>
      <w:r w:rsidRPr="0022093C">
        <w:rPr>
          <w:rFonts w:asciiTheme="minorBidi" w:eastAsia="Times New Roman" w:hAnsiTheme="minorBidi"/>
          <w:sz w:val="28"/>
          <w:szCs w:val="28"/>
          <w:rtl/>
          <w:lang w:bidi="ar-IQ"/>
        </w:rPr>
        <w:t>في جرائم المادة</w:t>
      </w:r>
      <w:r>
        <w:rPr>
          <w:rFonts w:asciiTheme="minorBidi" w:eastAsia="Times New Roman" w:hAnsiTheme="minorBidi" w:hint="cs"/>
          <w:sz w:val="28"/>
          <w:szCs w:val="28"/>
          <w:rtl/>
          <w:lang w:bidi="ar-IQ"/>
        </w:rPr>
        <w:t xml:space="preserve"> </w:t>
      </w:r>
      <w:r w:rsidRPr="006966CD">
        <w:rPr>
          <w:rFonts w:asciiTheme="minorBidi" w:eastAsia="Times New Roman" w:hAnsiTheme="minorBidi"/>
          <w:b/>
          <w:bCs/>
          <w:sz w:val="28"/>
          <w:szCs w:val="28"/>
          <w:rtl/>
          <w:lang w:bidi="ar-IQ"/>
        </w:rPr>
        <w:t>(3)</w:t>
      </w:r>
      <w:r w:rsidRPr="0022093C">
        <w:rPr>
          <w:rFonts w:asciiTheme="minorBidi" w:eastAsia="Times New Roman" w:hAnsiTheme="minorBidi"/>
          <w:sz w:val="28"/>
          <w:szCs w:val="28"/>
          <w:rtl/>
          <w:lang w:bidi="ar-IQ"/>
        </w:rPr>
        <w:t xml:space="preserve"> اشترط قانون أصول المحاكمات الجزائية ان تقدم </w:t>
      </w:r>
      <w:r>
        <w:rPr>
          <w:rFonts w:asciiTheme="minorBidi" w:eastAsia="Times New Roman" w:hAnsiTheme="minorBidi" w:hint="cs"/>
          <w:sz w:val="28"/>
          <w:szCs w:val="28"/>
          <w:rtl/>
          <w:lang w:bidi="ar-IQ"/>
        </w:rPr>
        <w:t>الشكوى</w:t>
      </w:r>
      <w:r w:rsidRPr="0022093C">
        <w:rPr>
          <w:rFonts w:asciiTheme="minorBidi" w:eastAsia="Times New Roman" w:hAnsiTheme="minorBidi"/>
          <w:sz w:val="28"/>
          <w:szCs w:val="28"/>
          <w:rtl/>
          <w:lang w:bidi="ar-IQ"/>
        </w:rPr>
        <w:t xml:space="preserve"> عن الجرائم </w:t>
      </w:r>
      <w:r>
        <w:rPr>
          <w:rFonts w:asciiTheme="minorBidi" w:eastAsia="Times New Roman" w:hAnsiTheme="minorBidi" w:hint="cs"/>
          <w:sz w:val="28"/>
          <w:szCs w:val="28"/>
          <w:rtl/>
          <w:lang w:bidi="ar-IQ"/>
        </w:rPr>
        <w:t xml:space="preserve">الواردة فيها من قبل المجنى عليه أو من يمثله قانوناً </w:t>
      </w:r>
      <w:r w:rsidRPr="0022093C">
        <w:rPr>
          <w:rFonts w:asciiTheme="minorBidi" w:eastAsia="Times New Roman" w:hAnsiTheme="minorBidi"/>
          <w:sz w:val="28"/>
          <w:szCs w:val="28"/>
          <w:rtl/>
          <w:lang w:bidi="ar-IQ"/>
        </w:rPr>
        <w:t>خلال (ثلاثة) أشهر من تأريخ العلم بوقوع الجريمة أو زوال العذر القهري الذي حال دون تقديم الشكوى</w:t>
      </w:r>
      <w:r>
        <w:rPr>
          <w:rFonts w:asciiTheme="minorBidi" w:eastAsia="Times New Roman" w:hAnsiTheme="minorBidi" w:hint="cs"/>
          <w:sz w:val="28"/>
          <w:szCs w:val="28"/>
          <w:rtl/>
          <w:lang w:bidi="ar-IQ"/>
        </w:rPr>
        <w:t xml:space="preserve">، تتمتع الجهات المختصة بسلطة تقديرية في تقدير العذر القهري واثره في عدم القدرة على تقديم الشكوى الجزائية خلال المدة </w:t>
      </w:r>
      <w:r>
        <w:rPr>
          <w:rFonts w:asciiTheme="minorBidi" w:eastAsia="Times New Roman" w:hAnsiTheme="minorBidi" w:hint="cs"/>
          <w:sz w:val="28"/>
          <w:szCs w:val="28"/>
          <w:rtl/>
          <w:lang w:bidi="ar-IQ"/>
        </w:rPr>
        <w:lastRenderedPageBreak/>
        <w:t xml:space="preserve">المحددة قانوناً، مع خضوعها لإشراف ورقابة محكمة الطعن العليا، ويعد من قبيل العذر القهري (المرض المؤيد بوثائق رسمية، الرقود الرسمي في المستشفى، التوقيف، السفر). </w:t>
      </w:r>
    </w:p>
    <w:p w:rsidR="003973ED" w:rsidRPr="0022093C" w:rsidRDefault="003973ED" w:rsidP="003973ED">
      <w:pPr>
        <w:spacing w:after="0" w:line="120" w:lineRule="atLeast"/>
        <w:ind w:right="57"/>
        <w:jc w:val="both"/>
        <w:outlineLvl w:val="8"/>
        <w:rPr>
          <w:rFonts w:asciiTheme="minorBidi" w:eastAsia="Times New Roman" w:hAnsiTheme="minorBidi"/>
          <w:sz w:val="28"/>
          <w:szCs w:val="28"/>
          <w:rtl/>
          <w:lang w:bidi="ar-IQ"/>
        </w:rPr>
      </w:pPr>
      <w:r>
        <w:rPr>
          <w:rFonts w:asciiTheme="minorBidi" w:eastAsia="Times New Roman" w:hAnsiTheme="minorBidi" w:hint="cs"/>
          <w:sz w:val="28"/>
          <w:szCs w:val="28"/>
          <w:rtl/>
          <w:lang w:bidi="ar-IQ"/>
        </w:rPr>
        <w:t>ويتم احتساب هذه المدة وفقاً للتقويم الميلادي ابتداء م يوم وقوع الجريمة والعلم بالجريمة، أو زوال العذر القهري الذي حال دون تقديم الشكوى.</w:t>
      </w:r>
    </w:p>
    <w:p w:rsidR="003973ED" w:rsidRDefault="003973ED" w:rsidP="003973ED">
      <w:pPr>
        <w:spacing w:after="0" w:line="120" w:lineRule="atLeast"/>
        <w:ind w:right="57"/>
        <w:outlineLvl w:val="8"/>
        <w:rPr>
          <w:rFonts w:ascii="Arial" w:eastAsia="Times New Roman" w:hAnsi="Arial" w:cs="Arial"/>
          <w:b/>
          <w:bCs/>
          <w:sz w:val="36"/>
          <w:szCs w:val="36"/>
          <w:u w:val="single"/>
          <w:rtl/>
          <w:lang w:bidi="ar-IQ"/>
        </w:rPr>
      </w:pPr>
    </w:p>
    <w:p w:rsidR="003973ED" w:rsidRPr="001119BE" w:rsidRDefault="003973ED" w:rsidP="003973ED">
      <w:pPr>
        <w:spacing w:after="0" w:line="120" w:lineRule="atLeast"/>
        <w:ind w:right="57"/>
        <w:outlineLvl w:val="8"/>
        <w:rPr>
          <w:rFonts w:ascii="Arial" w:eastAsia="Times New Roman" w:hAnsi="Arial" w:cs="Arial"/>
          <w:b/>
          <w:bCs/>
          <w:sz w:val="36"/>
          <w:szCs w:val="36"/>
          <w:u w:val="single"/>
          <w:rtl/>
          <w:lang w:bidi="ar-IQ"/>
        </w:rPr>
      </w:pPr>
    </w:p>
    <w:p w:rsidR="003973ED" w:rsidRPr="00FA25EC" w:rsidRDefault="003973ED" w:rsidP="003973ED">
      <w:pPr>
        <w:spacing w:after="0" w:line="120" w:lineRule="atLeast"/>
        <w:ind w:right="57"/>
        <w:jc w:val="center"/>
        <w:outlineLvl w:val="8"/>
        <w:rPr>
          <w:rFonts w:ascii="Arial" w:eastAsia="Times New Roman" w:hAnsi="Arial" w:cs="Simple Bold Jut Out"/>
          <w:b/>
          <w:bCs/>
          <w:sz w:val="40"/>
          <w:szCs w:val="40"/>
          <w:rtl/>
          <w:lang w:bidi="ar-IQ"/>
        </w:rPr>
      </w:pPr>
      <w:r w:rsidRPr="00FA25EC">
        <w:rPr>
          <w:rFonts w:ascii="Arial" w:eastAsia="Times New Roman" w:hAnsi="Arial" w:cs="Simple Bold Jut Out" w:hint="cs"/>
          <w:b/>
          <w:bCs/>
          <w:sz w:val="40"/>
          <w:szCs w:val="40"/>
          <w:rtl/>
          <w:lang w:bidi="ar-IQ"/>
        </w:rPr>
        <w:t>المطلب الثاني</w:t>
      </w:r>
    </w:p>
    <w:p w:rsidR="003973ED" w:rsidRDefault="003973ED" w:rsidP="003973ED">
      <w:pPr>
        <w:spacing w:after="0" w:line="120" w:lineRule="atLeast"/>
        <w:ind w:right="57"/>
        <w:jc w:val="center"/>
        <w:outlineLvl w:val="8"/>
        <w:rPr>
          <w:rFonts w:ascii="Arial" w:eastAsia="Times New Roman" w:hAnsi="Arial" w:cs="Simple Bold Jut Out"/>
          <w:sz w:val="40"/>
          <w:szCs w:val="40"/>
          <w:rtl/>
          <w:lang w:bidi="ar-IQ"/>
        </w:rPr>
      </w:pPr>
      <w:r w:rsidRPr="00FA25EC">
        <w:rPr>
          <w:rFonts w:ascii="Arial" w:eastAsia="Times New Roman" w:hAnsi="Arial" w:cs="Simple Bold Jut Out"/>
          <w:b/>
          <w:bCs/>
          <w:sz w:val="40"/>
          <w:szCs w:val="40"/>
          <w:rtl/>
          <w:lang w:bidi="ar-IQ"/>
        </w:rPr>
        <w:t xml:space="preserve">الجهة التي تقدم إليها </w:t>
      </w:r>
      <w:r>
        <w:rPr>
          <w:rFonts w:ascii="Arial" w:eastAsia="Times New Roman" w:hAnsi="Arial" w:cs="Simple Bold Jut Out" w:hint="cs"/>
          <w:b/>
          <w:bCs/>
          <w:sz w:val="40"/>
          <w:szCs w:val="40"/>
          <w:rtl/>
          <w:lang w:bidi="ar-IQ"/>
        </w:rPr>
        <w:t>الشكوى(</w:t>
      </w:r>
      <w:r w:rsidRPr="00FA25EC">
        <w:rPr>
          <w:rFonts w:ascii="Arial" w:eastAsia="Times New Roman" w:hAnsi="Arial" w:cs="Simple Bold Jut Out"/>
          <w:b/>
          <w:bCs/>
          <w:sz w:val="40"/>
          <w:szCs w:val="40"/>
          <w:rtl/>
          <w:lang w:bidi="ar-IQ"/>
        </w:rPr>
        <w:t>الدعوى الجزائية</w:t>
      </w:r>
      <w:r>
        <w:rPr>
          <w:rFonts w:ascii="Arial" w:eastAsia="Times New Roman" w:hAnsi="Arial" w:cs="Simple Bold Jut Out" w:hint="cs"/>
          <w:sz w:val="40"/>
          <w:szCs w:val="40"/>
          <w:rtl/>
          <w:lang w:bidi="ar-IQ"/>
        </w:rPr>
        <w:t>)</w:t>
      </w:r>
    </w:p>
    <w:p w:rsidR="003973ED" w:rsidRPr="00FA25EC" w:rsidRDefault="003973ED" w:rsidP="003973ED">
      <w:pPr>
        <w:spacing w:after="0" w:line="120" w:lineRule="atLeast"/>
        <w:ind w:right="57"/>
        <w:jc w:val="center"/>
        <w:outlineLvl w:val="8"/>
        <w:rPr>
          <w:rFonts w:ascii="Arial" w:eastAsia="Times New Roman" w:hAnsi="Arial" w:cs="Simple Bold Jut Out"/>
          <w:sz w:val="40"/>
          <w:szCs w:val="40"/>
          <w:rtl/>
          <w:lang w:bidi="ar-IQ"/>
        </w:rPr>
      </w:pPr>
    </w:p>
    <w:p w:rsidR="003973ED" w:rsidRPr="00FF0AB5" w:rsidRDefault="003973ED" w:rsidP="003973ED">
      <w:pPr>
        <w:spacing w:after="0" w:line="120" w:lineRule="atLeast"/>
        <w:ind w:right="57"/>
        <w:jc w:val="mediumKashida"/>
        <w:outlineLvl w:val="8"/>
        <w:rPr>
          <w:rFonts w:ascii="Arial" w:eastAsia="Times New Roman" w:hAnsi="Arial" w:cs="Arial"/>
          <w:sz w:val="28"/>
          <w:szCs w:val="28"/>
          <w:rtl/>
          <w:lang w:bidi="ar-IQ"/>
        </w:rPr>
      </w:pPr>
      <w:r w:rsidRPr="00FF0AB5">
        <w:rPr>
          <w:rFonts w:ascii="Arial" w:eastAsia="Times New Roman" w:hAnsi="Arial" w:cs="Arial"/>
          <w:sz w:val="28"/>
          <w:szCs w:val="28"/>
          <w:rtl/>
          <w:lang w:bidi="ar-IQ"/>
        </w:rPr>
        <w:t>تقدم الدعوى الجزائية إلى جهات متعددة حددتها المادة الأولى من قانون أصول المحاكمات الجزائية وهذه الجهات هي :</w:t>
      </w:r>
    </w:p>
    <w:p w:rsidR="003973ED" w:rsidRPr="00FF0AB5" w:rsidRDefault="003973ED" w:rsidP="003973ED">
      <w:pPr>
        <w:spacing w:after="0" w:line="120" w:lineRule="atLeast"/>
        <w:ind w:right="57"/>
        <w:jc w:val="mediumKashida"/>
        <w:outlineLvl w:val="8"/>
        <w:rPr>
          <w:rFonts w:ascii="Arial" w:eastAsia="Times New Roman" w:hAnsi="Arial" w:cs="Arial"/>
          <w:sz w:val="28"/>
          <w:szCs w:val="28"/>
          <w:rtl/>
          <w:lang w:bidi="ar-IQ"/>
        </w:rPr>
      </w:pPr>
      <w:r w:rsidRPr="00FF0AB5">
        <w:rPr>
          <w:rFonts w:ascii="Arial" w:eastAsia="Times New Roman" w:hAnsi="Arial" w:cs="Arial"/>
          <w:b/>
          <w:bCs/>
          <w:sz w:val="28"/>
          <w:szCs w:val="28"/>
          <w:rtl/>
          <w:lang w:bidi="ar-IQ"/>
        </w:rPr>
        <w:t>1ـ</w:t>
      </w:r>
      <w:r w:rsidRPr="00FF0AB5">
        <w:rPr>
          <w:rFonts w:ascii="Arial" w:eastAsia="Times New Roman" w:hAnsi="Arial" w:cs="Arial"/>
          <w:sz w:val="28"/>
          <w:szCs w:val="28"/>
          <w:rtl/>
          <w:lang w:bidi="ar-IQ"/>
        </w:rPr>
        <w:t xml:space="preserve"> قاضي التحقيق</w:t>
      </w: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r w:rsidRPr="00FF0AB5">
        <w:rPr>
          <w:rFonts w:ascii="Arial" w:eastAsia="Times New Roman" w:hAnsi="Arial" w:cs="Arial"/>
          <w:b/>
          <w:bCs/>
          <w:sz w:val="28"/>
          <w:szCs w:val="28"/>
          <w:rtl/>
          <w:lang w:bidi="ar-IQ"/>
        </w:rPr>
        <w:t>2ـ</w:t>
      </w:r>
      <w:r w:rsidRPr="00FF0AB5">
        <w:rPr>
          <w:rFonts w:ascii="Arial" w:eastAsia="Times New Roman" w:hAnsi="Arial" w:cs="Arial"/>
          <w:sz w:val="28"/>
          <w:szCs w:val="28"/>
          <w:rtl/>
          <w:lang w:bidi="ar-IQ"/>
        </w:rPr>
        <w:t xml:space="preserve"> المحقق.</w:t>
      </w:r>
    </w:p>
    <w:p w:rsidR="003973ED" w:rsidRPr="00FF0AB5" w:rsidRDefault="003973ED" w:rsidP="003973ED">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sz w:val="28"/>
          <w:szCs w:val="28"/>
          <w:rtl/>
          <w:lang w:bidi="ar-IQ"/>
        </w:rPr>
        <w:t>الادعاء العام</w:t>
      </w:r>
    </w:p>
    <w:p w:rsidR="003973ED" w:rsidRPr="00FF0AB5" w:rsidRDefault="003973ED" w:rsidP="003973ED">
      <w:pPr>
        <w:spacing w:after="0" w:line="120" w:lineRule="atLeast"/>
        <w:ind w:right="57"/>
        <w:jc w:val="mediumKashida"/>
        <w:outlineLvl w:val="8"/>
        <w:rPr>
          <w:rFonts w:ascii="Arial" w:eastAsia="Times New Roman" w:hAnsi="Arial" w:cs="Arial"/>
          <w:sz w:val="28"/>
          <w:szCs w:val="28"/>
          <w:rtl/>
          <w:lang w:bidi="ar-IQ"/>
        </w:rPr>
      </w:pPr>
      <w:r w:rsidRPr="00FF0AB5">
        <w:rPr>
          <w:rFonts w:ascii="Arial" w:eastAsia="Times New Roman" w:hAnsi="Arial" w:cs="Arial"/>
          <w:b/>
          <w:bCs/>
          <w:sz w:val="28"/>
          <w:szCs w:val="28"/>
          <w:rtl/>
          <w:lang w:bidi="ar-IQ"/>
        </w:rPr>
        <w:t>3ـ</w:t>
      </w:r>
      <w:r w:rsidRPr="00FF0AB5">
        <w:rPr>
          <w:rFonts w:ascii="Arial" w:eastAsia="Times New Roman" w:hAnsi="Arial" w:cs="Arial"/>
          <w:sz w:val="28"/>
          <w:szCs w:val="28"/>
          <w:rtl/>
          <w:lang w:bidi="ar-IQ"/>
        </w:rPr>
        <w:t xml:space="preserve"> المسؤول في مركز الشرطة (مأمور المركز أو مفوض الخفر أو أي ضابط شرطة أو مفوض تناط به إدارة المركز).</w:t>
      </w:r>
    </w:p>
    <w:p w:rsidR="003973ED" w:rsidRPr="00FF0AB5" w:rsidRDefault="003973ED" w:rsidP="003973ED">
      <w:pPr>
        <w:spacing w:after="0" w:line="120" w:lineRule="atLeast"/>
        <w:ind w:right="57"/>
        <w:jc w:val="mediumKashida"/>
        <w:outlineLvl w:val="8"/>
        <w:rPr>
          <w:rFonts w:ascii="Arial" w:eastAsia="Times New Roman" w:hAnsi="Arial" w:cs="Arial"/>
          <w:sz w:val="28"/>
          <w:szCs w:val="28"/>
          <w:rtl/>
          <w:lang w:bidi="ar-IQ"/>
        </w:rPr>
      </w:pPr>
      <w:r w:rsidRPr="00FF0AB5">
        <w:rPr>
          <w:rFonts w:ascii="Arial" w:eastAsia="Times New Roman" w:hAnsi="Arial" w:cs="Arial"/>
          <w:b/>
          <w:bCs/>
          <w:sz w:val="28"/>
          <w:szCs w:val="28"/>
          <w:rtl/>
          <w:lang w:bidi="ar-IQ"/>
        </w:rPr>
        <w:t>4ـ</w:t>
      </w:r>
      <w:r w:rsidRPr="00FF0AB5">
        <w:rPr>
          <w:rFonts w:ascii="Arial" w:eastAsia="Times New Roman" w:hAnsi="Arial" w:cs="Arial"/>
          <w:sz w:val="28"/>
          <w:szCs w:val="28"/>
          <w:rtl/>
          <w:lang w:bidi="ar-IQ"/>
        </w:rPr>
        <w:t xml:space="preserve"> إي عضو من أعضاء الضبط القضائي (</w:t>
      </w:r>
      <w:r>
        <w:rPr>
          <w:rFonts w:ascii="Arial" w:eastAsia="Times New Roman" w:hAnsi="Arial" w:cs="Arial" w:hint="cs"/>
          <w:sz w:val="28"/>
          <w:szCs w:val="28"/>
          <w:rtl/>
          <w:lang w:bidi="ar-IQ"/>
        </w:rPr>
        <w:t>المادة</w:t>
      </w:r>
      <w:r w:rsidRPr="00FF0AB5">
        <w:rPr>
          <w:rFonts w:ascii="Arial" w:eastAsia="Times New Roman" w:hAnsi="Arial" w:cs="Arial"/>
          <w:sz w:val="28"/>
          <w:szCs w:val="28"/>
          <w:rtl/>
          <w:lang w:bidi="ar-IQ"/>
        </w:rPr>
        <w:t xml:space="preserve"> 39 /</w:t>
      </w:r>
      <w:r>
        <w:rPr>
          <w:rFonts w:ascii="Arial" w:eastAsia="Times New Roman" w:hAnsi="Arial" w:cs="Arial" w:hint="cs"/>
          <w:sz w:val="28"/>
          <w:szCs w:val="28"/>
          <w:rtl/>
          <w:lang w:bidi="ar-IQ"/>
        </w:rPr>
        <w:t xml:space="preserve"> </w:t>
      </w:r>
      <w:r w:rsidRPr="00FF0AB5">
        <w:rPr>
          <w:rFonts w:ascii="Arial" w:eastAsia="Times New Roman" w:hAnsi="Arial" w:cs="Arial"/>
          <w:sz w:val="28"/>
          <w:szCs w:val="28"/>
          <w:rtl/>
          <w:lang w:bidi="ar-IQ"/>
        </w:rPr>
        <w:t>أصول</w:t>
      </w:r>
      <w:r>
        <w:rPr>
          <w:rFonts w:ascii="Arial" w:eastAsia="Times New Roman" w:hAnsi="Arial" w:cs="Arial" w:hint="cs"/>
          <w:sz w:val="28"/>
          <w:szCs w:val="28"/>
          <w:rtl/>
          <w:lang w:bidi="ar-IQ"/>
        </w:rPr>
        <w:t xml:space="preserve"> محاكمات</w:t>
      </w:r>
      <w:r w:rsidRPr="00FF0AB5">
        <w:rPr>
          <w:rFonts w:ascii="Arial" w:eastAsia="Times New Roman" w:hAnsi="Arial" w:cs="Arial"/>
          <w:sz w:val="28"/>
          <w:szCs w:val="28"/>
          <w:rtl/>
          <w:lang w:bidi="ar-IQ"/>
        </w:rPr>
        <w:t xml:space="preserve"> جزائية)</w:t>
      </w:r>
    </w:p>
    <w:p w:rsidR="003973ED" w:rsidRPr="00FF0AB5" w:rsidRDefault="003973ED" w:rsidP="003973ED">
      <w:pPr>
        <w:spacing w:after="0" w:line="120" w:lineRule="atLeast"/>
        <w:ind w:right="57"/>
        <w:jc w:val="mediumKashida"/>
        <w:outlineLvl w:val="8"/>
        <w:rPr>
          <w:rFonts w:ascii="Arial" w:eastAsia="Times New Roman" w:hAnsi="Arial" w:cs="Arial"/>
          <w:sz w:val="28"/>
          <w:szCs w:val="28"/>
          <w:rtl/>
          <w:lang w:bidi="ar-IQ"/>
        </w:rPr>
      </w:pPr>
      <w:r w:rsidRPr="00FF0AB5">
        <w:rPr>
          <w:rFonts w:ascii="Arial" w:eastAsia="Times New Roman" w:hAnsi="Arial" w:cs="Arial"/>
          <w:b/>
          <w:bCs/>
          <w:sz w:val="28"/>
          <w:szCs w:val="28"/>
          <w:rtl/>
          <w:lang w:bidi="ar-IQ"/>
        </w:rPr>
        <w:t>5ـ</w:t>
      </w:r>
      <w:r w:rsidRPr="00FF0AB5">
        <w:rPr>
          <w:rFonts w:ascii="Arial" w:eastAsia="Times New Roman" w:hAnsi="Arial" w:cs="Arial"/>
          <w:sz w:val="28"/>
          <w:szCs w:val="28"/>
          <w:rtl/>
          <w:lang w:bidi="ar-IQ"/>
        </w:rPr>
        <w:t xml:space="preserve"> من كان حاضرا من ضباط الشرطة أو مفوضيها في حالة الجرم المشهود (المتلبس به ).</w:t>
      </w:r>
    </w:p>
    <w:p w:rsidR="003973ED" w:rsidRPr="00FF0AB5" w:rsidRDefault="003973ED" w:rsidP="003973ED">
      <w:pPr>
        <w:spacing w:after="0" w:line="120" w:lineRule="atLeast"/>
        <w:ind w:right="57"/>
        <w:jc w:val="mediumKashida"/>
        <w:outlineLvl w:val="8"/>
        <w:rPr>
          <w:rFonts w:ascii="Arial" w:eastAsia="Times New Roman" w:hAnsi="Arial" w:cs="Arial"/>
          <w:sz w:val="28"/>
          <w:szCs w:val="28"/>
          <w:rtl/>
          <w:lang w:bidi="ar-IQ"/>
        </w:rPr>
      </w:pPr>
      <w:r w:rsidRPr="00FF0AB5">
        <w:rPr>
          <w:rFonts w:ascii="Arial" w:eastAsia="Times New Roman" w:hAnsi="Arial" w:cs="Arial"/>
          <w:sz w:val="28"/>
          <w:szCs w:val="28"/>
          <w:rtl/>
          <w:lang w:bidi="ar-IQ"/>
        </w:rPr>
        <w:t>ويشترط في الجهات المذكورة توافر شروط معينة لتولي هذه ال</w:t>
      </w:r>
      <w:r w:rsidRPr="00FF0AB5">
        <w:rPr>
          <w:rFonts w:ascii="Arial" w:eastAsia="Times New Roman" w:hAnsi="Arial" w:cs="Arial" w:hint="cs"/>
          <w:sz w:val="28"/>
          <w:szCs w:val="28"/>
          <w:rtl/>
          <w:lang w:bidi="ar-IQ"/>
        </w:rPr>
        <w:t>وظائف،</w:t>
      </w:r>
      <w:r>
        <w:rPr>
          <w:rFonts w:ascii="Arial" w:eastAsia="Times New Roman" w:hAnsi="Arial" w:cs="Arial" w:hint="cs"/>
          <w:sz w:val="28"/>
          <w:szCs w:val="28"/>
          <w:rtl/>
          <w:lang w:bidi="ar-IQ"/>
        </w:rPr>
        <w:t xml:space="preserve"> </w:t>
      </w:r>
      <w:r w:rsidRPr="00FF0AB5">
        <w:rPr>
          <w:rFonts w:ascii="Arial" w:eastAsia="Times New Roman" w:hAnsi="Arial" w:cs="Arial" w:hint="cs"/>
          <w:sz w:val="28"/>
          <w:szCs w:val="28"/>
          <w:rtl/>
          <w:lang w:bidi="ar-IQ"/>
        </w:rPr>
        <w:t xml:space="preserve">ومن اجل تسليط الضوء على هذه الجهات </w:t>
      </w:r>
      <w:r>
        <w:rPr>
          <w:rFonts w:ascii="Arial" w:eastAsia="Times New Roman" w:hAnsi="Arial" w:cs="Arial" w:hint="cs"/>
          <w:sz w:val="28"/>
          <w:szCs w:val="28"/>
          <w:rtl/>
          <w:lang w:bidi="ar-IQ"/>
        </w:rPr>
        <w:t>وشروطها ،</w:t>
      </w:r>
      <w:r w:rsidRPr="00FF0AB5">
        <w:rPr>
          <w:rFonts w:ascii="Arial" w:eastAsia="Times New Roman" w:hAnsi="Arial" w:cs="Arial" w:hint="cs"/>
          <w:sz w:val="28"/>
          <w:szCs w:val="28"/>
          <w:rtl/>
          <w:lang w:bidi="ar-IQ"/>
        </w:rPr>
        <w:t>سيتم تقسيم هذا المطلب على خمسة فروع ،نخصص لكل منها فرع مستقل.</w:t>
      </w:r>
    </w:p>
    <w:p w:rsidR="003973ED" w:rsidRDefault="003973ED" w:rsidP="003973ED">
      <w:pPr>
        <w:spacing w:after="0" w:line="120" w:lineRule="atLeast"/>
        <w:ind w:right="57"/>
        <w:jc w:val="mediumKashida"/>
        <w:outlineLvl w:val="8"/>
        <w:rPr>
          <w:rFonts w:ascii="Arial" w:eastAsia="Times New Roman" w:hAnsi="Arial" w:cs="Arial"/>
          <w:sz w:val="36"/>
          <w:szCs w:val="36"/>
          <w:rtl/>
          <w:lang w:bidi="ar-IQ"/>
        </w:rPr>
      </w:pPr>
    </w:p>
    <w:p w:rsidR="003973ED" w:rsidRPr="00FF0AB5" w:rsidRDefault="003973ED" w:rsidP="003973ED">
      <w:pPr>
        <w:spacing w:after="0" w:line="120" w:lineRule="atLeast"/>
        <w:ind w:right="57"/>
        <w:jc w:val="center"/>
        <w:outlineLvl w:val="8"/>
        <w:rPr>
          <w:rFonts w:ascii="Arial" w:eastAsia="Times New Roman" w:hAnsi="Arial" w:cs="Simple Bold Jut Out"/>
          <w:sz w:val="36"/>
          <w:szCs w:val="36"/>
          <w:rtl/>
          <w:lang w:bidi="ar-IQ"/>
        </w:rPr>
      </w:pPr>
      <w:r w:rsidRPr="00FF0AB5">
        <w:rPr>
          <w:rFonts w:ascii="Arial" w:eastAsia="Times New Roman" w:hAnsi="Arial" w:cs="Simple Bold Jut Out" w:hint="cs"/>
          <w:sz w:val="36"/>
          <w:szCs w:val="36"/>
          <w:rtl/>
          <w:lang w:bidi="ar-IQ"/>
        </w:rPr>
        <w:t xml:space="preserve">الفرع </w:t>
      </w:r>
      <w:r>
        <w:rPr>
          <w:rFonts w:ascii="Arial" w:eastAsia="Times New Roman" w:hAnsi="Arial" w:cs="Simple Bold Jut Out" w:hint="cs"/>
          <w:sz w:val="36"/>
          <w:szCs w:val="36"/>
          <w:rtl/>
          <w:lang w:bidi="ar-IQ"/>
        </w:rPr>
        <w:t>الاول</w:t>
      </w:r>
    </w:p>
    <w:p w:rsidR="003973ED" w:rsidRDefault="003973ED" w:rsidP="003973ED">
      <w:pPr>
        <w:spacing w:after="0" w:line="120" w:lineRule="atLeast"/>
        <w:ind w:right="57"/>
        <w:jc w:val="center"/>
        <w:outlineLvl w:val="8"/>
        <w:rPr>
          <w:rFonts w:ascii="Arial" w:eastAsia="Times New Roman" w:hAnsi="Arial" w:cs="Simple Bold Jut Out"/>
          <w:sz w:val="36"/>
          <w:szCs w:val="36"/>
          <w:rtl/>
          <w:lang w:bidi="ar-IQ"/>
        </w:rPr>
      </w:pPr>
      <w:r w:rsidRPr="00FF0AB5">
        <w:rPr>
          <w:rFonts w:ascii="Arial" w:eastAsia="Times New Roman" w:hAnsi="Arial" w:cs="Simple Bold Jut Out" w:hint="cs"/>
          <w:sz w:val="36"/>
          <w:szCs w:val="36"/>
          <w:rtl/>
          <w:lang w:bidi="ar-IQ"/>
        </w:rPr>
        <w:t>قاضي التحقيق</w:t>
      </w:r>
    </w:p>
    <w:p w:rsidR="003973ED" w:rsidRPr="00FF0AB5" w:rsidRDefault="003973ED" w:rsidP="003973ED">
      <w:pPr>
        <w:spacing w:after="0" w:line="120" w:lineRule="atLeast"/>
        <w:ind w:right="57"/>
        <w:jc w:val="center"/>
        <w:outlineLvl w:val="8"/>
        <w:rPr>
          <w:rFonts w:ascii="Arial" w:eastAsia="Times New Roman" w:hAnsi="Arial" w:cs="Simple Bold Jut Out"/>
          <w:sz w:val="36"/>
          <w:szCs w:val="36"/>
          <w:rtl/>
          <w:lang w:bidi="ar-IQ"/>
        </w:rPr>
      </w:pPr>
    </w:p>
    <w:p w:rsidR="003973ED" w:rsidRPr="008D40EB" w:rsidRDefault="003973ED" w:rsidP="003973ED">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sz w:val="36"/>
          <w:szCs w:val="36"/>
          <w:rtl/>
          <w:lang w:bidi="ar-IQ"/>
        </w:rPr>
        <w:t xml:space="preserve"> </w:t>
      </w:r>
      <w:r w:rsidRPr="008D40EB">
        <w:rPr>
          <w:rFonts w:ascii="Arial" w:eastAsia="Times New Roman" w:hAnsi="Arial" w:cs="Arial"/>
          <w:sz w:val="28"/>
          <w:szCs w:val="28"/>
          <w:rtl/>
          <w:lang w:bidi="ar-IQ"/>
        </w:rPr>
        <w:t xml:space="preserve">قاضي التحقيق </w:t>
      </w:r>
      <w:r w:rsidRPr="008D40EB">
        <w:rPr>
          <w:rFonts w:ascii="Arial" w:eastAsia="Times New Roman" w:hAnsi="Arial" w:cs="Arial" w:hint="cs"/>
          <w:sz w:val="28"/>
          <w:szCs w:val="28"/>
          <w:rtl/>
          <w:lang w:bidi="ar-IQ"/>
        </w:rPr>
        <w:t>هو الشخص الذي يتولى مهام محكمة التحقيق والتي تشكل من قاضي منفرد، و</w:t>
      </w:r>
      <w:r w:rsidRPr="008D40EB">
        <w:rPr>
          <w:rFonts w:ascii="Arial" w:eastAsia="Times New Roman" w:hAnsi="Arial" w:cs="Arial"/>
          <w:sz w:val="28"/>
          <w:szCs w:val="28"/>
          <w:rtl/>
          <w:lang w:bidi="ar-IQ"/>
        </w:rPr>
        <w:t xml:space="preserve">يشترط </w:t>
      </w:r>
      <w:r w:rsidRPr="008D40EB">
        <w:rPr>
          <w:rFonts w:ascii="Arial" w:eastAsia="Times New Roman" w:hAnsi="Arial" w:cs="Arial" w:hint="cs"/>
          <w:sz w:val="28"/>
          <w:szCs w:val="28"/>
          <w:rtl/>
          <w:lang w:bidi="ar-IQ"/>
        </w:rPr>
        <w:t>في القاضي أن</w:t>
      </w:r>
      <w:r w:rsidRPr="008D40EB">
        <w:rPr>
          <w:rFonts w:ascii="Arial" w:eastAsia="Times New Roman" w:hAnsi="Arial" w:cs="Arial"/>
          <w:sz w:val="28"/>
          <w:szCs w:val="28"/>
          <w:rtl/>
          <w:lang w:bidi="ar-IQ"/>
        </w:rPr>
        <w:t xml:space="preserve"> يكون متخرجا </w:t>
      </w:r>
      <w:r w:rsidRPr="008D40EB">
        <w:rPr>
          <w:rFonts w:ascii="Arial" w:eastAsia="Times New Roman" w:hAnsi="Arial" w:cs="Arial" w:hint="cs"/>
          <w:sz w:val="28"/>
          <w:szCs w:val="28"/>
          <w:rtl/>
          <w:lang w:bidi="ar-IQ"/>
        </w:rPr>
        <w:t>في</w:t>
      </w:r>
      <w:r w:rsidRPr="008D40EB">
        <w:rPr>
          <w:rFonts w:ascii="Arial" w:eastAsia="Times New Roman" w:hAnsi="Arial" w:cs="Arial"/>
          <w:sz w:val="28"/>
          <w:szCs w:val="28"/>
          <w:rtl/>
          <w:lang w:bidi="ar-IQ"/>
        </w:rPr>
        <w:t xml:space="preserve"> المعهد القضائي </w:t>
      </w:r>
      <w:r w:rsidRPr="008D40EB">
        <w:rPr>
          <w:rFonts w:ascii="Arial" w:eastAsia="Times New Roman" w:hAnsi="Arial" w:cs="Arial" w:hint="cs"/>
          <w:sz w:val="28"/>
          <w:szCs w:val="28"/>
          <w:rtl/>
          <w:lang w:bidi="ar-IQ"/>
        </w:rPr>
        <w:t xml:space="preserve">(الذي يكون التقديم له والقبول والدراسة وفق </w:t>
      </w:r>
      <w:r w:rsidRPr="006966CD">
        <w:rPr>
          <w:rFonts w:ascii="Arial" w:eastAsia="Times New Roman" w:hAnsi="Arial" w:cs="Arial" w:hint="cs"/>
          <w:b/>
          <w:bCs/>
          <w:sz w:val="28"/>
          <w:szCs w:val="28"/>
          <w:rtl/>
          <w:lang w:bidi="ar-IQ"/>
        </w:rPr>
        <w:t>قانون المعهد القضائي رقم (33) لسنة 1976 المعدل</w:t>
      </w:r>
      <w:r w:rsidRPr="008D40EB">
        <w:rPr>
          <w:rFonts w:ascii="Arial" w:eastAsia="Times New Roman" w:hAnsi="Arial" w:cs="Arial" w:hint="cs"/>
          <w:sz w:val="28"/>
          <w:szCs w:val="28"/>
          <w:rtl/>
          <w:lang w:bidi="ar-IQ"/>
        </w:rPr>
        <w:t>، والتعليمات والضوابط الصادرة بموجبه)،</w:t>
      </w:r>
      <w:r w:rsidRPr="008D40EB">
        <w:rPr>
          <w:rFonts w:ascii="Arial" w:eastAsia="Times New Roman" w:hAnsi="Arial" w:cs="Arial"/>
          <w:sz w:val="28"/>
          <w:szCs w:val="28"/>
          <w:rtl/>
          <w:lang w:bidi="ar-IQ"/>
        </w:rPr>
        <w:t>وان يصدر مرسوم جمهوري بتعينه وان يحلف اليمين قبل مباشرة إعماله</w:t>
      </w:r>
      <w:r w:rsidRPr="008D40EB">
        <w:rPr>
          <w:rFonts w:ascii="Arial" w:eastAsia="Times New Roman" w:hAnsi="Arial" w:cs="Arial" w:hint="cs"/>
          <w:sz w:val="28"/>
          <w:szCs w:val="28"/>
          <w:rtl/>
          <w:lang w:bidi="ar-IQ"/>
        </w:rPr>
        <w:t>، وان يكون متزوجاً وبلغ من العمر(28) عند التقديم</w:t>
      </w:r>
      <w:r>
        <w:rPr>
          <w:rFonts w:ascii="Arial" w:eastAsia="Times New Roman" w:hAnsi="Arial" w:cs="Arial" w:hint="cs"/>
          <w:sz w:val="28"/>
          <w:szCs w:val="28"/>
          <w:rtl/>
          <w:lang w:bidi="ar-IQ"/>
        </w:rPr>
        <w:t xml:space="preserve"> و</w:t>
      </w:r>
      <w:r w:rsidRPr="008D40EB">
        <w:rPr>
          <w:rFonts w:ascii="Arial" w:eastAsia="Times New Roman" w:hAnsi="Arial" w:cs="Arial" w:hint="cs"/>
          <w:sz w:val="28"/>
          <w:szCs w:val="28"/>
          <w:rtl/>
          <w:lang w:bidi="ar-IQ"/>
        </w:rPr>
        <w:t>(</w:t>
      </w:r>
      <w:r>
        <w:rPr>
          <w:rFonts w:ascii="Arial" w:eastAsia="Times New Roman" w:hAnsi="Arial" w:cs="Arial" w:hint="cs"/>
          <w:sz w:val="28"/>
          <w:szCs w:val="28"/>
          <w:rtl/>
          <w:lang w:bidi="ar-IQ"/>
        </w:rPr>
        <w:t>30) سنة عند التعيين كحد ادنى</w:t>
      </w:r>
      <w:r w:rsidRPr="008D40EB">
        <w:rPr>
          <w:rFonts w:ascii="Arial" w:eastAsia="Times New Roman" w:hAnsi="Arial" w:cs="Arial" w:hint="cs"/>
          <w:sz w:val="28"/>
          <w:szCs w:val="28"/>
          <w:rtl/>
          <w:lang w:bidi="ar-IQ"/>
        </w:rPr>
        <w:t>،</w:t>
      </w:r>
      <w:r w:rsidRPr="008D40EB">
        <w:rPr>
          <w:rFonts w:ascii="Arial" w:eastAsia="Times New Roman" w:hAnsi="Arial" w:cs="Arial"/>
          <w:sz w:val="28"/>
          <w:szCs w:val="28"/>
          <w:rtl/>
          <w:lang w:bidi="ar-IQ"/>
        </w:rPr>
        <w:t xml:space="preserve"> وقد كان الأمر مق</w:t>
      </w:r>
      <w:r w:rsidRPr="008D40EB">
        <w:rPr>
          <w:rFonts w:ascii="Arial" w:eastAsia="Times New Roman" w:hAnsi="Arial" w:cs="Arial" w:hint="cs"/>
          <w:sz w:val="28"/>
          <w:szCs w:val="28"/>
          <w:rtl/>
          <w:lang w:bidi="ar-IQ"/>
        </w:rPr>
        <w:t>ت</w:t>
      </w:r>
      <w:r w:rsidRPr="008D40EB">
        <w:rPr>
          <w:rFonts w:ascii="Arial" w:eastAsia="Times New Roman" w:hAnsi="Arial" w:cs="Arial"/>
          <w:sz w:val="28"/>
          <w:szCs w:val="28"/>
          <w:rtl/>
          <w:lang w:bidi="ar-IQ"/>
        </w:rPr>
        <w:t>صر</w:t>
      </w:r>
      <w:r w:rsidRPr="008D40EB">
        <w:rPr>
          <w:rFonts w:ascii="Arial" w:eastAsia="Times New Roman" w:hAnsi="Arial" w:cs="Arial" w:hint="cs"/>
          <w:sz w:val="28"/>
          <w:szCs w:val="28"/>
          <w:rtl/>
          <w:lang w:bidi="ar-IQ"/>
        </w:rPr>
        <w:t>اً</w:t>
      </w:r>
      <w:r w:rsidRPr="008D40EB">
        <w:rPr>
          <w:rFonts w:ascii="Arial" w:eastAsia="Times New Roman" w:hAnsi="Arial" w:cs="Arial"/>
          <w:sz w:val="28"/>
          <w:szCs w:val="28"/>
          <w:rtl/>
          <w:lang w:bidi="ar-IQ"/>
        </w:rPr>
        <w:t xml:space="preserve"> في السابق على الذكور دون الإناث </w:t>
      </w:r>
      <w:r w:rsidRPr="008D40EB">
        <w:rPr>
          <w:rFonts w:ascii="Arial" w:eastAsia="Times New Roman" w:hAnsi="Arial" w:cs="Arial" w:hint="cs"/>
          <w:sz w:val="28"/>
          <w:szCs w:val="28"/>
          <w:rtl/>
          <w:lang w:bidi="ar-IQ"/>
        </w:rPr>
        <w:t>،</w:t>
      </w:r>
      <w:r w:rsidRPr="008D40EB">
        <w:rPr>
          <w:rFonts w:ascii="Arial" w:eastAsia="Times New Roman" w:hAnsi="Arial" w:cs="Arial"/>
          <w:sz w:val="28"/>
          <w:szCs w:val="28"/>
          <w:rtl/>
          <w:lang w:bidi="ar-IQ"/>
        </w:rPr>
        <w:t>إما ألان فأصبح القبول مفتوح</w:t>
      </w:r>
      <w:r w:rsidRPr="008D40EB">
        <w:rPr>
          <w:rFonts w:ascii="Arial" w:eastAsia="Times New Roman" w:hAnsi="Arial" w:cs="Arial" w:hint="cs"/>
          <w:sz w:val="28"/>
          <w:szCs w:val="28"/>
          <w:rtl/>
          <w:lang w:bidi="ar-IQ"/>
        </w:rPr>
        <w:t>اً</w:t>
      </w:r>
      <w:r w:rsidRPr="008D40EB">
        <w:rPr>
          <w:rFonts w:ascii="Arial" w:eastAsia="Times New Roman" w:hAnsi="Arial" w:cs="Arial"/>
          <w:sz w:val="28"/>
          <w:szCs w:val="28"/>
          <w:rtl/>
          <w:lang w:bidi="ar-IQ"/>
        </w:rPr>
        <w:t xml:space="preserve"> لكلا الجنسين وهناك العديد من القضاة </w:t>
      </w:r>
      <w:r w:rsidRPr="008D40EB">
        <w:rPr>
          <w:rFonts w:ascii="Arial" w:eastAsia="Times New Roman" w:hAnsi="Arial" w:cs="Arial" w:hint="cs"/>
          <w:sz w:val="28"/>
          <w:szCs w:val="28"/>
          <w:rtl/>
          <w:lang w:bidi="ar-IQ"/>
        </w:rPr>
        <w:t xml:space="preserve">من </w:t>
      </w:r>
      <w:r w:rsidRPr="008D40EB">
        <w:rPr>
          <w:rFonts w:ascii="Arial" w:eastAsia="Times New Roman" w:hAnsi="Arial" w:cs="Arial"/>
          <w:sz w:val="28"/>
          <w:szCs w:val="28"/>
          <w:rtl/>
          <w:lang w:bidi="ar-IQ"/>
        </w:rPr>
        <w:t>النساء</w:t>
      </w:r>
      <w:r w:rsidRPr="008D40EB">
        <w:rPr>
          <w:rFonts w:ascii="Arial" w:eastAsia="Times New Roman" w:hAnsi="Arial" w:cs="Arial" w:hint="cs"/>
          <w:sz w:val="28"/>
          <w:szCs w:val="28"/>
          <w:rtl/>
          <w:lang w:bidi="ar-IQ"/>
        </w:rPr>
        <w:t xml:space="preserve"> ممن يقومن بمهام قاضي التحقيق في العديد من المحاكم</w:t>
      </w:r>
      <w:r>
        <w:rPr>
          <w:rFonts w:ascii="Arial" w:eastAsia="Times New Roman" w:hAnsi="Arial" w:cs="Arial" w:hint="cs"/>
          <w:sz w:val="28"/>
          <w:szCs w:val="28"/>
          <w:rtl/>
          <w:lang w:bidi="ar-IQ"/>
        </w:rPr>
        <w:t>، وأن كانت النسبة الغالبة من الذكور</w:t>
      </w:r>
      <w:r w:rsidRPr="008D40EB">
        <w:rPr>
          <w:rFonts w:ascii="Arial" w:eastAsia="Times New Roman" w:hAnsi="Arial" w:cs="Arial"/>
          <w:sz w:val="28"/>
          <w:szCs w:val="28"/>
          <w:rtl/>
          <w:lang w:bidi="ar-IQ"/>
        </w:rPr>
        <w:t xml:space="preserve"> .</w:t>
      </w:r>
    </w:p>
    <w:p w:rsidR="003973ED" w:rsidRPr="008D40EB"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r w:rsidRPr="008D40EB">
        <w:rPr>
          <w:rFonts w:ascii="Arial" w:eastAsia="Times New Roman" w:hAnsi="Arial" w:cs="Arial"/>
          <w:sz w:val="28"/>
          <w:szCs w:val="28"/>
          <w:rtl/>
          <w:lang w:bidi="ar-IQ"/>
        </w:rPr>
        <w:t>و</w:t>
      </w:r>
      <w:r w:rsidRPr="008D40EB">
        <w:rPr>
          <w:rFonts w:ascii="Arial" w:eastAsia="Times New Roman" w:hAnsi="Arial" w:cs="Arial" w:hint="cs"/>
          <w:sz w:val="28"/>
          <w:szCs w:val="28"/>
          <w:rtl/>
          <w:lang w:bidi="ar-IQ"/>
        </w:rPr>
        <w:t>تنص الفقرة(أولاً) من المادة</w:t>
      </w:r>
      <w:r>
        <w:rPr>
          <w:rFonts w:ascii="Arial" w:eastAsia="Times New Roman" w:hAnsi="Arial" w:cs="Arial" w:hint="cs"/>
          <w:sz w:val="28"/>
          <w:szCs w:val="28"/>
          <w:rtl/>
          <w:lang w:bidi="ar-IQ"/>
        </w:rPr>
        <w:t xml:space="preserve"> </w:t>
      </w:r>
      <w:r w:rsidRPr="006966CD">
        <w:rPr>
          <w:rFonts w:ascii="Arial" w:eastAsia="Times New Roman" w:hAnsi="Arial" w:cs="Arial" w:hint="cs"/>
          <w:b/>
          <w:bCs/>
          <w:sz w:val="28"/>
          <w:szCs w:val="28"/>
          <w:rtl/>
          <w:lang w:bidi="ar-IQ"/>
        </w:rPr>
        <w:t>(35)</w:t>
      </w:r>
      <w:r w:rsidRPr="008D40EB">
        <w:rPr>
          <w:rFonts w:ascii="Arial" w:eastAsia="Times New Roman" w:hAnsi="Arial" w:cs="Arial" w:hint="cs"/>
          <w:sz w:val="28"/>
          <w:szCs w:val="28"/>
          <w:rtl/>
          <w:lang w:bidi="ar-IQ"/>
        </w:rPr>
        <w:t xml:space="preserve"> من قانون التنظيم القضائي رقم</w:t>
      </w:r>
      <w:r>
        <w:rPr>
          <w:rFonts w:ascii="Arial" w:eastAsia="Times New Roman" w:hAnsi="Arial" w:cs="Arial" w:hint="cs"/>
          <w:sz w:val="28"/>
          <w:szCs w:val="28"/>
          <w:rtl/>
          <w:lang w:bidi="ar-IQ"/>
        </w:rPr>
        <w:t xml:space="preserve"> </w:t>
      </w:r>
      <w:r w:rsidRPr="006966CD">
        <w:rPr>
          <w:rFonts w:ascii="Arial" w:eastAsia="Times New Roman" w:hAnsi="Arial" w:cs="Arial" w:hint="cs"/>
          <w:b/>
          <w:bCs/>
          <w:sz w:val="28"/>
          <w:szCs w:val="28"/>
          <w:rtl/>
          <w:lang w:bidi="ar-IQ"/>
        </w:rPr>
        <w:t>(160) لسنة 1979 المعدل</w:t>
      </w:r>
      <w:r w:rsidRPr="008D40EB">
        <w:rPr>
          <w:rFonts w:ascii="Arial" w:eastAsia="Times New Roman" w:hAnsi="Arial" w:cs="Arial" w:hint="cs"/>
          <w:sz w:val="28"/>
          <w:szCs w:val="28"/>
          <w:rtl/>
          <w:lang w:bidi="ar-IQ"/>
        </w:rPr>
        <w:t xml:space="preserve"> على ما يأتي</w:t>
      </w:r>
      <w:r>
        <w:rPr>
          <w:rFonts w:ascii="Arial" w:eastAsia="Times New Roman" w:hAnsi="Arial" w:cs="Arial" w:hint="cs"/>
          <w:sz w:val="28"/>
          <w:szCs w:val="28"/>
          <w:rtl/>
          <w:lang w:bidi="ar-IQ"/>
        </w:rPr>
        <w:t xml:space="preserve">:- </w:t>
      </w: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r w:rsidRPr="008D40EB">
        <w:rPr>
          <w:rFonts w:ascii="Arial" w:eastAsia="Times New Roman" w:hAnsi="Arial" w:cs="Arial" w:hint="cs"/>
          <w:sz w:val="28"/>
          <w:szCs w:val="28"/>
          <w:rtl/>
          <w:lang w:bidi="ar-IQ"/>
        </w:rPr>
        <w:lastRenderedPageBreak/>
        <w:t>(( تشكل محكمة تحقيق في كل مكان فيه محكمة بداءة، ويكون قاضي محكمة البداءة قاضياً للتحقيق، مالم يعين قاض خاص لها، ويقوم بالتحقيق وفق احكام القانون)).</w:t>
      </w:r>
    </w:p>
    <w:p w:rsidR="003973ED" w:rsidRPr="008D40EB"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Pr="008D40EB" w:rsidRDefault="003973ED" w:rsidP="003973ED">
      <w:pPr>
        <w:spacing w:after="0" w:line="120" w:lineRule="atLeast"/>
        <w:ind w:right="57"/>
        <w:jc w:val="mediumKashida"/>
        <w:outlineLvl w:val="8"/>
        <w:rPr>
          <w:rFonts w:ascii="Arial" w:eastAsia="Times New Roman" w:hAnsi="Arial" w:cs="Arial"/>
          <w:sz w:val="28"/>
          <w:szCs w:val="28"/>
          <w:rtl/>
          <w:lang w:bidi="ar-IQ"/>
        </w:rPr>
      </w:pPr>
      <w:r w:rsidRPr="008D40EB">
        <w:rPr>
          <w:rFonts w:ascii="Arial" w:eastAsia="Times New Roman" w:hAnsi="Arial" w:cs="Arial" w:hint="cs"/>
          <w:sz w:val="28"/>
          <w:szCs w:val="28"/>
          <w:rtl/>
          <w:lang w:bidi="ar-IQ"/>
        </w:rPr>
        <w:t xml:space="preserve"> ف</w:t>
      </w:r>
      <w:r w:rsidRPr="008D40EB">
        <w:rPr>
          <w:rFonts w:ascii="Arial" w:eastAsia="Times New Roman" w:hAnsi="Arial" w:cs="Arial"/>
          <w:sz w:val="28"/>
          <w:szCs w:val="28"/>
          <w:rtl/>
          <w:lang w:bidi="ar-IQ"/>
        </w:rPr>
        <w:t xml:space="preserve">في مركز كل محافظة </w:t>
      </w:r>
      <w:r w:rsidRPr="008D40EB">
        <w:rPr>
          <w:rFonts w:ascii="Arial" w:eastAsia="Times New Roman" w:hAnsi="Arial" w:cs="Arial" w:hint="cs"/>
          <w:sz w:val="28"/>
          <w:szCs w:val="28"/>
          <w:rtl/>
          <w:lang w:bidi="ar-IQ"/>
        </w:rPr>
        <w:t xml:space="preserve">توجد </w:t>
      </w:r>
      <w:r w:rsidRPr="008D40EB">
        <w:rPr>
          <w:rFonts w:ascii="Arial" w:eastAsia="Times New Roman" w:hAnsi="Arial" w:cs="Arial"/>
          <w:sz w:val="28"/>
          <w:szCs w:val="28"/>
          <w:rtl/>
          <w:lang w:bidi="ar-IQ"/>
        </w:rPr>
        <w:t>محكمة تحقيق أو أكثر</w:t>
      </w:r>
      <w:r w:rsidRPr="008D40EB">
        <w:rPr>
          <w:rFonts w:ascii="Arial" w:eastAsia="Times New Roman" w:hAnsi="Arial" w:cs="Arial" w:hint="cs"/>
          <w:sz w:val="28"/>
          <w:szCs w:val="28"/>
          <w:rtl/>
          <w:lang w:bidi="ar-IQ"/>
        </w:rPr>
        <w:t>، بل امتد الامر الى الاقضية وأكثر النواحي</w:t>
      </w:r>
      <w:r>
        <w:rPr>
          <w:rFonts w:ascii="Arial" w:eastAsia="Times New Roman" w:hAnsi="Arial" w:cs="Arial" w:hint="cs"/>
          <w:sz w:val="28"/>
          <w:szCs w:val="28"/>
          <w:rtl/>
          <w:lang w:bidi="ar-IQ"/>
        </w:rPr>
        <w:t xml:space="preserve"> في الوقت الحاضر</w:t>
      </w:r>
      <w:r w:rsidRPr="008D40EB">
        <w:rPr>
          <w:rFonts w:ascii="Arial" w:eastAsia="Times New Roman" w:hAnsi="Arial" w:cs="Arial" w:hint="cs"/>
          <w:sz w:val="28"/>
          <w:szCs w:val="28"/>
          <w:rtl/>
          <w:lang w:bidi="ar-IQ"/>
        </w:rPr>
        <w:t>.</w:t>
      </w:r>
    </w:p>
    <w:p w:rsidR="003973ED" w:rsidRPr="008D40EB" w:rsidRDefault="003973ED" w:rsidP="003973ED">
      <w:pPr>
        <w:spacing w:after="0" w:line="120" w:lineRule="atLeast"/>
        <w:ind w:right="57"/>
        <w:jc w:val="mediumKashida"/>
        <w:outlineLvl w:val="8"/>
        <w:rPr>
          <w:rFonts w:ascii="Arial" w:eastAsia="Times New Roman" w:hAnsi="Arial" w:cs="Arial"/>
          <w:sz w:val="28"/>
          <w:szCs w:val="28"/>
          <w:rtl/>
          <w:lang w:bidi="ar-IQ"/>
        </w:rPr>
      </w:pPr>
      <w:r w:rsidRPr="008D40EB">
        <w:rPr>
          <w:rFonts w:ascii="Arial" w:eastAsia="Times New Roman" w:hAnsi="Arial" w:cs="Arial"/>
          <w:sz w:val="28"/>
          <w:szCs w:val="28"/>
          <w:rtl/>
          <w:lang w:bidi="ar-IQ"/>
        </w:rPr>
        <w:t xml:space="preserve">كما يجوز </w:t>
      </w:r>
      <w:r w:rsidRPr="008D40EB">
        <w:rPr>
          <w:rFonts w:ascii="Arial" w:eastAsia="Times New Roman" w:hAnsi="Arial" w:cs="Arial" w:hint="cs"/>
          <w:sz w:val="28"/>
          <w:szCs w:val="28"/>
          <w:rtl/>
          <w:lang w:bidi="ar-IQ"/>
        </w:rPr>
        <w:t>لمجلس القضاء الاعلى بناء على اقتراح من رئيس محكمة الاستئناف الاتحادية تخصيص</w:t>
      </w:r>
      <w:r w:rsidRPr="008D40EB">
        <w:rPr>
          <w:rFonts w:ascii="Arial" w:eastAsia="Times New Roman" w:hAnsi="Arial" w:cs="Arial"/>
          <w:sz w:val="28"/>
          <w:szCs w:val="28"/>
          <w:rtl/>
          <w:lang w:bidi="ar-IQ"/>
        </w:rPr>
        <w:t xml:space="preserve"> محكمة تحقيق أو أكثر للنظر في </w:t>
      </w:r>
      <w:r w:rsidRPr="008D40EB">
        <w:rPr>
          <w:rFonts w:ascii="Arial" w:eastAsia="Times New Roman" w:hAnsi="Arial" w:cs="Arial" w:hint="cs"/>
          <w:sz w:val="28"/>
          <w:szCs w:val="28"/>
          <w:rtl/>
          <w:lang w:bidi="ar-IQ"/>
        </w:rPr>
        <w:t>نوع أو أنواع معينة من ال</w:t>
      </w:r>
      <w:r w:rsidRPr="008D40EB">
        <w:rPr>
          <w:rFonts w:ascii="Arial" w:eastAsia="Times New Roman" w:hAnsi="Arial" w:cs="Arial"/>
          <w:sz w:val="28"/>
          <w:szCs w:val="28"/>
          <w:rtl/>
          <w:lang w:bidi="ar-IQ"/>
        </w:rPr>
        <w:t>جرائم</w:t>
      </w: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r w:rsidRPr="008D40EB">
        <w:rPr>
          <w:rFonts w:ascii="Arial" w:eastAsia="Times New Roman" w:hAnsi="Arial" w:cs="Arial" w:hint="cs"/>
          <w:sz w:val="28"/>
          <w:szCs w:val="28"/>
          <w:rtl/>
          <w:lang w:bidi="ar-IQ"/>
        </w:rPr>
        <w:t xml:space="preserve">وبالنظر لتبني المشرع العراقي للنظام المختلط في تشكيل المحاكم (القاضي المنفرد) أو (القاضي الفرد)،و(هيئة القضاة)،فقد اجاز القانون تشكيل محكمة التحقيق من هيئة قضائية برئاسة احد القضاة، وتكون للهيئة سلطات قاضي التحقيق، وهذا ما سار عليه مجلس القضاء الاعلى في بعض القضايا </w:t>
      </w:r>
      <w:proofErr w:type="spellStart"/>
      <w:r w:rsidRPr="008D40EB">
        <w:rPr>
          <w:rFonts w:ascii="Arial" w:eastAsia="Times New Roman" w:hAnsi="Arial" w:cs="Arial" w:hint="cs"/>
          <w:sz w:val="28"/>
          <w:szCs w:val="28"/>
          <w:rtl/>
          <w:lang w:bidi="ar-IQ"/>
        </w:rPr>
        <w:t>لاهميتها</w:t>
      </w:r>
      <w:proofErr w:type="spellEnd"/>
      <w:r w:rsidRPr="008D40EB">
        <w:rPr>
          <w:rFonts w:ascii="Arial" w:eastAsia="Times New Roman" w:hAnsi="Arial" w:cs="Arial" w:hint="cs"/>
          <w:sz w:val="28"/>
          <w:szCs w:val="28"/>
          <w:rtl/>
          <w:lang w:bidi="ar-IQ"/>
        </w:rPr>
        <w:t xml:space="preserve"> وخطورتها من جهة،</w:t>
      </w:r>
      <w:r>
        <w:rPr>
          <w:rFonts w:ascii="Arial" w:eastAsia="Times New Roman" w:hAnsi="Arial" w:cs="Arial" w:hint="cs"/>
          <w:sz w:val="28"/>
          <w:szCs w:val="28"/>
          <w:rtl/>
          <w:lang w:bidi="ar-IQ"/>
        </w:rPr>
        <w:t xml:space="preserve"> </w:t>
      </w:r>
      <w:r w:rsidRPr="008D40EB">
        <w:rPr>
          <w:rFonts w:ascii="Arial" w:eastAsia="Times New Roman" w:hAnsi="Arial" w:cs="Arial" w:hint="cs"/>
          <w:sz w:val="28"/>
          <w:szCs w:val="28"/>
          <w:rtl/>
          <w:lang w:bidi="ar-IQ"/>
        </w:rPr>
        <w:t>أو من اجل الاسراع في حسم الدعاوى من جهة اخرى.</w:t>
      </w: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r w:rsidRPr="008D40EB">
        <w:rPr>
          <w:rFonts w:ascii="Arial" w:eastAsia="Times New Roman" w:hAnsi="Arial" w:cs="Arial"/>
          <w:sz w:val="28"/>
          <w:szCs w:val="28"/>
          <w:rtl/>
          <w:lang w:bidi="ar-IQ"/>
        </w:rPr>
        <w:t xml:space="preserve">ولم تكن وظيفة قاضي التحقيق موجودة سابقا </w:t>
      </w:r>
      <w:r>
        <w:rPr>
          <w:rFonts w:ascii="Arial" w:eastAsia="Times New Roman" w:hAnsi="Arial" w:cs="Arial" w:hint="cs"/>
          <w:sz w:val="28"/>
          <w:szCs w:val="28"/>
          <w:rtl/>
          <w:lang w:bidi="ar-IQ"/>
        </w:rPr>
        <w:t>،</w:t>
      </w:r>
      <w:r w:rsidRPr="008D40EB">
        <w:rPr>
          <w:rFonts w:ascii="Arial" w:eastAsia="Times New Roman" w:hAnsi="Arial" w:cs="Arial"/>
          <w:sz w:val="28"/>
          <w:szCs w:val="28"/>
          <w:rtl/>
          <w:lang w:bidi="ar-IQ"/>
        </w:rPr>
        <w:t xml:space="preserve">وقد استحدثت لأول مرة بموجب ذيل قانون أصول المحاكمات الجزائية البغدادي رقم </w:t>
      </w:r>
      <w:r w:rsidRPr="006966CD">
        <w:rPr>
          <w:rFonts w:ascii="Arial" w:eastAsia="Times New Roman" w:hAnsi="Arial" w:cs="Arial" w:hint="cs"/>
          <w:b/>
          <w:bCs/>
          <w:sz w:val="28"/>
          <w:szCs w:val="28"/>
          <w:rtl/>
          <w:lang w:bidi="ar-IQ"/>
        </w:rPr>
        <w:t>(</w:t>
      </w:r>
      <w:r w:rsidRPr="006966CD">
        <w:rPr>
          <w:rFonts w:ascii="Arial" w:eastAsia="Times New Roman" w:hAnsi="Arial" w:cs="Arial"/>
          <w:b/>
          <w:bCs/>
          <w:sz w:val="28"/>
          <w:szCs w:val="28"/>
          <w:rtl/>
          <w:lang w:bidi="ar-IQ"/>
        </w:rPr>
        <w:t>56</w:t>
      </w:r>
      <w:r w:rsidRPr="006966CD">
        <w:rPr>
          <w:rFonts w:ascii="Arial" w:eastAsia="Times New Roman" w:hAnsi="Arial" w:cs="Arial" w:hint="cs"/>
          <w:b/>
          <w:bCs/>
          <w:sz w:val="28"/>
          <w:szCs w:val="28"/>
          <w:rtl/>
          <w:lang w:bidi="ar-IQ"/>
        </w:rPr>
        <w:t>)</w:t>
      </w:r>
      <w:r w:rsidRPr="006966CD">
        <w:rPr>
          <w:rFonts w:ascii="Arial" w:eastAsia="Times New Roman" w:hAnsi="Arial" w:cs="Arial"/>
          <w:b/>
          <w:bCs/>
          <w:sz w:val="28"/>
          <w:szCs w:val="28"/>
          <w:rtl/>
          <w:lang w:bidi="ar-IQ"/>
        </w:rPr>
        <w:t xml:space="preserve"> لسنة 1933</w:t>
      </w:r>
      <w:r w:rsidRPr="008D40EB">
        <w:rPr>
          <w:rFonts w:ascii="Arial" w:eastAsia="Times New Roman" w:hAnsi="Arial" w:cs="Arial"/>
          <w:sz w:val="28"/>
          <w:szCs w:val="28"/>
          <w:rtl/>
          <w:lang w:bidi="ar-IQ"/>
        </w:rPr>
        <w:t xml:space="preserve"> </w:t>
      </w:r>
      <w:r>
        <w:rPr>
          <w:rFonts w:ascii="Arial" w:eastAsia="Times New Roman" w:hAnsi="Arial" w:cs="Arial" w:hint="cs"/>
          <w:sz w:val="28"/>
          <w:szCs w:val="28"/>
          <w:rtl/>
          <w:lang w:bidi="ar-IQ"/>
        </w:rPr>
        <w:t>الملغي</w:t>
      </w:r>
      <w:r w:rsidRPr="008D40EB">
        <w:rPr>
          <w:rFonts w:ascii="Arial" w:eastAsia="Times New Roman" w:hAnsi="Arial" w:cs="Arial"/>
          <w:sz w:val="28"/>
          <w:szCs w:val="28"/>
          <w:rtl/>
          <w:lang w:bidi="ar-IQ"/>
        </w:rPr>
        <w:t>.</w:t>
      </w:r>
    </w:p>
    <w:p w:rsidR="003973ED" w:rsidRPr="008D40EB"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Pr="008D40EB" w:rsidRDefault="003973ED" w:rsidP="003973ED">
      <w:pPr>
        <w:spacing w:after="0" w:line="120" w:lineRule="atLeast"/>
        <w:ind w:right="57"/>
        <w:jc w:val="center"/>
        <w:outlineLvl w:val="8"/>
        <w:rPr>
          <w:rFonts w:ascii="Arial" w:eastAsia="Times New Roman" w:hAnsi="Arial" w:cs="Simple Bold Jut Out"/>
          <w:sz w:val="36"/>
          <w:szCs w:val="36"/>
          <w:rtl/>
          <w:lang w:bidi="ar-IQ"/>
        </w:rPr>
      </w:pPr>
      <w:r w:rsidRPr="008D40EB">
        <w:rPr>
          <w:rFonts w:ascii="Arial" w:eastAsia="Times New Roman" w:hAnsi="Arial" w:cs="Simple Bold Jut Out" w:hint="cs"/>
          <w:sz w:val="36"/>
          <w:szCs w:val="36"/>
          <w:rtl/>
          <w:lang w:bidi="ar-IQ"/>
        </w:rPr>
        <w:t>الفرع الثاني</w:t>
      </w:r>
    </w:p>
    <w:p w:rsidR="003973ED" w:rsidRPr="008D40EB" w:rsidRDefault="003973ED" w:rsidP="003973ED">
      <w:pPr>
        <w:spacing w:after="0" w:line="120" w:lineRule="atLeast"/>
        <w:ind w:right="57"/>
        <w:jc w:val="center"/>
        <w:outlineLvl w:val="8"/>
        <w:rPr>
          <w:rFonts w:ascii="Arial" w:eastAsia="Times New Roman" w:hAnsi="Arial" w:cs="Simple Bold Jut Out"/>
          <w:sz w:val="36"/>
          <w:szCs w:val="36"/>
          <w:rtl/>
          <w:lang w:bidi="ar-IQ"/>
        </w:rPr>
      </w:pPr>
      <w:r w:rsidRPr="008D40EB">
        <w:rPr>
          <w:rFonts w:ascii="Arial" w:eastAsia="Times New Roman" w:hAnsi="Arial" w:cs="Simple Bold Jut Out" w:hint="cs"/>
          <w:sz w:val="36"/>
          <w:szCs w:val="36"/>
          <w:rtl/>
          <w:lang w:bidi="ar-IQ"/>
        </w:rPr>
        <w:t>المحقق</w:t>
      </w: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r>
        <w:rPr>
          <w:rFonts w:ascii="Arial" w:eastAsia="Times New Roman" w:hAnsi="Arial" w:cs="Arial" w:hint="cs"/>
          <w:sz w:val="28"/>
          <w:szCs w:val="28"/>
          <w:rtl/>
          <w:lang w:bidi="ar-IQ"/>
        </w:rPr>
        <w:t>المحقق القضائي موظف مدني يتبع لمجلس القضاء الاعلى حالياً، بعد ان كان يتبع لوزارة لعدل سابقاً قبل عام (2003)،،ويشترط فيه اضافة الى المؤهل والكفاءة أن يكون من الحاصلين على شهادة البكالوريوس في القانون أو الحقوق ،أو دبلوم الادارة القانونية في معهد الادارة/قسم الادارة القانونية، وان يكون من خريجي دورة المحققين التي يقيمها المعهد القضائي ولمدة زمنية محددة تتراوح بين (3-6) أشهر أو سنة كاملة،</w:t>
      </w:r>
      <w:r w:rsidRPr="008D40EB">
        <w:rPr>
          <w:rFonts w:ascii="Arial" w:eastAsia="Times New Roman" w:hAnsi="Arial" w:cs="Arial"/>
          <w:sz w:val="28"/>
          <w:szCs w:val="28"/>
          <w:rtl/>
          <w:lang w:bidi="ar-IQ"/>
        </w:rPr>
        <w:t xml:space="preserve"> ويتم تعينه بقرار من مجلس القضاء الأعلى وبتوصية من رئيس الاستئناف ويسمح لكلا الجنسين بتولي هذه الوظيفة </w:t>
      </w:r>
      <w:r>
        <w:rPr>
          <w:rFonts w:ascii="Arial" w:eastAsia="Times New Roman" w:hAnsi="Arial" w:cs="Arial" w:hint="cs"/>
          <w:sz w:val="28"/>
          <w:szCs w:val="28"/>
          <w:rtl/>
          <w:lang w:bidi="ar-IQ"/>
        </w:rPr>
        <w:t>، ويتولى التحقيق في جرائم المخالفات والجنح، وبعض الجنايات اذا ما طلب منه ذلك، ويعمل المحقق تحت اشراف ورقابة قاضي التحقيق المختص، وكذلك القاضي المنتدب لمهام الادعاء العام.</w:t>
      </w: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Default="003973ED" w:rsidP="003973ED">
      <w:pPr>
        <w:spacing w:after="0" w:line="120" w:lineRule="atLeast"/>
        <w:ind w:right="57"/>
        <w:jc w:val="mediumKashida"/>
        <w:outlineLvl w:val="8"/>
        <w:rPr>
          <w:rFonts w:ascii="Arial" w:eastAsia="Times New Roman" w:hAnsi="Arial" w:cs="Arial"/>
          <w:sz w:val="28"/>
          <w:szCs w:val="28"/>
          <w:rtl/>
          <w:lang w:bidi="ar-IQ"/>
        </w:rPr>
      </w:pPr>
    </w:p>
    <w:p w:rsidR="003973ED" w:rsidRPr="00445F6F" w:rsidRDefault="003973ED" w:rsidP="003973ED">
      <w:pPr>
        <w:spacing w:after="0" w:line="120" w:lineRule="atLeast"/>
        <w:ind w:right="57"/>
        <w:jc w:val="center"/>
        <w:outlineLvl w:val="8"/>
        <w:rPr>
          <w:rFonts w:ascii="Arial" w:eastAsia="Times New Roman" w:hAnsi="Arial" w:cs="Simple Bold Jut Out"/>
          <w:sz w:val="36"/>
          <w:szCs w:val="36"/>
          <w:rtl/>
          <w:lang w:bidi="ar-IQ"/>
        </w:rPr>
      </w:pPr>
      <w:r w:rsidRPr="00445F6F">
        <w:rPr>
          <w:rFonts w:ascii="Arial" w:eastAsia="Times New Roman" w:hAnsi="Arial" w:cs="Simple Bold Jut Out" w:hint="cs"/>
          <w:sz w:val="36"/>
          <w:szCs w:val="36"/>
          <w:rtl/>
          <w:lang w:bidi="ar-IQ"/>
        </w:rPr>
        <w:t>الفرع الثالث</w:t>
      </w:r>
    </w:p>
    <w:p w:rsidR="003973ED" w:rsidRDefault="003973ED" w:rsidP="003973ED">
      <w:pPr>
        <w:spacing w:after="0" w:line="120" w:lineRule="atLeast"/>
        <w:ind w:right="57"/>
        <w:jc w:val="center"/>
        <w:outlineLvl w:val="8"/>
        <w:rPr>
          <w:rFonts w:ascii="Arial" w:eastAsia="Times New Roman" w:hAnsi="Arial" w:cs="Simple Bold Jut Out"/>
          <w:sz w:val="36"/>
          <w:szCs w:val="36"/>
          <w:rtl/>
          <w:lang w:bidi="ar-IQ"/>
        </w:rPr>
      </w:pPr>
      <w:r w:rsidRPr="00445F6F">
        <w:rPr>
          <w:rFonts w:ascii="Arial" w:eastAsia="Times New Roman" w:hAnsi="Arial" w:cs="Simple Bold Jut Out" w:hint="cs"/>
          <w:sz w:val="36"/>
          <w:szCs w:val="36"/>
          <w:rtl/>
          <w:lang w:bidi="ar-IQ"/>
        </w:rPr>
        <w:t>المسؤول في مركز الشرطة</w:t>
      </w:r>
    </w:p>
    <w:p w:rsidR="003973ED" w:rsidRDefault="003973ED" w:rsidP="003973ED">
      <w:pPr>
        <w:spacing w:after="0" w:line="120" w:lineRule="atLeast"/>
        <w:ind w:right="57"/>
        <w:jc w:val="center"/>
        <w:outlineLvl w:val="8"/>
        <w:rPr>
          <w:rFonts w:ascii="Arial" w:eastAsia="Times New Roman" w:hAnsi="Arial" w:cs="Simple Bold Jut Out"/>
          <w:sz w:val="36"/>
          <w:szCs w:val="36"/>
          <w:rtl/>
          <w:lang w:bidi="ar-IQ"/>
        </w:rPr>
      </w:pPr>
    </w:p>
    <w:p w:rsidR="003973ED" w:rsidRDefault="003973ED" w:rsidP="003973ED">
      <w:pPr>
        <w:spacing w:after="0" w:line="120" w:lineRule="atLeast"/>
        <w:ind w:right="57"/>
        <w:jc w:val="both"/>
        <w:outlineLvl w:val="8"/>
        <w:rPr>
          <w:rFonts w:asciiTheme="minorBidi" w:eastAsia="Times New Roman" w:hAnsiTheme="minorBidi"/>
          <w:sz w:val="28"/>
          <w:szCs w:val="28"/>
          <w:rtl/>
          <w:lang w:bidi="ar-IQ"/>
        </w:rPr>
      </w:pPr>
      <w:r w:rsidRPr="00445F6F">
        <w:rPr>
          <w:rFonts w:asciiTheme="minorBidi" w:eastAsia="Times New Roman" w:hAnsiTheme="minorBidi"/>
          <w:sz w:val="28"/>
          <w:szCs w:val="28"/>
          <w:rtl/>
          <w:lang w:bidi="ar-IQ"/>
        </w:rPr>
        <w:t xml:space="preserve">من المتعارف عليه ان المشتكي أو المتضرر من الجريمة غالباً ما يلجأ الى مراكز الشرطة </w:t>
      </w:r>
      <w:r w:rsidRPr="00445F6F">
        <w:rPr>
          <w:rFonts w:asciiTheme="minorBidi" w:eastAsia="Times New Roman" w:hAnsiTheme="minorBidi" w:hint="cs"/>
          <w:sz w:val="28"/>
          <w:szCs w:val="28"/>
          <w:rtl/>
          <w:lang w:bidi="ar-IQ"/>
        </w:rPr>
        <w:t>للإخبار</w:t>
      </w:r>
      <w:r w:rsidRPr="00445F6F">
        <w:rPr>
          <w:rFonts w:asciiTheme="minorBidi" w:eastAsia="Times New Roman" w:hAnsiTheme="minorBidi"/>
          <w:sz w:val="28"/>
          <w:szCs w:val="28"/>
          <w:rtl/>
          <w:lang w:bidi="ar-IQ"/>
        </w:rPr>
        <w:t xml:space="preserve"> عن الجريمة التي وقعت سواء كانت واقعة على نفسه أو اعتباره ومكانته أو ماله أو نفس الغير أو مكانته او اعتباره أو ماله،</w:t>
      </w:r>
      <w:r>
        <w:rPr>
          <w:rFonts w:asciiTheme="minorBidi" w:eastAsia="Times New Roman" w:hAnsiTheme="minorBidi" w:hint="cs"/>
          <w:sz w:val="28"/>
          <w:szCs w:val="28"/>
          <w:rtl/>
          <w:lang w:bidi="ar-IQ"/>
        </w:rPr>
        <w:t xml:space="preserve"> </w:t>
      </w:r>
      <w:r w:rsidRPr="00445F6F">
        <w:rPr>
          <w:rFonts w:asciiTheme="minorBidi" w:eastAsia="Times New Roman" w:hAnsiTheme="minorBidi"/>
          <w:sz w:val="28"/>
          <w:szCs w:val="28"/>
          <w:rtl/>
          <w:lang w:bidi="ar-IQ"/>
        </w:rPr>
        <w:t xml:space="preserve">ومن يتولى ذلك الامر هم ضباط الشرطة بمختلف </w:t>
      </w:r>
      <w:r w:rsidRPr="00445F6F">
        <w:rPr>
          <w:rFonts w:asciiTheme="minorBidi" w:eastAsia="Times New Roman" w:hAnsiTheme="minorBidi"/>
          <w:sz w:val="28"/>
          <w:szCs w:val="28"/>
          <w:rtl/>
          <w:lang w:bidi="ar-IQ"/>
        </w:rPr>
        <w:lastRenderedPageBreak/>
        <w:t>الرتب،</w:t>
      </w:r>
      <w:r>
        <w:rPr>
          <w:rFonts w:asciiTheme="minorBidi" w:eastAsia="Times New Roman" w:hAnsiTheme="minorBidi" w:hint="cs"/>
          <w:sz w:val="28"/>
          <w:szCs w:val="28"/>
          <w:rtl/>
          <w:lang w:bidi="ar-IQ"/>
        </w:rPr>
        <w:t xml:space="preserve"> </w:t>
      </w:r>
      <w:r w:rsidRPr="00445F6F">
        <w:rPr>
          <w:rFonts w:asciiTheme="minorBidi" w:eastAsia="Times New Roman" w:hAnsiTheme="minorBidi"/>
          <w:sz w:val="28"/>
          <w:szCs w:val="28"/>
          <w:rtl/>
          <w:lang w:bidi="ar-IQ"/>
        </w:rPr>
        <w:t>وقد يكون هناك ضابط واحد في المركز أو اكثر،</w:t>
      </w:r>
      <w:r>
        <w:rPr>
          <w:rFonts w:asciiTheme="minorBidi" w:eastAsia="Times New Roman" w:hAnsiTheme="minorBidi" w:hint="cs"/>
          <w:sz w:val="28"/>
          <w:szCs w:val="28"/>
          <w:rtl/>
          <w:lang w:bidi="ar-IQ"/>
        </w:rPr>
        <w:t xml:space="preserve"> </w:t>
      </w:r>
      <w:r w:rsidRPr="00445F6F">
        <w:rPr>
          <w:rFonts w:asciiTheme="minorBidi" w:eastAsia="Times New Roman" w:hAnsiTheme="minorBidi"/>
          <w:sz w:val="28"/>
          <w:szCs w:val="28"/>
          <w:rtl/>
          <w:lang w:bidi="ar-IQ"/>
        </w:rPr>
        <w:t>وهم يعملون تحت اشراف ورقابة قاضي التحقيق والقضاة المنتدبون لمهام الادعاء العام،</w:t>
      </w:r>
      <w:r>
        <w:rPr>
          <w:rFonts w:asciiTheme="minorBidi" w:eastAsia="Times New Roman" w:hAnsiTheme="minorBidi" w:hint="cs"/>
          <w:sz w:val="28"/>
          <w:szCs w:val="28"/>
          <w:rtl/>
          <w:lang w:bidi="ar-IQ"/>
        </w:rPr>
        <w:t xml:space="preserve"> </w:t>
      </w:r>
      <w:r w:rsidRPr="00445F6F">
        <w:rPr>
          <w:rFonts w:asciiTheme="minorBidi" w:eastAsia="Times New Roman" w:hAnsiTheme="minorBidi"/>
          <w:sz w:val="28"/>
          <w:szCs w:val="28"/>
          <w:rtl/>
          <w:lang w:bidi="ar-IQ"/>
        </w:rPr>
        <w:t>ويقصد بالمسؤول في مركز الشرطة هو الضابط الذي انيطت به مهام ادارة المركز</w:t>
      </w:r>
      <w:r>
        <w:rPr>
          <w:rFonts w:asciiTheme="minorBidi" w:eastAsia="Times New Roman" w:hAnsiTheme="minorBidi" w:hint="cs"/>
          <w:sz w:val="28"/>
          <w:szCs w:val="28"/>
          <w:rtl/>
          <w:lang w:bidi="ar-IQ"/>
        </w:rPr>
        <w:t xml:space="preserve"> </w:t>
      </w:r>
      <w:r w:rsidRPr="00445F6F">
        <w:rPr>
          <w:rFonts w:asciiTheme="minorBidi" w:eastAsia="Times New Roman" w:hAnsiTheme="minorBidi"/>
          <w:sz w:val="28"/>
          <w:szCs w:val="28"/>
          <w:rtl/>
          <w:lang w:bidi="ar-IQ"/>
        </w:rPr>
        <w:t>او اي ضابط اخر فيه.</w:t>
      </w:r>
    </w:p>
    <w:p w:rsidR="00C20E54" w:rsidRDefault="00C20E54">
      <w:pPr>
        <w:rPr>
          <w:lang w:bidi="ar-IQ"/>
        </w:rPr>
      </w:pPr>
    </w:p>
    <w:sectPr w:rsidR="00C20E54"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A22A8"/>
    <w:multiLevelType w:val="hybridMultilevel"/>
    <w:tmpl w:val="21CCF25A"/>
    <w:lvl w:ilvl="0" w:tplc="E85A59B6">
      <w:start w:val="1"/>
      <w:numFmt w:val="decimal"/>
      <w:lvlText w:val="%1-"/>
      <w:lvlJc w:val="left"/>
      <w:pPr>
        <w:ind w:left="573" w:hanging="360"/>
      </w:pPr>
      <w:rPr>
        <w:rFonts w:hint="default"/>
        <w:b/>
        <w:bCs/>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
    <w:nsid w:val="760C0B35"/>
    <w:multiLevelType w:val="hybridMultilevel"/>
    <w:tmpl w:val="29866260"/>
    <w:lvl w:ilvl="0" w:tplc="40740ED4">
      <w:start w:val="2"/>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9D"/>
    <w:rsid w:val="0005589D"/>
    <w:rsid w:val="003973ED"/>
    <w:rsid w:val="00C20E54"/>
    <w:rsid w:val="00E9103D"/>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103D"/>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867</Words>
  <Characters>4945</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2015-09-25T18:56:00Z</dcterms:created>
  <dcterms:modified xsi:type="dcterms:W3CDTF">2015-09-25T18:56:00Z</dcterms:modified>
</cp:coreProperties>
</file>