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03D" w:rsidRDefault="00E9103D" w:rsidP="00E9103D">
      <w:pPr>
        <w:spacing w:after="0" w:line="240" w:lineRule="auto"/>
        <w:jc w:val="center"/>
        <w:rPr>
          <w:rFonts w:ascii="Arial" w:eastAsia="Times New Roman" w:hAnsi="Arial" w:cs="Simple Bold Jut Out" w:hint="cs"/>
          <w:sz w:val="36"/>
          <w:szCs w:val="36"/>
          <w:rtl/>
        </w:rPr>
      </w:pPr>
      <w:r>
        <w:rPr>
          <w:rFonts w:ascii="Arial" w:eastAsia="Times New Roman" w:hAnsi="Arial" w:cs="Simple Bold Jut Out" w:hint="cs"/>
          <w:sz w:val="36"/>
          <w:szCs w:val="36"/>
          <w:rtl/>
        </w:rPr>
        <w:t>المحاضرة العاشرة</w:t>
      </w:r>
      <w:bookmarkStart w:id="0" w:name="_GoBack"/>
      <w:bookmarkEnd w:id="0"/>
    </w:p>
    <w:p w:rsidR="00E9103D" w:rsidRDefault="00E9103D" w:rsidP="00E9103D">
      <w:pPr>
        <w:spacing w:after="0" w:line="240" w:lineRule="auto"/>
        <w:jc w:val="center"/>
        <w:rPr>
          <w:rFonts w:ascii="Arial" w:eastAsia="Times New Roman" w:hAnsi="Arial" w:cs="Simple Bold Jut Out"/>
          <w:sz w:val="36"/>
          <w:szCs w:val="36"/>
          <w:rtl/>
        </w:rPr>
      </w:pPr>
      <w:r w:rsidRPr="005B3836">
        <w:rPr>
          <w:rFonts w:ascii="Arial" w:eastAsia="Times New Roman" w:hAnsi="Arial" w:cs="Simple Bold Jut Out"/>
          <w:sz w:val="36"/>
          <w:szCs w:val="36"/>
          <w:rtl/>
        </w:rPr>
        <w:t>جرائم لا تحرك إلا بناء على طلب أو إذن من جهة مختصة</w:t>
      </w:r>
      <w:r>
        <w:rPr>
          <w:rFonts w:ascii="Arial" w:eastAsia="Times New Roman" w:hAnsi="Arial" w:cs="Simple Bold Jut Out" w:hint="cs"/>
          <w:sz w:val="36"/>
          <w:szCs w:val="36"/>
          <w:rtl/>
        </w:rPr>
        <w:t>(جرائم الطلب والاذن)</w:t>
      </w:r>
    </w:p>
    <w:p w:rsidR="00E9103D" w:rsidRDefault="00E9103D" w:rsidP="00E9103D">
      <w:pPr>
        <w:spacing w:after="0" w:line="240" w:lineRule="auto"/>
        <w:jc w:val="center"/>
        <w:rPr>
          <w:rFonts w:ascii="Arial" w:eastAsia="Times New Roman" w:hAnsi="Arial" w:cs="Simple Bold Jut Out"/>
          <w:sz w:val="36"/>
          <w:szCs w:val="36"/>
          <w:rtl/>
        </w:rPr>
      </w:pPr>
    </w:p>
    <w:p w:rsidR="00E9103D" w:rsidRPr="005A3769" w:rsidRDefault="00E9103D" w:rsidP="00E9103D">
      <w:pPr>
        <w:spacing w:after="0" w:line="240" w:lineRule="auto"/>
        <w:jc w:val="both"/>
        <w:rPr>
          <w:rFonts w:asciiTheme="minorBidi" w:eastAsia="Times New Roman" w:hAnsiTheme="minorBidi"/>
          <w:sz w:val="28"/>
          <w:szCs w:val="28"/>
          <w:rtl/>
        </w:rPr>
      </w:pPr>
      <w:r w:rsidRPr="005A3769">
        <w:rPr>
          <w:rFonts w:asciiTheme="minorBidi" w:eastAsia="Times New Roman" w:hAnsiTheme="minorBidi"/>
          <w:sz w:val="28"/>
          <w:szCs w:val="28"/>
          <w:rtl/>
        </w:rPr>
        <w:t>هذا النوع من الجرائم يقتضي تقديم طلب من بعض الجهات المختصة ذات العلاقة،</w:t>
      </w:r>
      <w:r>
        <w:rPr>
          <w:rFonts w:asciiTheme="minorBidi" w:eastAsia="Times New Roman" w:hAnsiTheme="minorBidi" w:hint="cs"/>
          <w:sz w:val="28"/>
          <w:szCs w:val="28"/>
          <w:rtl/>
        </w:rPr>
        <w:t xml:space="preserve"> </w:t>
      </w:r>
      <w:r w:rsidRPr="005A3769">
        <w:rPr>
          <w:rFonts w:asciiTheme="minorBidi" w:eastAsia="Times New Roman" w:hAnsiTheme="minorBidi"/>
          <w:sz w:val="28"/>
          <w:szCs w:val="28"/>
          <w:rtl/>
        </w:rPr>
        <w:t>أو يتطلب الحصول على إذن من المرجع المختص،</w:t>
      </w:r>
      <w:r>
        <w:rPr>
          <w:rFonts w:asciiTheme="minorBidi" w:eastAsia="Times New Roman" w:hAnsiTheme="minorBidi" w:hint="cs"/>
          <w:sz w:val="28"/>
          <w:szCs w:val="28"/>
          <w:rtl/>
        </w:rPr>
        <w:t xml:space="preserve"> </w:t>
      </w:r>
      <w:r w:rsidRPr="005A3769">
        <w:rPr>
          <w:rFonts w:asciiTheme="minorBidi" w:eastAsia="Times New Roman" w:hAnsiTheme="minorBidi"/>
          <w:sz w:val="28"/>
          <w:szCs w:val="28"/>
          <w:rtl/>
        </w:rPr>
        <w:t>حتى يمكن قبول تحريك الدعوى الجزائية ومباشرتها ضد المتهم،</w:t>
      </w:r>
      <w:r>
        <w:rPr>
          <w:rFonts w:asciiTheme="minorBidi" w:eastAsia="Times New Roman" w:hAnsiTheme="minorBidi" w:hint="cs"/>
          <w:sz w:val="28"/>
          <w:szCs w:val="28"/>
          <w:rtl/>
        </w:rPr>
        <w:t xml:space="preserve"> </w:t>
      </w:r>
      <w:r w:rsidRPr="005A3769">
        <w:rPr>
          <w:rFonts w:asciiTheme="minorBidi" w:eastAsia="Times New Roman" w:hAnsiTheme="minorBidi"/>
          <w:sz w:val="28"/>
          <w:szCs w:val="28"/>
          <w:rtl/>
        </w:rPr>
        <w:t xml:space="preserve">وغالباً ما تكون تلك الجهات التي تقدم الطلب أو يتم الحصول منها على إذن جهات </w:t>
      </w:r>
      <w:r>
        <w:rPr>
          <w:rFonts w:asciiTheme="minorBidi" w:eastAsia="Times New Roman" w:hAnsiTheme="minorBidi" w:hint="cs"/>
          <w:sz w:val="28"/>
          <w:szCs w:val="28"/>
          <w:rtl/>
        </w:rPr>
        <w:t xml:space="preserve">حكومية </w:t>
      </w:r>
      <w:r w:rsidRPr="005A3769">
        <w:rPr>
          <w:rFonts w:asciiTheme="minorBidi" w:eastAsia="Times New Roman" w:hAnsiTheme="minorBidi"/>
          <w:sz w:val="28"/>
          <w:szCs w:val="28"/>
          <w:rtl/>
        </w:rPr>
        <w:t>رسمية</w:t>
      </w:r>
      <w:r>
        <w:rPr>
          <w:rFonts w:asciiTheme="minorBidi" w:eastAsia="Times New Roman" w:hAnsiTheme="minorBidi" w:hint="cs"/>
          <w:sz w:val="28"/>
          <w:szCs w:val="28"/>
          <w:rtl/>
        </w:rPr>
        <w:t>، وفقاً لنصوص قانونية واردة في قانون أصول المحاكمات الجزائية أو القوانين الخاصة(135)</w:t>
      </w:r>
      <w:r w:rsidRPr="005A3769">
        <w:rPr>
          <w:rFonts w:asciiTheme="minorBidi" w:eastAsia="Times New Roman" w:hAnsiTheme="minorBidi"/>
          <w:sz w:val="28"/>
          <w:szCs w:val="28"/>
          <w:rtl/>
        </w:rPr>
        <w:t xml:space="preserve"> .</w:t>
      </w:r>
    </w:p>
    <w:p w:rsidR="00E9103D" w:rsidRPr="00101CF1" w:rsidRDefault="00E9103D" w:rsidP="00E9103D">
      <w:pPr>
        <w:spacing w:after="0" w:line="240" w:lineRule="auto"/>
        <w:jc w:val="lowKashida"/>
        <w:rPr>
          <w:rFonts w:asciiTheme="minorBidi" w:eastAsia="Times New Roman" w:hAnsiTheme="minorBidi"/>
          <w:b/>
          <w:bCs/>
          <w:sz w:val="28"/>
          <w:szCs w:val="28"/>
          <w:rtl/>
        </w:rPr>
      </w:pPr>
      <w:r w:rsidRPr="005B3836">
        <w:rPr>
          <w:rFonts w:asciiTheme="minorBidi" w:eastAsia="Times New Roman" w:hAnsiTheme="minorBidi"/>
          <w:b/>
          <w:bCs/>
          <w:sz w:val="28"/>
          <w:szCs w:val="28"/>
          <w:rtl/>
        </w:rPr>
        <w:t>ويمكن إيجاز هذه النوع من الجرائم بما ورد منها في القوانين الاتية:-</w:t>
      </w:r>
    </w:p>
    <w:p w:rsidR="00E9103D" w:rsidRPr="001119BE" w:rsidRDefault="00E9103D" w:rsidP="00E9103D">
      <w:pPr>
        <w:spacing w:after="0" w:line="240" w:lineRule="auto"/>
        <w:jc w:val="lowKashida"/>
        <w:rPr>
          <w:rFonts w:ascii="Arial" w:eastAsia="Times New Roman" w:hAnsi="Arial" w:cs="Arial"/>
          <w:sz w:val="36"/>
          <w:szCs w:val="36"/>
          <w:rtl/>
        </w:rPr>
      </w:pPr>
    </w:p>
    <w:p w:rsidR="00E9103D" w:rsidRPr="005B3836" w:rsidRDefault="00E9103D" w:rsidP="00E9103D">
      <w:pPr>
        <w:spacing w:after="0" w:line="240" w:lineRule="auto"/>
        <w:ind w:left="360"/>
        <w:jc w:val="lowKashida"/>
        <w:rPr>
          <w:rFonts w:ascii="Arial" w:eastAsia="Times New Roman" w:hAnsi="Arial"/>
          <w:sz w:val="36"/>
          <w:szCs w:val="36"/>
          <w:rtl/>
        </w:rPr>
      </w:pPr>
      <w:r>
        <w:rPr>
          <w:rFonts w:ascii="Arial" w:eastAsia="Times New Roman" w:hAnsi="Arial" w:cs="Simple Bold Jut Out" w:hint="cs"/>
          <w:b/>
          <w:bCs/>
          <w:sz w:val="28"/>
          <w:szCs w:val="28"/>
          <w:rtl/>
        </w:rPr>
        <w:t>أولاً</w:t>
      </w:r>
      <w:r>
        <w:rPr>
          <w:rFonts w:ascii="Arial" w:eastAsia="Times New Roman" w:hAnsi="Arial" w:cs="Times New Roman" w:hint="cs"/>
          <w:b/>
          <w:bCs/>
          <w:sz w:val="28"/>
          <w:szCs w:val="28"/>
          <w:rtl/>
        </w:rPr>
        <w:t xml:space="preserve">- </w:t>
      </w:r>
      <w:r w:rsidRPr="005B3836">
        <w:rPr>
          <w:rFonts w:ascii="Arial" w:eastAsia="Times New Roman" w:hAnsi="Arial" w:cs="Simple Bold Jut Out"/>
          <w:b/>
          <w:bCs/>
          <w:sz w:val="28"/>
          <w:szCs w:val="28"/>
          <w:rtl/>
        </w:rPr>
        <w:t xml:space="preserve">قانون المشروبات الروحية </w:t>
      </w:r>
      <w:r w:rsidRPr="005B3836">
        <w:rPr>
          <w:rFonts w:ascii="Arial" w:eastAsia="Times New Roman" w:hAnsi="Arial" w:cs="Simple Bold Jut Out"/>
          <w:sz w:val="28"/>
          <w:szCs w:val="28"/>
          <w:rtl/>
        </w:rPr>
        <w:t>رقم (3) لسنة 1931</w:t>
      </w:r>
      <w:r w:rsidRPr="00E01601">
        <w:rPr>
          <w:rFonts w:ascii="Arial" w:eastAsia="Times New Roman" w:hAnsi="Arial" w:hint="cs"/>
          <w:sz w:val="28"/>
          <w:szCs w:val="28"/>
          <w:rtl/>
        </w:rPr>
        <w:t>(136)</w:t>
      </w:r>
      <w:r w:rsidRPr="005B3836">
        <w:rPr>
          <w:rFonts w:ascii="Arial" w:eastAsia="Times New Roman" w:hAnsi="Arial"/>
          <w:sz w:val="36"/>
          <w:szCs w:val="36"/>
          <w:rtl/>
        </w:rPr>
        <w:t xml:space="preserve"> </w:t>
      </w:r>
    </w:p>
    <w:p w:rsidR="00E9103D" w:rsidRPr="00C61731" w:rsidRDefault="00E9103D" w:rsidP="00E9103D">
      <w:pPr>
        <w:pStyle w:val="a3"/>
        <w:spacing w:after="0" w:line="240" w:lineRule="auto"/>
        <w:jc w:val="lowKashida"/>
        <w:rPr>
          <w:rFonts w:ascii="Arial" w:eastAsia="Times New Roman" w:hAnsi="Arial"/>
          <w:sz w:val="36"/>
          <w:szCs w:val="36"/>
          <w:rtl/>
        </w:rPr>
      </w:pPr>
    </w:p>
    <w:p w:rsidR="00E9103D" w:rsidRDefault="00E9103D" w:rsidP="00E9103D">
      <w:pPr>
        <w:spacing w:after="0" w:line="240" w:lineRule="auto"/>
        <w:jc w:val="lowKashida"/>
        <w:rPr>
          <w:rFonts w:ascii="Arial" w:eastAsia="Times New Roman" w:hAnsi="Arial" w:cs="Arial"/>
          <w:sz w:val="28"/>
          <w:szCs w:val="28"/>
          <w:rtl/>
        </w:rPr>
      </w:pPr>
      <w:r w:rsidRPr="0022475A">
        <w:rPr>
          <w:rFonts w:ascii="Arial" w:eastAsia="Times New Roman" w:hAnsi="Arial" w:cs="Arial"/>
          <w:sz w:val="28"/>
          <w:szCs w:val="28"/>
          <w:rtl/>
        </w:rPr>
        <w:t>أعطى هذا القانون(لسلطة المكوس) الحق في تحريك الدعوى الجزائية وهذا ما نصت عليه المادة</w:t>
      </w:r>
      <w:r>
        <w:rPr>
          <w:rFonts w:ascii="Arial" w:eastAsia="Times New Roman" w:hAnsi="Arial" w:cs="Arial" w:hint="cs"/>
          <w:sz w:val="28"/>
          <w:szCs w:val="28"/>
          <w:rtl/>
        </w:rPr>
        <w:t xml:space="preserve"> </w:t>
      </w:r>
      <w:r w:rsidRPr="007D6286">
        <w:rPr>
          <w:rFonts w:ascii="Arial" w:eastAsia="Times New Roman" w:hAnsi="Arial" w:cs="Arial"/>
          <w:b/>
          <w:bCs/>
          <w:sz w:val="28"/>
          <w:szCs w:val="28"/>
          <w:rtl/>
        </w:rPr>
        <w:t>(32)</w:t>
      </w:r>
      <w:r w:rsidRPr="0022475A">
        <w:rPr>
          <w:rFonts w:ascii="Arial" w:eastAsia="Times New Roman" w:hAnsi="Arial" w:cs="Arial"/>
          <w:sz w:val="28"/>
          <w:szCs w:val="28"/>
          <w:rtl/>
        </w:rPr>
        <w:t xml:space="preserve"> من القانون بقولها</w:t>
      </w:r>
      <w:r>
        <w:rPr>
          <w:rFonts w:ascii="Arial" w:eastAsia="Times New Roman" w:hAnsi="Arial" w:cs="Arial" w:hint="cs"/>
          <w:sz w:val="28"/>
          <w:szCs w:val="28"/>
          <w:rtl/>
        </w:rPr>
        <w:t xml:space="preserve"> (</w:t>
      </w:r>
      <w:r w:rsidRPr="0022475A">
        <w:rPr>
          <w:rFonts w:ascii="Arial" w:eastAsia="Times New Roman" w:hAnsi="Arial" w:cs="Arial"/>
          <w:sz w:val="28"/>
          <w:szCs w:val="28"/>
          <w:rtl/>
        </w:rPr>
        <w:t>( يكون النظر في الجرائم المرتكبة ضد أحكام هذا القانون مع مراعاة الأحكام الواردة في00000 اختصاص محاكم الجنح00000 لا تقام أية دعوى من جرم ارتكب ضد أحكام هذا القانون إلا بناء على طلب من سلطات المكوس)</w:t>
      </w:r>
      <w:r>
        <w:rPr>
          <w:rFonts w:ascii="Arial" w:eastAsia="Times New Roman" w:hAnsi="Arial" w:cs="Arial" w:hint="cs"/>
          <w:sz w:val="28"/>
          <w:szCs w:val="28"/>
          <w:rtl/>
        </w:rPr>
        <w:t>).</w:t>
      </w:r>
    </w:p>
    <w:p w:rsidR="00E9103D" w:rsidRPr="0022475A" w:rsidRDefault="00E9103D" w:rsidP="00E9103D">
      <w:pPr>
        <w:spacing w:after="0" w:line="240" w:lineRule="auto"/>
        <w:jc w:val="lowKashida"/>
        <w:rPr>
          <w:rFonts w:ascii="Arial" w:eastAsia="Times New Roman" w:hAnsi="Arial" w:cs="Arial"/>
          <w:sz w:val="28"/>
          <w:szCs w:val="28"/>
          <w:rtl/>
        </w:rPr>
      </w:pPr>
    </w:p>
    <w:p w:rsidR="00E9103D" w:rsidRDefault="00E9103D" w:rsidP="00E9103D">
      <w:pPr>
        <w:spacing w:after="0" w:line="240" w:lineRule="auto"/>
        <w:jc w:val="lowKashida"/>
        <w:rPr>
          <w:rFonts w:ascii="Arial" w:eastAsia="Times New Roman" w:hAnsi="Arial" w:cs="Arial"/>
          <w:sz w:val="28"/>
          <w:szCs w:val="28"/>
          <w:rtl/>
        </w:rPr>
      </w:pPr>
      <w:r w:rsidRPr="0022475A">
        <w:rPr>
          <w:rFonts w:ascii="Arial" w:eastAsia="Times New Roman" w:hAnsi="Arial" w:cs="Arial"/>
          <w:sz w:val="28"/>
          <w:szCs w:val="28"/>
          <w:rtl/>
        </w:rPr>
        <w:t>وقد ذكرت المادة</w:t>
      </w:r>
      <w:r w:rsidRPr="00FE6609">
        <w:rPr>
          <w:rFonts w:ascii="Arial" w:eastAsia="Times New Roman" w:hAnsi="Arial" w:cs="Arial"/>
          <w:b/>
          <w:bCs/>
          <w:sz w:val="28"/>
          <w:szCs w:val="28"/>
          <w:rtl/>
        </w:rPr>
        <w:t>(1/أ)</w:t>
      </w:r>
      <w:r w:rsidRPr="0022475A">
        <w:rPr>
          <w:rFonts w:ascii="Arial" w:eastAsia="Times New Roman" w:hAnsi="Arial" w:cs="Arial"/>
          <w:sz w:val="28"/>
          <w:szCs w:val="28"/>
          <w:rtl/>
        </w:rPr>
        <w:t xml:space="preserve"> المقصود </w:t>
      </w:r>
      <w:r w:rsidRPr="0022475A">
        <w:rPr>
          <w:rFonts w:ascii="Arial" w:eastAsia="Times New Roman" w:hAnsi="Arial" w:cs="Arial"/>
          <w:b/>
          <w:bCs/>
          <w:sz w:val="28"/>
          <w:szCs w:val="28"/>
          <w:rtl/>
        </w:rPr>
        <w:t>بسلطة المكوس</w:t>
      </w:r>
      <w:r>
        <w:rPr>
          <w:rFonts w:ascii="Arial" w:eastAsia="Times New Roman" w:hAnsi="Arial" w:cs="Arial" w:hint="cs"/>
          <w:sz w:val="28"/>
          <w:szCs w:val="28"/>
          <w:rtl/>
        </w:rPr>
        <w:t xml:space="preserve"> </w:t>
      </w:r>
      <w:r w:rsidRPr="00FE6609">
        <w:rPr>
          <w:rFonts w:ascii="Arial" w:eastAsia="Times New Roman" w:hAnsi="Arial" w:cs="Arial" w:hint="cs"/>
          <w:b/>
          <w:bCs/>
          <w:sz w:val="28"/>
          <w:szCs w:val="28"/>
          <w:rtl/>
        </w:rPr>
        <w:t>(</w:t>
      </w:r>
      <w:r w:rsidRPr="00FE6609">
        <w:rPr>
          <w:rFonts w:ascii="Arial" w:eastAsia="Times New Roman" w:hAnsi="Arial" w:cs="Arial"/>
          <w:b/>
          <w:bCs/>
          <w:sz w:val="28"/>
          <w:szCs w:val="28"/>
          <w:rtl/>
        </w:rPr>
        <w:t xml:space="preserve">( يقصد بها أي موظف من موظفي دائرة </w:t>
      </w:r>
      <w:proofErr w:type="spellStart"/>
      <w:r w:rsidRPr="00FE6609">
        <w:rPr>
          <w:rFonts w:ascii="Arial" w:eastAsia="Times New Roman" w:hAnsi="Arial" w:cs="Arial"/>
          <w:b/>
          <w:bCs/>
          <w:sz w:val="28"/>
          <w:szCs w:val="28"/>
          <w:rtl/>
        </w:rPr>
        <w:t>الكمارك</w:t>
      </w:r>
      <w:proofErr w:type="spellEnd"/>
      <w:r w:rsidRPr="00FE6609">
        <w:rPr>
          <w:rFonts w:ascii="Arial" w:eastAsia="Times New Roman" w:hAnsi="Arial" w:cs="Arial"/>
          <w:b/>
          <w:bCs/>
          <w:sz w:val="28"/>
          <w:szCs w:val="28"/>
          <w:rtl/>
        </w:rPr>
        <w:t xml:space="preserve"> أو المكوس ممن ليسوا اقل درجة من مأمور كمرك أو ضابط محافظة أو أي موظف من موظفي الحكومة يخوله وزير المالية سلطة خاصة ليمارس واجبات سلطة مكوس جميعها أو قسم منها بموجب هذا القانون)</w:t>
      </w:r>
      <w:r w:rsidRPr="00FE6609">
        <w:rPr>
          <w:rFonts w:ascii="Arial" w:eastAsia="Times New Roman" w:hAnsi="Arial" w:cs="Arial" w:hint="cs"/>
          <w:b/>
          <w:bCs/>
          <w:sz w:val="28"/>
          <w:szCs w:val="28"/>
          <w:rtl/>
        </w:rPr>
        <w:t>)</w:t>
      </w:r>
      <w:r>
        <w:rPr>
          <w:rFonts w:ascii="Arial" w:eastAsia="Times New Roman" w:hAnsi="Arial" w:cs="Arial" w:hint="cs"/>
          <w:sz w:val="28"/>
          <w:szCs w:val="28"/>
          <w:rtl/>
        </w:rPr>
        <w:t>.</w:t>
      </w:r>
    </w:p>
    <w:p w:rsidR="00E9103D" w:rsidRPr="0022475A" w:rsidRDefault="00E9103D" w:rsidP="00E9103D">
      <w:pPr>
        <w:spacing w:after="0" w:line="240" w:lineRule="auto"/>
        <w:jc w:val="lowKashida"/>
        <w:rPr>
          <w:rFonts w:ascii="Arial" w:eastAsia="Times New Roman" w:hAnsi="Arial" w:cs="Arial"/>
          <w:sz w:val="28"/>
          <w:szCs w:val="28"/>
          <w:rtl/>
        </w:rPr>
      </w:pPr>
    </w:p>
    <w:p w:rsidR="00E9103D" w:rsidRDefault="00E9103D" w:rsidP="00E9103D">
      <w:pPr>
        <w:spacing w:after="0" w:line="240" w:lineRule="auto"/>
        <w:jc w:val="lowKashida"/>
        <w:rPr>
          <w:rFonts w:ascii="Arial" w:eastAsia="Times New Roman" w:hAnsi="Arial" w:cs="Arial"/>
          <w:sz w:val="28"/>
          <w:szCs w:val="28"/>
          <w:rtl/>
        </w:rPr>
      </w:pPr>
      <w:r w:rsidRPr="0022475A">
        <w:rPr>
          <w:rFonts w:ascii="Arial" w:eastAsia="Times New Roman" w:hAnsi="Arial" w:cs="Arial"/>
          <w:sz w:val="28"/>
          <w:szCs w:val="28"/>
          <w:rtl/>
        </w:rPr>
        <w:t>مما يعني انه لا تملك أي جهة غير سلطة المكوس</w:t>
      </w:r>
      <w:r>
        <w:rPr>
          <w:rFonts w:ascii="Arial" w:eastAsia="Times New Roman" w:hAnsi="Arial" w:cs="Arial" w:hint="cs"/>
          <w:sz w:val="28"/>
          <w:szCs w:val="28"/>
          <w:rtl/>
        </w:rPr>
        <w:t xml:space="preserve"> (</w:t>
      </w:r>
      <w:r w:rsidRPr="0022475A">
        <w:rPr>
          <w:rFonts w:ascii="Arial" w:eastAsia="Times New Roman" w:hAnsi="Arial" w:cs="Arial"/>
          <w:sz w:val="28"/>
          <w:szCs w:val="28"/>
          <w:rtl/>
        </w:rPr>
        <w:t xml:space="preserve"> </w:t>
      </w:r>
      <w:r>
        <w:rPr>
          <w:rFonts w:ascii="Arial" w:eastAsia="Times New Roman" w:hAnsi="Arial" w:cs="Arial" w:hint="cs"/>
          <w:sz w:val="28"/>
          <w:szCs w:val="28"/>
          <w:rtl/>
        </w:rPr>
        <w:t xml:space="preserve">الضرائب والرسوم) </w:t>
      </w:r>
      <w:r w:rsidRPr="0022475A">
        <w:rPr>
          <w:rFonts w:ascii="Arial" w:eastAsia="Times New Roman" w:hAnsi="Arial" w:cs="Arial"/>
          <w:sz w:val="28"/>
          <w:szCs w:val="28"/>
          <w:rtl/>
        </w:rPr>
        <w:t xml:space="preserve">الحق في تحريك الدعوى الجزائية عن الجرائم الناشئة بموجب أحكام قانون المشروبات الروحية </w:t>
      </w:r>
      <w:r>
        <w:rPr>
          <w:rFonts w:ascii="Arial" w:eastAsia="Times New Roman" w:hAnsi="Arial" w:cs="Arial" w:hint="cs"/>
          <w:sz w:val="28"/>
          <w:szCs w:val="28"/>
          <w:rtl/>
        </w:rPr>
        <w:t>،</w:t>
      </w:r>
      <w:r w:rsidRPr="0022475A">
        <w:rPr>
          <w:rFonts w:ascii="Arial" w:eastAsia="Times New Roman" w:hAnsi="Arial" w:cs="Arial"/>
          <w:sz w:val="28"/>
          <w:szCs w:val="28"/>
          <w:rtl/>
        </w:rPr>
        <w:t xml:space="preserve">حتى وان كان </w:t>
      </w:r>
      <w:r>
        <w:rPr>
          <w:rFonts w:ascii="Arial" w:eastAsia="Times New Roman" w:hAnsi="Arial" w:cs="Arial" w:hint="cs"/>
          <w:sz w:val="28"/>
          <w:szCs w:val="28"/>
          <w:rtl/>
        </w:rPr>
        <w:t>ممثل المجتمع (</w:t>
      </w:r>
      <w:r w:rsidRPr="0022475A">
        <w:rPr>
          <w:rFonts w:ascii="Arial" w:eastAsia="Times New Roman" w:hAnsi="Arial" w:cs="Arial"/>
          <w:sz w:val="28"/>
          <w:szCs w:val="28"/>
          <w:rtl/>
        </w:rPr>
        <w:t>الادعاء العام</w:t>
      </w:r>
      <w:r>
        <w:rPr>
          <w:rFonts w:ascii="Arial" w:eastAsia="Times New Roman" w:hAnsi="Arial" w:cs="Arial" w:hint="cs"/>
          <w:sz w:val="28"/>
          <w:szCs w:val="28"/>
          <w:rtl/>
        </w:rPr>
        <w:t>) .</w:t>
      </w:r>
    </w:p>
    <w:p w:rsidR="00E9103D" w:rsidRPr="0022475A" w:rsidRDefault="00E9103D" w:rsidP="00E9103D">
      <w:pPr>
        <w:spacing w:after="0" w:line="240" w:lineRule="auto"/>
        <w:jc w:val="lowKashida"/>
        <w:rPr>
          <w:rFonts w:ascii="Arial" w:eastAsia="Times New Roman" w:hAnsi="Arial" w:cs="Arial"/>
          <w:sz w:val="28"/>
          <w:szCs w:val="28"/>
          <w:rtl/>
        </w:rPr>
      </w:pPr>
    </w:p>
    <w:p w:rsidR="00E9103D" w:rsidRDefault="00E9103D" w:rsidP="00E9103D">
      <w:pPr>
        <w:spacing w:after="0" w:line="240" w:lineRule="auto"/>
        <w:jc w:val="lowKashida"/>
        <w:rPr>
          <w:rFonts w:ascii="Arial" w:eastAsia="Times New Roman" w:hAnsi="Arial" w:cs="Arial"/>
          <w:sz w:val="28"/>
          <w:szCs w:val="28"/>
          <w:rtl/>
        </w:rPr>
      </w:pPr>
      <w:r>
        <w:rPr>
          <w:rFonts w:ascii="Arial" w:eastAsia="Times New Roman" w:hAnsi="Arial" w:cs="Simple Bold Jut Out" w:hint="cs"/>
          <w:b/>
          <w:bCs/>
          <w:sz w:val="28"/>
          <w:szCs w:val="28"/>
          <w:rtl/>
        </w:rPr>
        <w:t>ثانياً</w:t>
      </w:r>
      <w:r>
        <w:rPr>
          <w:rFonts w:ascii="Arial" w:eastAsia="Times New Roman" w:hAnsi="Arial" w:cs="Times New Roman" w:hint="cs"/>
          <w:b/>
          <w:bCs/>
          <w:sz w:val="28"/>
          <w:szCs w:val="28"/>
          <w:rtl/>
        </w:rPr>
        <w:t>-</w:t>
      </w:r>
      <w:r w:rsidRPr="0022475A">
        <w:rPr>
          <w:rFonts w:ascii="Arial" w:eastAsia="Times New Roman" w:hAnsi="Arial" w:cs="Simple Bold Jut Out"/>
          <w:sz w:val="28"/>
          <w:szCs w:val="28"/>
          <w:rtl/>
        </w:rPr>
        <w:t xml:space="preserve"> </w:t>
      </w:r>
      <w:r w:rsidRPr="0022475A">
        <w:rPr>
          <w:rFonts w:ascii="Arial" w:eastAsia="Times New Roman" w:hAnsi="Arial" w:cs="Simple Bold Jut Out"/>
          <w:b/>
          <w:bCs/>
          <w:sz w:val="28"/>
          <w:szCs w:val="28"/>
          <w:rtl/>
        </w:rPr>
        <w:t>قانون المطبوعات</w:t>
      </w:r>
      <w:r w:rsidRPr="0022475A">
        <w:rPr>
          <w:rFonts w:ascii="Arial" w:eastAsia="Times New Roman" w:hAnsi="Arial" w:cs="Simple Bold Jut Out"/>
          <w:sz w:val="28"/>
          <w:szCs w:val="28"/>
          <w:rtl/>
        </w:rPr>
        <w:t xml:space="preserve"> رقم(206) لسنة 1968</w:t>
      </w:r>
      <w:r w:rsidRPr="001119BE">
        <w:rPr>
          <w:rFonts w:ascii="Arial" w:eastAsia="Times New Roman" w:hAnsi="Arial" w:cs="Arial"/>
          <w:sz w:val="36"/>
          <w:szCs w:val="36"/>
          <w:rtl/>
        </w:rPr>
        <w:t xml:space="preserve"> </w:t>
      </w:r>
      <w:r w:rsidRPr="002B75EA">
        <w:rPr>
          <w:rFonts w:ascii="Arial" w:eastAsia="Times New Roman" w:hAnsi="Arial" w:cs="Arial" w:hint="cs"/>
          <w:sz w:val="28"/>
          <w:szCs w:val="28"/>
          <w:rtl/>
        </w:rPr>
        <w:t>(137)</w:t>
      </w:r>
    </w:p>
    <w:p w:rsidR="00E9103D" w:rsidRDefault="00E9103D" w:rsidP="00E9103D">
      <w:pPr>
        <w:spacing w:after="0" w:line="240" w:lineRule="auto"/>
        <w:jc w:val="lowKashida"/>
        <w:rPr>
          <w:rFonts w:ascii="Arial" w:eastAsia="Times New Roman" w:hAnsi="Arial" w:cs="Arial"/>
          <w:sz w:val="28"/>
          <w:szCs w:val="28"/>
          <w:rtl/>
        </w:rPr>
      </w:pPr>
    </w:p>
    <w:p w:rsidR="00E9103D" w:rsidRDefault="00E9103D" w:rsidP="00E9103D">
      <w:pPr>
        <w:spacing w:after="0" w:line="240" w:lineRule="auto"/>
        <w:jc w:val="lowKashida"/>
        <w:rPr>
          <w:rFonts w:ascii="Arial" w:eastAsia="Times New Roman" w:hAnsi="Arial" w:cs="Arial"/>
          <w:sz w:val="28"/>
          <w:szCs w:val="28"/>
          <w:rtl/>
        </w:rPr>
      </w:pPr>
      <w:r w:rsidRPr="0022475A">
        <w:rPr>
          <w:rFonts w:ascii="Arial" w:eastAsia="Times New Roman" w:hAnsi="Arial" w:cs="Arial"/>
          <w:sz w:val="28"/>
          <w:szCs w:val="28"/>
          <w:rtl/>
        </w:rPr>
        <w:t>أعطى الحق في إقامة الدعاوي الناشئة عن مخالفة أحكام هذا القانون للادعاء العام بناء على طلب من الوزير- وزير الإعلام سابقاً- وموافقة وزير العدل سابقاً- أما الدعاوى الخاصة فيقيمها المتضرر حسب القوانين</w:t>
      </w:r>
      <w:r>
        <w:rPr>
          <w:rFonts w:ascii="Arial" w:eastAsia="Times New Roman" w:hAnsi="Arial" w:cs="Arial" w:hint="cs"/>
          <w:sz w:val="28"/>
          <w:szCs w:val="28"/>
          <w:rtl/>
        </w:rPr>
        <w:t>،</w:t>
      </w:r>
      <w:r w:rsidRPr="0022475A">
        <w:rPr>
          <w:rFonts w:ascii="Arial" w:eastAsia="Times New Roman" w:hAnsi="Arial" w:cs="Arial"/>
          <w:sz w:val="28"/>
          <w:szCs w:val="28"/>
          <w:rtl/>
        </w:rPr>
        <w:t xml:space="preserve"> وهذا ما نصت عليه المادة</w:t>
      </w:r>
      <w:r>
        <w:rPr>
          <w:rFonts w:ascii="Arial" w:eastAsia="Times New Roman" w:hAnsi="Arial" w:cs="Arial" w:hint="cs"/>
          <w:sz w:val="28"/>
          <w:szCs w:val="28"/>
          <w:rtl/>
        </w:rPr>
        <w:t xml:space="preserve"> </w:t>
      </w:r>
      <w:r w:rsidRPr="00D25DD4">
        <w:rPr>
          <w:rFonts w:ascii="Arial" w:eastAsia="Times New Roman" w:hAnsi="Arial" w:cs="Arial"/>
          <w:b/>
          <w:bCs/>
          <w:sz w:val="28"/>
          <w:szCs w:val="28"/>
          <w:rtl/>
        </w:rPr>
        <w:t>(31)</w:t>
      </w:r>
      <w:r w:rsidRPr="0022475A">
        <w:rPr>
          <w:rFonts w:ascii="Arial" w:eastAsia="Times New Roman" w:hAnsi="Arial" w:cs="Arial"/>
          <w:sz w:val="28"/>
          <w:szCs w:val="28"/>
          <w:rtl/>
        </w:rPr>
        <w:t xml:space="preserve"> من القانون أعلاه</w:t>
      </w:r>
      <w:r>
        <w:rPr>
          <w:rFonts w:ascii="Arial" w:eastAsia="Times New Roman" w:hAnsi="Arial" w:cs="Arial" w:hint="cs"/>
          <w:sz w:val="28"/>
          <w:szCs w:val="28"/>
          <w:rtl/>
        </w:rPr>
        <w:t xml:space="preserve"> والتي تنص على ما يأتي: </w:t>
      </w:r>
      <w:r w:rsidRPr="00D25DD4">
        <w:rPr>
          <w:rFonts w:ascii="Arial" w:eastAsia="Times New Roman" w:hAnsi="Arial" w:cs="Arial" w:hint="cs"/>
          <w:b/>
          <w:bCs/>
          <w:sz w:val="28"/>
          <w:szCs w:val="28"/>
          <w:rtl/>
        </w:rPr>
        <w:t>((يقسم الادعاء العام الدعاوى العامة الناشئة عن مخالفة احكام هذا القانون بطلب من الوزير وموافقة وزير العدل، اما الدعاوى الخاصة فيقيمها المتضرر حسب القوانين المرعية ))</w:t>
      </w:r>
      <w:r>
        <w:rPr>
          <w:rFonts w:ascii="Arial" w:eastAsia="Times New Roman" w:hAnsi="Arial" w:cs="Arial"/>
          <w:sz w:val="28"/>
          <w:szCs w:val="28"/>
          <w:rtl/>
        </w:rPr>
        <w:t xml:space="preserve"> </w:t>
      </w:r>
      <w:r>
        <w:rPr>
          <w:rFonts w:ascii="Arial" w:eastAsia="Times New Roman" w:hAnsi="Arial" w:cs="Arial" w:hint="cs"/>
          <w:sz w:val="28"/>
          <w:szCs w:val="28"/>
          <w:rtl/>
        </w:rPr>
        <w:t>.</w:t>
      </w:r>
    </w:p>
    <w:p w:rsidR="00E9103D" w:rsidRPr="0022475A" w:rsidRDefault="00E9103D" w:rsidP="00E9103D">
      <w:pPr>
        <w:spacing w:after="0" w:line="240" w:lineRule="auto"/>
        <w:jc w:val="lowKashida"/>
        <w:rPr>
          <w:rFonts w:ascii="Arial" w:eastAsia="Times New Roman" w:hAnsi="Arial" w:cs="Arial"/>
          <w:sz w:val="28"/>
          <w:szCs w:val="28"/>
          <w:rtl/>
        </w:rPr>
      </w:pPr>
    </w:p>
    <w:p w:rsidR="00E9103D" w:rsidRDefault="00E9103D" w:rsidP="00E9103D">
      <w:pPr>
        <w:spacing w:after="0" w:line="240" w:lineRule="auto"/>
        <w:jc w:val="lowKashida"/>
        <w:rPr>
          <w:rFonts w:ascii="Arial" w:eastAsia="Times New Roman" w:hAnsi="Arial" w:cs="Arial"/>
          <w:sz w:val="36"/>
          <w:szCs w:val="36"/>
          <w:rtl/>
        </w:rPr>
      </w:pPr>
      <w:r>
        <w:rPr>
          <w:rFonts w:ascii="Arial" w:eastAsia="Times New Roman" w:hAnsi="Arial" w:cs="Simple Bold Jut Out" w:hint="cs"/>
          <w:b/>
          <w:bCs/>
          <w:sz w:val="28"/>
          <w:szCs w:val="28"/>
          <w:rtl/>
        </w:rPr>
        <w:t>ثالثاً</w:t>
      </w:r>
      <w:r>
        <w:rPr>
          <w:rFonts w:ascii="Arial" w:eastAsia="Times New Roman" w:hAnsi="Arial" w:cs="Times New Roman" w:hint="cs"/>
          <w:b/>
          <w:bCs/>
          <w:sz w:val="28"/>
          <w:szCs w:val="28"/>
          <w:rtl/>
        </w:rPr>
        <w:t xml:space="preserve">- </w:t>
      </w:r>
      <w:r w:rsidRPr="00E207C3">
        <w:rPr>
          <w:rFonts w:ascii="Arial" w:eastAsia="Times New Roman" w:hAnsi="Arial" w:cs="Simple Bold Jut Out"/>
          <w:b/>
          <w:bCs/>
          <w:sz w:val="28"/>
          <w:szCs w:val="28"/>
          <w:rtl/>
        </w:rPr>
        <w:t>قانون الطيران المدني</w:t>
      </w:r>
      <w:r w:rsidRPr="00E207C3">
        <w:rPr>
          <w:rFonts w:ascii="Arial" w:eastAsia="Times New Roman" w:hAnsi="Arial" w:cs="Simple Bold Jut Out"/>
          <w:sz w:val="28"/>
          <w:szCs w:val="28"/>
          <w:rtl/>
        </w:rPr>
        <w:t xml:space="preserve"> رقم </w:t>
      </w:r>
      <w:r>
        <w:rPr>
          <w:rFonts w:ascii="Arial" w:eastAsia="Times New Roman" w:hAnsi="Arial" w:cs="Simple Bold Jut Out" w:hint="cs"/>
          <w:sz w:val="28"/>
          <w:szCs w:val="28"/>
          <w:rtl/>
        </w:rPr>
        <w:t>(148)</w:t>
      </w:r>
      <w:r w:rsidRPr="00E207C3">
        <w:rPr>
          <w:rFonts w:ascii="Arial" w:eastAsia="Times New Roman" w:hAnsi="Arial" w:cs="Simple Bold Jut Out"/>
          <w:sz w:val="28"/>
          <w:szCs w:val="28"/>
          <w:rtl/>
        </w:rPr>
        <w:t xml:space="preserve"> لسنة 1974</w:t>
      </w:r>
      <w:r w:rsidRPr="00E207C3">
        <w:rPr>
          <w:rFonts w:ascii="Arial" w:eastAsia="Times New Roman" w:hAnsi="Arial" w:cs="Arial"/>
          <w:sz w:val="36"/>
          <w:szCs w:val="36"/>
          <w:rtl/>
        </w:rPr>
        <w:t xml:space="preserve"> </w:t>
      </w:r>
      <w:r w:rsidRPr="002B75EA">
        <w:rPr>
          <w:rFonts w:ascii="Arial" w:eastAsia="Times New Roman" w:hAnsi="Arial" w:cs="Arial" w:hint="cs"/>
          <w:sz w:val="28"/>
          <w:szCs w:val="28"/>
          <w:rtl/>
        </w:rPr>
        <w:t>(138)</w:t>
      </w:r>
    </w:p>
    <w:p w:rsidR="00E9103D" w:rsidRPr="00E207C3" w:rsidRDefault="00E9103D" w:rsidP="00E9103D">
      <w:pPr>
        <w:spacing w:after="0" w:line="240" w:lineRule="auto"/>
        <w:jc w:val="lowKashida"/>
        <w:rPr>
          <w:rFonts w:ascii="Arial" w:eastAsia="Times New Roman" w:hAnsi="Arial" w:cs="Arial"/>
          <w:sz w:val="36"/>
          <w:szCs w:val="36"/>
          <w:rtl/>
        </w:rPr>
      </w:pPr>
    </w:p>
    <w:p w:rsidR="00E9103D" w:rsidRPr="0022475A" w:rsidRDefault="00E9103D" w:rsidP="00E9103D">
      <w:pPr>
        <w:spacing w:after="0" w:line="240" w:lineRule="auto"/>
        <w:ind w:left="213"/>
        <w:jc w:val="lowKashida"/>
        <w:rPr>
          <w:rFonts w:ascii="Arial" w:eastAsia="Times New Roman" w:hAnsi="Arial"/>
          <w:sz w:val="28"/>
          <w:szCs w:val="28"/>
          <w:rtl/>
        </w:rPr>
      </w:pPr>
      <w:r w:rsidRPr="0022475A">
        <w:rPr>
          <w:rFonts w:ascii="Arial" w:eastAsia="Times New Roman" w:hAnsi="Arial"/>
          <w:sz w:val="28"/>
          <w:szCs w:val="28"/>
          <w:rtl/>
        </w:rPr>
        <w:lastRenderedPageBreak/>
        <w:t xml:space="preserve">أعطى الحق في إقامة الدعوى المتعلقة بالحق العام لسلطات الطيران المدني </w:t>
      </w:r>
      <w:r>
        <w:rPr>
          <w:rFonts w:ascii="Arial" w:eastAsia="Times New Roman" w:hAnsi="Arial" w:hint="cs"/>
          <w:sz w:val="28"/>
          <w:szCs w:val="28"/>
          <w:rtl/>
        </w:rPr>
        <w:t xml:space="preserve">، </w:t>
      </w:r>
      <w:r w:rsidRPr="0022475A">
        <w:rPr>
          <w:rFonts w:ascii="Arial" w:eastAsia="Times New Roman" w:hAnsi="Arial"/>
          <w:sz w:val="28"/>
          <w:szCs w:val="28"/>
          <w:rtl/>
        </w:rPr>
        <w:t>وهذا ما نصت عليه الم</w:t>
      </w:r>
      <w:r>
        <w:rPr>
          <w:rFonts w:ascii="Arial" w:eastAsia="Times New Roman" w:hAnsi="Arial" w:hint="cs"/>
          <w:sz w:val="28"/>
          <w:szCs w:val="28"/>
          <w:rtl/>
        </w:rPr>
        <w:t xml:space="preserve">ادة </w:t>
      </w:r>
      <w:r w:rsidRPr="00E663A1">
        <w:rPr>
          <w:rFonts w:ascii="Arial" w:eastAsia="Times New Roman" w:hAnsi="Arial"/>
          <w:b/>
          <w:bCs/>
          <w:sz w:val="28"/>
          <w:szCs w:val="28"/>
          <w:rtl/>
        </w:rPr>
        <w:t>(147)</w:t>
      </w:r>
      <w:r w:rsidRPr="0022475A">
        <w:rPr>
          <w:rFonts w:ascii="Arial" w:eastAsia="Times New Roman" w:hAnsi="Arial"/>
          <w:sz w:val="28"/>
          <w:szCs w:val="28"/>
          <w:rtl/>
        </w:rPr>
        <w:t xml:space="preserve"> والتي تنص عليه انه</w:t>
      </w:r>
      <w:r>
        <w:rPr>
          <w:rFonts w:ascii="Arial" w:eastAsia="Times New Roman" w:hAnsi="Arial" w:hint="cs"/>
          <w:sz w:val="28"/>
          <w:szCs w:val="28"/>
          <w:rtl/>
        </w:rPr>
        <w:t xml:space="preserve"> </w:t>
      </w:r>
      <w:r w:rsidRPr="00E663A1">
        <w:rPr>
          <w:rFonts w:ascii="Arial" w:eastAsia="Times New Roman" w:hAnsi="Arial" w:hint="cs"/>
          <w:b/>
          <w:bCs/>
          <w:sz w:val="28"/>
          <w:szCs w:val="28"/>
          <w:rtl/>
        </w:rPr>
        <w:t>(</w:t>
      </w:r>
      <w:r w:rsidRPr="00E663A1">
        <w:rPr>
          <w:rFonts w:ascii="Arial" w:eastAsia="Times New Roman" w:hAnsi="Arial"/>
          <w:b/>
          <w:bCs/>
          <w:sz w:val="28"/>
          <w:szCs w:val="28"/>
          <w:rtl/>
        </w:rPr>
        <w:t>( إذا تبين للجنة التحقيقية أن في الحادث جريمة وجب على سلطات الطيران المدني إبلاغ الموضوع إلى قاضي التحقيق المختص والادعاء العام لاتخاذ الإجراءات القانونية اللازمة في هذا الشأن)</w:t>
      </w:r>
      <w:r w:rsidRPr="00E663A1">
        <w:rPr>
          <w:rFonts w:ascii="Arial" w:eastAsia="Times New Roman" w:hAnsi="Arial" w:hint="cs"/>
          <w:b/>
          <w:bCs/>
          <w:sz w:val="28"/>
          <w:szCs w:val="28"/>
          <w:rtl/>
        </w:rPr>
        <w:t>)</w:t>
      </w:r>
      <w:r>
        <w:rPr>
          <w:rFonts w:ascii="Arial" w:eastAsia="Times New Roman" w:hAnsi="Arial" w:hint="cs"/>
          <w:sz w:val="28"/>
          <w:szCs w:val="28"/>
          <w:rtl/>
        </w:rPr>
        <w:t>.</w:t>
      </w:r>
    </w:p>
    <w:p w:rsidR="00E9103D" w:rsidRPr="0022475A" w:rsidRDefault="00E9103D" w:rsidP="00E9103D">
      <w:pPr>
        <w:spacing w:after="0" w:line="240" w:lineRule="auto"/>
        <w:jc w:val="lowKashida"/>
        <w:rPr>
          <w:rFonts w:ascii="Arial" w:eastAsia="Times New Roman" w:hAnsi="Arial" w:cs="Arial"/>
          <w:sz w:val="28"/>
          <w:szCs w:val="28"/>
          <w:rtl/>
        </w:rPr>
      </w:pPr>
      <w:r>
        <w:rPr>
          <w:rFonts w:ascii="Arial" w:eastAsia="Times New Roman" w:hAnsi="Arial" w:cs="Arial" w:hint="cs"/>
          <w:sz w:val="28"/>
          <w:szCs w:val="28"/>
          <w:rtl/>
        </w:rPr>
        <w:t xml:space="preserve">  و</w:t>
      </w:r>
      <w:r w:rsidRPr="0022475A">
        <w:rPr>
          <w:rFonts w:ascii="Arial" w:eastAsia="Times New Roman" w:hAnsi="Arial" w:cs="Arial"/>
          <w:sz w:val="28"/>
          <w:szCs w:val="28"/>
          <w:rtl/>
        </w:rPr>
        <w:t>المادة</w:t>
      </w:r>
      <w:r>
        <w:rPr>
          <w:rFonts w:ascii="Arial" w:eastAsia="Times New Roman" w:hAnsi="Arial" w:cs="Arial" w:hint="cs"/>
          <w:sz w:val="28"/>
          <w:szCs w:val="28"/>
          <w:rtl/>
        </w:rPr>
        <w:t xml:space="preserve"> </w:t>
      </w:r>
      <w:r w:rsidRPr="00E663A1">
        <w:rPr>
          <w:rFonts w:ascii="Arial" w:eastAsia="Times New Roman" w:hAnsi="Arial" w:cs="Arial"/>
          <w:b/>
          <w:bCs/>
          <w:sz w:val="28"/>
          <w:szCs w:val="28"/>
          <w:rtl/>
        </w:rPr>
        <w:t>(202</w:t>
      </w:r>
      <w:r w:rsidRPr="00E663A1">
        <w:rPr>
          <w:rFonts w:ascii="Arial" w:eastAsia="Times New Roman" w:hAnsi="Arial" w:cs="Arial" w:hint="cs"/>
          <w:b/>
          <w:bCs/>
          <w:sz w:val="28"/>
          <w:szCs w:val="28"/>
          <w:rtl/>
        </w:rPr>
        <w:t>/</w:t>
      </w:r>
      <w:r w:rsidRPr="00E663A1">
        <w:rPr>
          <w:rFonts w:ascii="Arial" w:eastAsia="Times New Roman" w:hAnsi="Arial" w:cs="Arial"/>
          <w:b/>
          <w:bCs/>
          <w:sz w:val="28"/>
          <w:szCs w:val="28"/>
          <w:rtl/>
        </w:rPr>
        <w:t>2)</w:t>
      </w:r>
      <w:r w:rsidRPr="0022475A">
        <w:rPr>
          <w:rFonts w:ascii="Arial" w:eastAsia="Times New Roman" w:hAnsi="Arial" w:cs="Arial"/>
          <w:sz w:val="28"/>
          <w:szCs w:val="28"/>
          <w:rtl/>
        </w:rPr>
        <w:t xml:space="preserve"> والتي تنص على انه(تحرك الدعوى المتعلقة بالحق العام في جميع الأحوال </w:t>
      </w:r>
      <w:r>
        <w:rPr>
          <w:rFonts w:ascii="Arial" w:eastAsia="Times New Roman" w:hAnsi="Arial" w:cs="Arial" w:hint="cs"/>
          <w:sz w:val="28"/>
          <w:szCs w:val="28"/>
          <w:rtl/>
        </w:rPr>
        <w:t xml:space="preserve"> </w:t>
      </w:r>
      <w:r w:rsidRPr="0022475A">
        <w:rPr>
          <w:rFonts w:ascii="Arial" w:eastAsia="Times New Roman" w:hAnsi="Arial" w:cs="Arial"/>
          <w:sz w:val="28"/>
          <w:szCs w:val="28"/>
          <w:rtl/>
        </w:rPr>
        <w:t>بناء على طلب من سلطات الطيران المدني باستثناء البند</w:t>
      </w:r>
      <w:r>
        <w:rPr>
          <w:rFonts w:ascii="Arial" w:eastAsia="Times New Roman" w:hAnsi="Arial" w:cs="Arial" w:hint="cs"/>
          <w:sz w:val="28"/>
          <w:szCs w:val="28"/>
          <w:rtl/>
        </w:rPr>
        <w:t xml:space="preserve"> </w:t>
      </w:r>
      <w:r w:rsidRPr="007D6286">
        <w:rPr>
          <w:rFonts w:ascii="Arial" w:eastAsia="Times New Roman" w:hAnsi="Arial" w:cs="Arial"/>
          <w:b/>
          <w:bCs/>
          <w:sz w:val="28"/>
          <w:szCs w:val="28"/>
          <w:rtl/>
        </w:rPr>
        <w:t>( أ) من الفقرة- 1- من المادة</w:t>
      </w:r>
      <w:r w:rsidRPr="007D6286">
        <w:rPr>
          <w:rFonts w:ascii="Arial" w:eastAsia="Times New Roman" w:hAnsi="Arial" w:cs="Arial" w:hint="cs"/>
          <w:b/>
          <w:bCs/>
          <w:sz w:val="28"/>
          <w:szCs w:val="28"/>
          <w:rtl/>
        </w:rPr>
        <w:t xml:space="preserve"> (197</w:t>
      </w:r>
      <w:r w:rsidRPr="007D6286">
        <w:rPr>
          <w:rFonts w:ascii="Arial" w:eastAsia="Times New Roman" w:hAnsi="Arial" w:cs="Arial"/>
          <w:b/>
          <w:bCs/>
          <w:sz w:val="28"/>
          <w:szCs w:val="28"/>
          <w:rtl/>
        </w:rPr>
        <w:t>)</w:t>
      </w:r>
    </w:p>
    <w:p w:rsidR="00E9103D" w:rsidRDefault="00E9103D" w:rsidP="00E9103D">
      <w:pPr>
        <w:spacing w:after="0" w:line="240" w:lineRule="auto"/>
        <w:jc w:val="lowKashida"/>
        <w:rPr>
          <w:rFonts w:ascii="Arial" w:eastAsia="Times New Roman" w:hAnsi="Arial" w:cs="Arial"/>
          <w:sz w:val="28"/>
          <w:szCs w:val="28"/>
          <w:rtl/>
        </w:rPr>
      </w:pPr>
      <w:r w:rsidRPr="0022475A">
        <w:rPr>
          <w:rFonts w:ascii="Arial" w:eastAsia="Times New Roman" w:hAnsi="Arial" w:cs="Arial"/>
          <w:sz w:val="28"/>
          <w:szCs w:val="28"/>
          <w:rtl/>
        </w:rPr>
        <w:t>والمقصود بسلطات الطيران المدني حسب ما جاء في المادة</w:t>
      </w:r>
      <w:r>
        <w:rPr>
          <w:rFonts w:ascii="Arial" w:eastAsia="Times New Roman" w:hAnsi="Arial" w:cs="Arial" w:hint="cs"/>
          <w:sz w:val="28"/>
          <w:szCs w:val="28"/>
          <w:rtl/>
        </w:rPr>
        <w:t xml:space="preserve"> </w:t>
      </w:r>
      <w:r w:rsidRPr="0022475A">
        <w:rPr>
          <w:rFonts w:ascii="Arial" w:eastAsia="Times New Roman" w:hAnsi="Arial" w:cs="Arial"/>
          <w:sz w:val="28"/>
          <w:szCs w:val="28"/>
          <w:rtl/>
        </w:rPr>
        <w:t xml:space="preserve">(1/4) من القانون أعلاه وزارة النقل والمواصلات ومديرية الطيران المدني العامة (المدير العام للمنشآت العامة للطيران المدني) حيث عدلت التسمية بموجب نظام رقم </w:t>
      </w:r>
      <w:r w:rsidRPr="007D6286">
        <w:rPr>
          <w:rFonts w:ascii="Arial" w:eastAsia="Times New Roman" w:hAnsi="Arial" w:cs="Arial" w:hint="cs"/>
          <w:b/>
          <w:bCs/>
          <w:sz w:val="28"/>
          <w:szCs w:val="28"/>
          <w:rtl/>
        </w:rPr>
        <w:t>(</w:t>
      </w:r>
      <w:r w:rsidRPr="007D6286">
        <w:rPr>
          <w:rFonts w:ascii="Arial" w:eastAsia="Times New Roman" w:hAnsi="Arial" w:cs="Arial"/>
          <w:b/>
          <w:bCs/>
          <w:sz w:val="28"/>
          <w:szCs w:val="28"/>
          <w:rtl/>
        </w:rPr>
        <w:t>4</w:t>
      </w:r>
      <w:r w:rsidRPr="007D6286">
        <w:rPr>
          <w:rFonts w:ascii="Arial" w:eastAsia="Times New Roman" w:hAnsi="Arial" w:cs="Arial" w:hint="cs"/>
          <w:b/>
          <w:bCs/>
          <w:sz w:val="28"/>
          <w:szCs w:val="28"/>
          <w:rtl/>
        </w:rPr>
        <w:t xml:space="preserve">) </w:t>
      </w:r>
      <w:r w:rsidRPr="007D6286">
        <w:rPr>
          <w:rFonts w:ascii="Arial" w:eastAsia="Times New Roman" w:hAnsi="Arial" w:cs="Arial"/>
          <w:b/>
          <w:bCs/>
          <w:sz w:val="28"/>
          <w:szCs w:val="28"/>
          <w:rtl/>
        </w:rPr>
        <w:t>لسنة 1996</w:t>
      </w:r>
      <w:r w:rsidRPr="0022475A">
        <w:rPr>
          <w:rFonts w:ascii="Arial" w:eastAsia="Times New Roman" w:hAnsi="Arial" w:cs="Arial"/>
          <w:sz w:val="28"/>
          <w:szCs w:val="28"/>
          <w:rtl/>
        </w:rPr>
        <w:t xml:space="preserve"> </w:t>
      </w:r>
      <w:r>
        <w:rPr>
          <w:rFonts w:ascii="Arial" w:eastAsia="Times New Roman" w:hAnsi="Arial" w:cs="Arial" w:hint="cs"/>
          <w:sz w:val="28"/>
          <w:szCs w:val="28"/>
          <w:rtl/>
        </w:rPr>
        <w:t>،</w:t>
      </w:r>
      <w:r w:rsidRPr="0022475A">
        <w:rPr>
          <w:rFonts w:ascii="Arial" w:eastAsia="Times New Roman" w:hAnsi="Arial" w:cs="Arial"/>
          <w:sz w:val="28"/>
          <w:szCs w:val="28"/>
          <w:rtl/>
        </w:rPr>
        <w:t>والذي نصت مادته</w:t>
      </w:r>
      <w:r>
        <w:rPr>
          <w:rFonts w:ascii="Arial" w:eastAsia="Times New Roman" w:hAnsi="Arial" w:cs="Arial" w:hint="cs"/>
          <w:sz w:val="28"/>
          <w:szCs w:val="28"/>
          <w:rtl/>
        </w:rPr>
        <w:t xml:space="preserve"> </w:t>
      </w:r>
      <w:r w:rsidRPr="007D6286">
        <w:rPr>
          <w:rFonts w:ascii="Arial" w:eastAsia="Times New Roman" w:hAnsi="Arial" w:cs="Arial"/>
          <w:b/>
          <w:bCs/>
          <w:sz w:val="28"/>
          <w:szCs w:val="28"/>
          <w:rtl/>
        </w:rPr>
        <w:t>(3/4)</w:t>
      </w:r>
      <w:r>
        <w:rPr>
          <w:rFonts w:ascii="Arial" w:eastAsia="Times New Roman" w:hAnsi="Arial" w:cs="Arial"/>
          <w:sz w:val="28"/>
          <w:szCs w:val="28"/>
          <w:rtl/>
        </w:rPr>
        <w:t xml:space="preserve"> على هذا التعديل</w:t>
      </w:r>
      <w:r w:rsidRPr="0022475A">
        <w:rPr>
          <w:rFonts w:ascii="Arial" w:eastAsia="Times New Roman" w:hAnsi="Arial" w:cs="Arial"/>
          <w:sz w:val="28"/>
          <w:szCs w:val="28"/>
          <w:rtl/>
        </w:rPr>
        <w:t xml:space="preserve"> </w:t>
      </w:r>
      <w:r w:rsidRPr="007D6286">
        <w:rPr>
          <w:rFonts w:ascii="Arial" w:eastAsia="Times New Roman" w:hAnsi="Arial" w:cs="Arial"/>
          <w:b/>
          <w:bCs/>
          <w:sz w:val="28"/>
          <w:szCs w:val="28"/>
          <w:rtl/>
        </w:rPr>
        <w:t>(طلب)</w:t>
      </w:r>
      <w:r w:rsidRPr="007D6286">
        <w:rPr>
          <w:rFonts w:ascii="Arial" w:eastAsia="Times New Roman" w:hAnsi="Arial" w:cs="Arial" w:hint="cs"/>
          <w:b/>
          <w:bCs/>
          <w:sz w:val="28"/>
          <w:szCs w:val="28"/>
          <w:rtl/>
        </w:rPr>
        <w:t>.</w:t>
      </w:r>
    </w:p>
    <w:p w:rsidR="00E9103D" w:rsidRPr="0022475A" w:rsidRDefault="00E9103D" w:rsidP="00E9103D">
      <w:pPr>
        <w:spacing w:after="0" w:line="240" w:lineRule="auto"/>
        <w:jc w:val="lowKashida"/>
        <w:rPr>
          <w:rFonts w:ascii="Arial" w:eastAsia="Times New Roman" w:hAnsi="Arial" w:cs="Arial"/>
          <w:sz w:val="28"/>
          <w:szCs w:val="28"/>
          <w:rtl/>
        </w:rPr>
      </w:pPr>
    </w:p>
    <w:p w:rsidR="00E9103D" w:rsidRDefault="00E9103D" w:rsidP="00E9103D">
      <w:pPr>
        <w:spacing w:after="0" w:line="240" w:lineRule="auto"/>
        <w:jc w:val="lowKashida"/>
        <w:rPr>
          <w:rFonts w:ascii="Arial" w:eastAsia="Times New Roman" w:hAnsi="Arial" w:cs="Arial"/>
          <w:sz w:val="36"/>
          <w:szCs w:val="36"/>
          <w:rtl/>
        </w:rPr>
      </w:pPr>
      <w:r>
        <w:rPr>
          <w:rFonts w:ascii="Arial" w:eastAsia="Times New Roman" w:hAnsi="Arial" w:cs="Simple Bold Jut Out" w:hint="cs"/>
          <w:b/>
          <w:bCs/>
          <w:sz w:val="28"/>
          <w:szCs w:val="28"/>
          <w:rtl/>
        </w:rPr>
        <w:t>رابعاً</w:t>
      </w:r>
      <w:r>
        <w:rPr>
          <w:rFonts w:ascii="Arial" w:eastAsia="Times New Roman" w:hAnsi="Arial" w:cs="Times New Roman" w:hint="cs"/>
          <w:b/>
          <w:bCs/>
          <w:sz w:val="28"/>
          <w:szCs w:val="28"/>
          <w:rtl/>
        </w:rPr>
        <w:t xml:space="preserve">- </w:t>
      </w:r>
      <w:r w:rsidRPr="0022475A">
        <w:rPr>
          <w:rFonts w:ascii="Arial" w:eastAsia="Times New Roman" w:hAnsi="Arial" w:cs="Simple Bold Jut Out"/>
          <w:b/>
          <w:bCs/>
          <w:sz w:val="28"/>
          <w:szCs w:val="28"/>
          <w:rtl/>
        </w:rPr>
        <w:t>قانون التنظيم القضائي</w:t>
      </w:r>
      <w:r w:rsidRPr="0022475A">
        <w:rPr>
          <w:rFonts w:ascii="Arial" w:eastAsia="Times New Roman" w:hAnsi="Arial" w:cs="Simple Bold Jut Out"/>
          <w:sz w:val="28"/>
          <w:szCs w:val="28"/>
          <w:rtl/>
        </w:rPr>
        <w:t xml:space="preserve"> رقم</w:t>
      </w:r>
      <w:r>
        <w:rPr>
          <w:rFonts w:ascii="Arial" w:eastAsia="Times New Roman" w:hAnsi="Arial" w:cs="Simple Bold Jut Out" w:hint="cs"/>
          <w:sz w:val="28"/>
          <w:szCs w:val="28"/>
          <w:rtl/>
        </w:rPr>
        <w:t>(</w:t>
      </w:r>
      <w:r>
        <w:rPr>
          <w:rFonts w:ascii="Arial" w:eastAsia="Times New Roman" w:hAnsi="Arial" w:cs="Simple Bold Jut Out"/>
          <w:sz w:val="28"/>
          <w:szCs w:val="28"/>
          <w:rtl/>
        </w:rPr>
        <w:t>160</w:t>
      </w:r>
      <w:r>
        <w:rPr>
          <w:rFonts w:ascii="Arial" w:eastAsia="Times New Roman" w:hAnsi="Arial" w:cs="Simple Bold Jut Out" w:hint="cs"/>
          <w:sz w:val="28"/>
          <w:szCs w:val="28"/>
          <w:rtl/>
        </w:rPr>
        <w:t>)</w:t>
      </w:r>
      <w:r w:rsidRPr="0022475A">
        <w:rPr>
          <w:rFonts w:ascii="Arial" w:eastAsia="Times New Roman" w:hAnsi="Arial" w:cs="Simple Bold Jut Out"/>
          <w:sz w:val="28"/>
          <w:szCs w:val="28"/>
          <w:rtl/>
        </w:rPr>
        <w:t>لسنة 1979</w:t>
      </w:r>
      <w:r w:rsidRPr="001119BE">
        <w:rPr>
          <w:rFonts w:ascii="Arial" w:eastAsia="Times New Roman" w:hAnsi="Arial" w:cs="Arial"/>
          <w:sz w:val="36"/>
          <w:szCs w:val="36"/>
          <w:rtl/>
        </w:rPr>
        <w:t xml:space="preserve"> </w:t>
      </w:r>
      <w:r w:rsidRPr="00E207C3">
        <w:rPr>
          <w:rFonts w:ascii="Arial" w:eastAsia="Times New Roman" w:hAnsi="Arial" w:cs="Simple Bold Jut Out" w:hint="cs"/>
          <w:sz w:val="28"/>
          <w:szCs w:val="28"/>
          <w:rtl/>
        </w:rPr>
        <w:t>المعدل</w:t>
      </w:r>
    </w:p>
    <w:p w:rsidR="00E9103D" w:rsidRDefault="00E9103D" w:rsidP="00E9103D">
      <w:pPr>
        <w:spacing w:after="0" w:line="240" w:lineRule="auto"/>
        <w:jc w:val="lowKashida"/>
        <w:rPr>
          <w:rFonts w:ascii="Arial" w:eastAsia="Times New Roman" w:hAnsi="Arial" w:cs="Arial"/>
          <w:sz w:val="36"/>
          <w:szCs w:val="36"/>
          <w:rtl/>
        </w:rPr>
      </w:pPr>
    </w:p>
    <w:p w:rsidR="00E9103D" w:rsidRDefault="00E9103D" w:rsidP="00E9103D">
      <w:pPr>
        <w:spacing w:after="0" w:line="240" w:lineRule="auto"/>
        <w:jc w:val="lowKashida"/>
        <w:rPr>
          <w:rFonts w:ascii="Arial" w:eastAsia="Times New Roman" w:hAnsi="Arial" w:cs="Arial"/>
          <w:sz w:val="28"/>
          <w:szCs w:val="28"/>
          <w:rtl/>
        </w:rPr>
      </w:pPr>
      <w:r w:rsidRPr="0022475A">
        <w:rPr>
          <w:rFonts w:ascii="Arial" w:eastAsia="Times New Roman" w:hAnsi="Arial" w:cs="Arial"/>
          <w:sz w:val="28"/>
          <w:szCs w:val="28"/>
          <w:rtl/>
        </w:rPr>
        <w:t>الذي أعطى الحق لوزير العدل- سابقاً- مجلس القضاء الأعلى حالياً في إقامة الدعاوى الانضباطية بحق القضاة وإحالتهم على لجنة شؤون القضاة وكذلك في حالة اتخاذ الإجراءات الجزائية ضدهم إذ اشترط القانون موافقة المرجع نفسه</w:t>
      </w:r>
      <w:r>
        <w:rPr>
          <w:rFonts w:ascii="Arial" w:eastAsia="Times New Roman" w:hAnsi="Arial" w:cs="Arial"/>
          <w:sz w:val="28"/>
          <w:szCs w:val="28"/>
          <w:rtl/>
        </w:rPr>
        <w:t xml:space="preserve"> في حالة الجرائم التأديبية </w:t>
      </w:r>
      <w:r w:rsidRPr="007D6286">
        <w:rPr>
          <w:rFonts w:ascii="Arial" w:eastAsia="Times New Roman" w:hAnsi="Arial" w:cs="Arial"/>
          <w:b/>
          <w:bCs/>
          <w:sz w:val="28"/>
          <w:szCs w:val="28"/>
          <w:rtl/>
        </w:rPr>
        <w:t>(إذن)</w:t>
      </w:r>
      <w:r w:rsidRPr="007D6286">
        <w:rPr>
          <w:rFonts w:ascii="Arial" w:eastAsia="Times New Roman" w:hAnsi="Arial" w:cs="Arial" w:hint="cs"/>
          <w:b/>
          <w:bCs/>
          <w:sz w:val="28"/>
          <w:szCs w:val="28"/>
          <w:rtl/>
        </w:rPr>
        <w:t>.</w:t>
      </w:r>
    </w:p>
    <w:p w:rsidR="00E9103D" w:rsidRPr="0022475A" w:rsidRDefault="00E9103D" w:rsidP="00E9103D">
      <w:pPr>
        <w:spacing w:after="0" w:line="240" w:lineRule="auto"/>
        <w:jc w:val="lowKashida"/>
        <w:rPr>
          <w:rFonts w:ascii="Arial" w:eastAsia="Times New Roman" w:hAnsi="Arial" w:cs="Simple Bold Jut Out"/>
          <w:sz w:val="28"/>
          <w:szCs w:val="28"/>
          <w:rtl/>
        </w:rPr>
      </w:pPr>
    </w:p>
    <w:p w:rsidR="00E9103D" w:rsidRDefault="00E9103D" w:rsidP="00E9103D">
      <w:pPr>
        <w:spacing w:after="0" w:line="240" w:lineRule="auto"/>
        <w:jc w:val="lowKashida"/>
        <w:rPr>
          <w:rFonts w:ascii="Arial" w:eastAsia="Times New Roman" w:hAnsi="Arial" w:cs="Simple Bold Jut Out"/>
          <w:sz w:val="28"/>
          <w:szCs w:val="28"/>
          <w:rtl/>
        </w:rPr>
      </w:pPr>
      <w:r>
        <w:rPr>
          <w:rFonts w:ascii="Arial" w:eastAsia="Times New Roman" w:hAnsi="Arial" w:cs="Simple Bold Jut Out" w:hint="cs"/>
          <w:b/>
          <w:bCs/>
          <w:sz w:val="28"/>
          <w:szCs w:val="28"/>
          <w:rtl/>
        </w:rPr>
        <w:t>خامساً</w:t>
      </w:r>
      <w:r>
        <w:rPr>
          <w:rFonts w:ascii="Arial" w:eastAsia="Times New Roman" w:hAnsi="Arial" w:cs="Times New Roman" w:hint="cs"/>
          <w:b/>
          <w:bCs/>
          <w:sz w:val="28"/>
          <w:szCs w:val="28"/>
          <w:rtl/>
        </w:rPr>
        <w:t>-</w:t>
      </w:r>
      <w:r w:rsidRPr="0022475A">
        <w:rPr>
          <w:rFonts w:ascii="Arial" w:eastAsia="Times New Roman" w:hAnsi="Arial" w:cs="Simple Bold Jut Out"/>
          <w:b/>
          <w:bCs/>
          <w:sz w:val="28"/>
          <w:szCs w:val="28"/>
          <w:rtl/>
        </w:rPr>
        <w:t xml:space="preserve"> قانون الادعاء العام</w:t>
      </w:r>
      <w:r w:rsidRPr="0022475A">
        <w:rPr>
          <w:rFonts w:ascii="Arial" w:eastAsia="Times New Roman" w:hAnsi="Arial" w:cs="Simple Bold Jut Out"/>
          <w:sz w:val="28"/>
          <w:szCs w:val="28"/>
          <w:rtl/>
        </w:rPr>
        <w:t xml:space="preserve"> رقم </w:t>
      </w:r>
      <w:r>
        <w:rPr>
          <w:rFonts w:ascii="Arial" w:eastAsia="Times New Roman" w:hAnsi="Arial" w:cs="Simple Bold Jut Out" w:hint="cs"/>
          <w:sz w:val="28"/>
          <w:szCs w:val="28"/>
          <w:rtl/>
        </w:rPr>
        <w:t>(</w:t>
      </w:r>
      <w:r>
        <w:rPr>
          <w:rFonts w:ascii="Arial" w:eastAsia="Times New Roman" w:hAnsi="Arial" w:cs="Simple Bold Jut Out"/>
          <w:sz w:val="28"/>
          <w:szCs w:val="28"/>
          <w:rtl/>
        </w:rPr>
        <w:t>159</w:t>
      </w:r>
      <w:r>
        <w:rPr>
          <w:rFonts w:ascii="Arial" w:eastAsia="Times New Roman" w:hAnsi="Arial" w:cs="Simple Bold Jut Out" w:hint="cs"/>
          <w:sz w:val="28"/>
          <w:szCs w:val="28"/>
          <w:rtl/>
        </w:rPr>
        <w:t xml:space="preserve">) </w:t>
      </w:r>
      <w:r w:rsidRPr="0022475A">
        <w:rPr>
          <w:rFonts w:ascii="Arial" w:eastAsia="Times New Roman" w:hAnsi="Arial" w:cs="Simple Bold Jut Out"/>
          <w:sz w:val="28"/>
          <w:szCs w:val="28"/>
          <w:rtl/>
        </w:rPr>
        <w:t xml:space="preserve">لسنة 1979 </w:t>
      </w:r>
      <w:r>
        <w:rPr>
          <w:rFonts w:ascii="Arial" w:eastAsia="Times New Roman" w:hAnsi="Arial" w:cs="Simple Bold Jut Out" w:hint="cs"/>
          <w:sz w:val="28"/>
          <w:szCs w:val="28"/>
          <w:rtl/>
        </w:rPr>
        <w:t>المعدل</w:t>
      </w:r>
    </w:p>
    <w:p w:rsidR="00E9103D" w:rsidRPr="0022475A" w:rsidRDefault="00E9103D" w:rsidP="00E9103D">
      <w:pPr>
        <w:spacing w:after="0" w:line="240" w:lineRule="auto"/>
        <w:jc w:val="lowKashida"/>
        <w:rPr>
          <w:rFonts w:ascii="Arial" w:eastAsia="Times New Roman" w:hAnsi="Arial" w:cs="Simple Bold Jut Out"/>
          <w:sz w:val="28"/>
          <w:szCs w:val="28"/>
          <w:rtl/>
        </w:rPr>
      </w:pPr>
    </w:p>
    <w:p w:rsidR="00E9103D" w:rsidRPr="00954B2A" w:rsidRDefault="00E9103D" w:rsidP="00E9103D">
      <w:pPr>
        <w:spacing w:after="0" w:line="240" w:lineRule="auto"/>
        <w:jc w:val="lowKashida"/>
        <w:rPr>
          <w:rFonts w:ascii="Arial" w:eastAsia="Times New Roman" w:hAnsi="Arial" w:cs="Arial"/>
          <w:sz w:val="28"/>
          <w:szCs w:val="28"/>
          <w:rtl/>
        </w:rPr>
      </w:pPr>
      <w:r w:rsidRPr="00C61731">
        <w:rPr>
          <w:rFonts w:ascii="Arial" w:eastAsia="Times New Roman" w:hAnsi="Arial" w:cs="Arial"/>
          <w:sz w:val="28"/>
          <w:szCs w:val="28"/>
          <w:rtl/>
        </w:rPr>
        <w:t>الذي أعطى صلاحية الموافقة على تحريك الدعاوى الانضباطية والجزائية ضد ( القضاة المنتدبين لمهام الادعاء العام) لوزير العدل سابقاً- مجلس القضاء الأع</w:t>
      </w:r>
      <w:r>
        <w:rPr>
          <w:rFonts w:ascii="Arial" w:eastAsia="Times New Roman" w:hAnsi="Arial" w:cs="Arial"/>
          <w:sz w:val="28"/>
          <w:szCs w:val="28"/>
          <w:rtl/>
        </w:rPr>
        <w:t>لى حالياً- ورئاسة الادعاء العا</w:t>
      </w:r>
      <w:r>
        <w:rPr>
          <w:rFonts w:ascii="Arial" w:eastAsia="Times New Roman" w:hAnsi="Arial" w:cs="Arial" w:hint="cs"/>
          <w:sz w:val="28"/>
          <w:szCs w:val="28"/>
          <w:rtl/>
        </w:rPr>
        <w:t xml:space="preserve">م </w:t>
      </w:r>
      <w:r w:rsidRPr="007D6286">
        <w:rPr>
          <w:rFonts w:ascii="Arial" w:eastAsia="Times New Roman" w:hAnsi="Arial" w:cs="Arial"/>
          <w:b/>
          <w:bCs/>
          <w:sz w:val="28"/>
          <w:szCs w:val="28"/>
          <w:rtl/>
        </w:rPr>
        <w:t>(إذن)</w:t>
      </w:r>
      <w:r w:rsidRPr="007D6286">
        <w:rPr>
          <w:rFonts w:ascii="Arial" w:eastAsia="Times New Roman" w:hAnsi="Arial" w:cs="Arial" w:hint="cs"/>
          <w:b/>
          <w:bCs/>
          <w:sz w:val="28"/>
          <w:szCs w:val="28"/>
          <w:rtl/>
        </w:rPr>
        <w:t>.</w:t>
      </w:r>
    </w:p>
    <w:p w:rsidR="00E9103D" w:rsidRPr="001119BE" w:rsidRDefault="00E9103D" w:rsidP="00E9103D">
      <w:pPr>
        <w:spacing w:after="0" w:line="240" w:lineRule="auto"/>
        <w:jc w:val="lowKashida"/>
        <w:rPr>
          <w:rFonts w:ascii="Arial" w:eastAsia="Times New Roman" w:hAnsi="Arial" w:cs="Arial"/>
          <w:sz w:val="36"/>
          <w:szCs w:val="36"/>
          <w:rtl/>
        </w:rPr>
      </w:pPr>
    </w:p>
    <w:p w:rsidR="00E9103D" w:rsidRDefault="00E9103D" w:rsidP="00E9103D">
      <w:pPr>
        <w:spacing w:after="0" w:line="240" w:lineRule="auto"/>
        <w:jc w:val="lowKashida"/>
        <w:rPr>
          <w:rFonts w:ascii="Arial" w:eastAsia="Times New Roman" w:hAnsi="Arial" w:cs="Simple Bold Jut Out"/>
          <w:sz w:val="28"/>
          <w:szCs w:val="28"/>
          <w:rtl/>
        </w:rPr>
      </w:pPr>
      <w:r>
        <w:rPr>
          <w:rFonts w:ascii="Arial" w:eastAsia="Times New Roman" w:hAnsi="Arial" w:cs="Simple Bold Jut Out" w:hint="cs"/>
          <w:b/>
          <w:bCs/>
          <w:sz w:val="28"/>
          <w:szCs w:val="28"/>
          <w:rtl/>
        </w:rPr>
        <w:t>سادساً</w:t>
      </w:r>
      <w:r>
        <w:rPr>
          <w:rFonts w:ascii="Arial" w:eastAsia="Times New Roman" w:hAnsi="Arial" w:cs="Times New Roman" w:hint="cs"/>
          <w:b/>
          <w:bCs/>
          <w:sz w:val="28"/>
          <w:szCs w:val="28"/>
          <w:rtl/>
        </w:rPr>
        <w:t xml:space="preserve">- </w:t>
      </w:r>
      <w:r w:rsidRPr="00E207C3">
        <w:rPr>
          <w:rFonts w:ascii="Arial" w:eastAsia="Times New Roman" w:hAnsi="Arial" w:cs="Simple Bold Jut Out"/>
          <w:b/>
          <w:bCs/>
          <w:sz w:val="28"/>
          <w:szCs w:val="28"/>
          <w:rtl/>
        </w:rPr>
        <w:t xml:space="preserve">قانون </w:t>
      </w:r>
      <w:proofErr w:type="spellStart"/>
      <w:r w:rsidRPr="00E207C3">
        <w:rPr>
          <w:rFonts w:ascii="Arial" w:eastAsia="Times New Roman" w:hAnsi="Arial" w:cs="Simple Bold Jut Out"/>
          <w:b/>
          <w:bCs/>
          <w:sz w:val="28"/>
          <w:szCs w:val="28"/>
          <w:rtl/>
        </w:rPr>
        <w:t>الكمارك</w:t>
      </w:r>
      <w:proofErr w:type="spellEnd"/>
      <w:r w:rsidRPr="00E207C3">
        <w:rPr>
          <w:rFonts w:ascii="Arial" w:eastAsia="Times New Roman" w:hAnsi="Arial" w:cs="Simple Bold Jut Out"/>
          <w:sz w:val="28"/>
          <w:szCs w:val="28"/>
          <w:rtl/>
        </w:rPr>
        <w:t xml:space="preserve"> رقم</w:t>
      </w:r>
      <w:r>
        <w:rPr>
          <w:rFonts w:ascii="Arial" w:eastAsia="Times New Roman" w:hAnsi="Arial" w:cs="Simple Bold Jut Out" w:hint="cs"/>
          <w:sz w:val="28"/>
          <w:szCs w:val="28"/>
          <w:rtl/>
        </w:rPr>
        <w:t>(</w:t>
      </w:r>
      <w:r>
        <w:rPr>
          <w:rFonts w:ascii="Arial" w:eastAsia="Times New Roman" w:hAnsi="Arial" w:cs="Simple Bold Jut Out"/>
          <w:sz w:val="28"/>
          <w:szCs w:val="28"/>
          <w:rtl/>
        </w:rPr>
        <w:t>23</w:t>
      </w:r>
      <w:r>
        <w:rPr>
          <w:rFonts w:ascii="Arial" w:eastAsia="Times New Roman" w:hAnsi="Arial" w:cs="Simple Bold Jut Out" w:hint="cs"/>
          <w:sz w:val="28"/>
          <w:szCs w:val="28"/>
          <w:rtl/>
        </w:rPr>
        <w:t xml:space="preserve">) </w:t>
      </w:r>
      <w:r w:rsidRPr="00E207C3">
        <w:rPr>
          <w:rFonts w:ascii="Arial" w:eastAsia="Times New Roman" w:hAnsi="Arial" w:cs="Simple Bold Jut Out"/>
          <w:sz w:val="28"/>
          <w:szCs w:val="28"/>
          <w:rtl/>
        </w:rPr>
        <w:t xml:space="preserve">لسنة 1984 المعدل </w:t>
      </w:r>
    </w:p>
    <w:p w:rsidR="00E9103D" w:rsidRPr="00E207C3" w:rsidRDefault="00E9103D" w:rsidP="00E9103D">
      <w:pPr>
        <w:spacing w:after="0" w:line="240" w:lineRule="auto"/>
        <w:jc w:val="lowKashida"/>
        <w:rPr>
          <w:rFonts w:ascii="Arial" w:eastAsia="Times New Roman" w:hAnsi="Arial" w:cs="Simple Bold Jut Out"/>
          <w:sz w:val="28"/>
          <w:szCs w:val="28"/>
          <w:rtl/>
        </w:rPr>
      </w:pPr>
    </w:p>
    <w:p w:rsidR="00E9103D" w:rsidRDefault="00E9103D" w:rsidP="00E9103D">
      <w:pPr>
        <w:spacing w:after="0" w:line="240" w:lineRule="auto"/>
        <w:jc w:val="lowKashida"/>
        <w:rPr>
          <w:rFonts w:ascii="Arial" w:eastAsia="Times New Roman" w:hAnsi="Arial" w:cs="Arial"/>
          <w:sz w:val="28"/>
          <w:szCs w:val="28"/>
          <w:rtl/>
        </w:rPr>
      </w:pPr>
      <w:r w:rsidRPr="00C61731">
        <w:rPr>
          <w:rFonts w:ascii="Arial" w:eastAsia="Times New Roman" w:hAnsi="Arial" w:cs="Arial"/>
          <w:sz w:val="28"/>
          <w:szCs w:val="28"/>
          <w:rtl/>
        </w:rPr>
        <w:t xml:space="preserve">منشور بالوقائع العراقية رقم </w:t>
      </w:r>
      <w:r>
        <w:rPr>
          <w:rFonts w:ascii="Arial" w:eastAsia="Times New Roman" w:hAnsi="Arial" w:cs="Arial" w:hint="cs"/>
          <w:sz w:val="28"/>
          <w:szCs w:val="28"/>
          <w:rtl/>
        </w:rPr>
        <w:t>(</w:t>
      </w:r>
      <w:r>
        <w:rPr>
          <w:rFonts w:ascii="Arial" w:eastAsia="Times New Roman" w:hAnsi="Arial" w:cs="Arial"/>
          <w:sz w:val="28"/>
          <w:szCs w:val="28"/>
          <w:rtl/>
        </w:rPr>
        <w:t>2985</w:t>
      </w:r>
      <w:r>
        <w:rPr>
          <w:rFonts w:ascii="Arial" w:eastAsia="Times New Roman" w:hAnsi="Arial" w:cs="Arial" w:hint="cs"/>
          <w:sz w:val="28"/>
          <w:szCs w:val="28"/>
          <w:rtl/>
        </w:rPr>
        <w:t xml:space="preserve">) </w:t>
      </w:r>
      <w:r w:rsidRPr="00C61731">
        <w:rPr>
          <w:rFonts w:ascii="Arial" w:eastAsia="Times New Roman" w:hAnsi="Arial" w:cs="Arial"/>
          <w:sz w:val="28"/>
          <w:szCs w:val="28"/>
          <w:rtl/>
        </w:rPr>
        <w:t>في</w:t>
      </w:r>
      <w:r>
        <w:rPr>
          <w:rFonts w:ascii="Arial" w:eastAsia="Times New Roman" w:hAnsi="Arial" w:cs="Arial" w:hint="cs"/>
          <w:sz w:val="28"/>
          <w:szCs w:val="28"/>
          <w:rtl/>
        </w:rPr>
        <w:t xml:space="preserve"> (</w:t>
      </w:r>
      <w:r w:rsidRPr="00C61731">
        <w:rPr>
          <w:rFonts w:ascii="Arial" w:eastAsia="Times New Roman" w:hAnsi="Arial" w:cs="Arial"/>
          <w:sz w:val="28"/>
          <w:szCs w:val="28"/>
          <w:rtl/>
        </w:rPr>
        <w:t xml:space="preserve"> 19</w:t>
      </w:r>
      <w:r>
        <w:rPr>
          <w:rFonts w:ascii="Arial" w:eastAsia="Times New Roman" w:hAnsi="Arial" w:cs="Arial"/>
          <w:sz w:val="28"/>
          <w:szCs w:val="28"/>
          <w:rtl/>
        </w:rPr>
        <w:t>/3/1984</w:t>
      </w:r>
      <w:r>
        <w:rPr>
          <w:rFonts w:ascii="Arial" w:eastAsia="Times New Roman" w:hAnsi="Arial" w:cs="Arial" w:hint="cs"/>
          <w:sz w:val="28"/>
          <w:szCs w:val="28"/>
          <w:rtl/>
        </w:rPr>
        <w:t>) ،</w:t>
      </w:r>
      <w:r w:rsidRPr="00C61731">
        <w:rPr>
          <w:rFonts w:ascii="Arial" w:eastAsia="Times New Roman" w:hAnsi="Arial" w:cs="Arial"/>
          <w:sz w:val="28"/>
          <w:szCs w:val="28"/>
          <w:rtl/>
        </w:rPr>
        <w:t xml:space="preserve">والذي نص في المادة </w:t>
      </w:r>
      <w:r w:rsidRPr="007D6286">
        <w:rPr>
          <w:rFonts w:ascii="Arial" w:eastAsia="Times New Roman" w:hAnsi="Arial" w:cs="Arial"/>
          <w:b/>
          <w:bCs/>
          <w:sz w:val="28"/>
          <w:szCs w:val="28"/>
          <w:rtl/>
        </w:rPr>
        <w:t>(241)</w:t>
      </w:r>
      <w:r w:rsidRPr="00C61731">
        <w:rPr>
          <w:rFonts w:ascii="Arial" w:eastAsia="Times New Roman" w:hAnsi="Arial" w:cs="Arial"/>
          <w:sz w:val="28"/>
          <w:szCs w:val="28"/>
          <w:rtl/>
        </w:rPr>
        <w:t xml:space="preserve"> على ما يأتي:</w:t>
      </w:r>
      <w:r>
        <w:rPr>
          <w:rFonts w:ascii="Arial" w:eastAsia="Times New Roman" w:hAnsi="Arial" w:cs="Arial" w:hint="cs"/>
          <w:sz w:val="28"/>
          <w:szCs w:val="28"/>
          <w:rtl/>
        </w:rPr>
        <w:t xml:space="preserve">- </w:t>
      </w:r>
    </w:p>
    <w:p w:rsidR="00E9103D" w:rsidRPr="00C61731" w:rsidRDefault="00E9103D" w:rsidP="00E9103D">
      <w:pPr>
        <w:spacing w:after="0" w:line="240" w:lineRule="auto"/>
        <w:jc w:val="lowKashida"/>
        <w:rPr>
          <w:rFonts w:ascii="Arial" w:eastAsia="Times New Roman" w:hAnsi="Arial" w:cs="Arial"/>
          <w:sz w:val="28"/>
          <w:szCs w:val="28"/>
          <w:rtl/>
        </w:rPr>
      </w:pPr>
      <w:r>
        <w:rPr>
          <w:rFonts w:ascii="Arial" w:eastAsia="Times New Roman" w:hAnsi="Arial" w:cs="Arial" w:hint="cs"/>
          <w:sz w:val="28"/>
          <w:szCs w:val="28"/>
          <w:rtl/>
        </w:rPr>
        <w:t>(</w:t>
      </w:r>
      <w:r w:rsidRPr="00C61731">
        <w:rPr>
          <w:rFonts w:ascii="Arial" w:eastAsia="Times New Roman" w:hAnsi="Arial" w:cs="Arial"/>
          <w:sz w:val="28"/>
          <w:szCs w:val="28"/>
          <w:rtl/>
        </w:rPr>
        <w:t xml:space="preserve">(لا تقام الدعوى في الجرائم </w:t>
      </w:r>
      <w:proofErr w:type="spellStart"/>
      <w:r w:rsidRPr="00C61731">
        <w:rPr>
          <w:rFonts w:ascii="Arial" w:eastAsia="Times New Roman" w:hAnsi="Arial" w:cs="Arial"/>
          <w:sz w:val="28"/>
          <w:szCs w:val="28"/>
          <w:rtl/>
        </w:rPr>
        <w:t>الكمركية</w:t>
      </w:r>
      <w:proofErr w:type="spellEnd"/>
      <w:r w:rsidRPr="00C61731">
        <w:rPr>
          <w:rFonts w:ascii="Arial" w:eastAsia="Times New Roman" w:hAnsi="Arial" w:cs="Arial"/>
          <w:sz w:val="28"/>
          <w:szCs w:val="28"/>
          <w:rtl/>
        </w:rPr>
        <w:t xml:space="preserve"> إلا بناء على طلب خطي من المدير العام أو احد معاونيه)</w:t>
      </w:r>
      <w:r>
        <w:rPr>
          <w:rFonts w:ascii="Arial" w:eastAsia="Times New Roman" w:hAnsi="Arial" w:cs="Arial" w:hint="cs"/>
          <w:sz w:val="28"/>
          <w:szCs w:val="28"/>
          <w:rtl/>
        </w:rPr>
        <w:t>)</w:t>
      </w:r>
      <w:r w:rsidRPr="00C61731">
        <w:rPr>
          <w:rFonts w:ascii="Arial" w:eastAsia="Times New Roman" w:hAnsi="Arial" w:cs="Arial" w:hint="cs"/>
          <w:sz w:val="28"/>
          <w:szCs w:val="28"/>
          <w:rtl/>
        </w:rPr>
        <w:t>.</w:t>
      </w:r>
    </w:p>
    <w:p w:rsidR="00E9103D" w:rsidRDefault="00E9103D" w:rsidP="00E9103D">
      <w:pPr>
        <w:spacing w:after="0" w:line="240" w:lineRule="auto"/>
        <w:jc w:val="lowKashida"/>
        <w:rPr>
          <w:rFonts w:ascii="Arial" w:eastAsia="Times New Roman" w:hAnsi="Arial" w:cs="Arial"/>
          <w:sz w:val="36"/>
          <w:szCs w:val="36"/>
          <w:rtl/>
        </w:rPr>
      </w:pPr>
    </w:p>
    <w:p w:rsidR="00E9103D" w:rsidRPr="001119BE" w:rsidRDefault="00E9103D" w:rsidP="00E9103D">
      <w:pPr>
        <w:spacing w:after="0" w:line="240" w:lineRule="auto"/>
        <w:jc w:val="lowKashida"/>
        <w:rPr>
          <w:rFonts w:ascii="Arial" w:eastAsia="Times New Roman" w:hAnsi="Arial" w:cs="Arial"/>
          <w:sz w:val="36"/>
          <w:szCs w:val="36"/>
          <w:rtl/>
        </w:rPr>
      </w:pPr>
    </w:p>
    <w:p w:rsidR="00E9103D" w:rsidRDefault="00E9103D" w:rsidP="00E9103D">
      <w:pPr>
        <w:spacing w:after="0" w:line="240" w:lineRule="auto"/>
        <w:jc w:val="lowKashida"/>
        <w:rPr>
          <w:rFonts w:ascii="Arial" w:eastAsia="Times New Roman" w:hAnsi="Arial" w:cs="Arial"/>
          <w:sz w:val="36"/>
          <w:szCs w:val="36"/>
          <w:rtl/>
        </w:rPr>
      </w:pPr>
      <w:r>
        <w:rPr>
          <w:rFonts w:ascii="Arial" w:eastAsia="Times New Roman" w:hAnsi="Arial" w:cs="Simple Bold Jut Out" w:hint="cs"/>
          <w:b/>
          <w:bCs/>
          <w:sz w:val="28"/>
          <w:szCs w:val="28"/>
          <w:rtl/>
        </w:rPr>
        <w:t>سابعاً</w:t>
      </w:r>
      <w:r>
        <w:rPr>
          <w:rFonts w:ascii="Arial" w:eastAsia="Times New Roman" w:hAnsi="Arial" w:cs="Times New Roman" w:hint="cs"/>
          <w:b/>
          <w:bCs/>
          <w:sz w:val="28"/>
          <w:szCs w:val="28"/>
          <w:rtl/>
        </w:rPr>
        <w:t xml:space="preserve">- </w:t>
      </w:r>
      <w:r>
        <w:rPr>
          <w:rFonts w:ascii="Arial" w:eastAsia="Times New Roman" w:hAnsi="Arial" w:cs="Simple Bold Jut Out" w:hint="cs"/>
          <w:b/>
          <w:bCs/>
          <w:sz w:val="28"/>
          <w:szCs w:val="28"/>
          <w:rtl/>
        </w:rPr>
        <w:t>المحكمة المختصة</w:t>
      </w:r>
      <w:r w:rsidRPr="001119BE">
        <w:rPr>
          <w:rFonts w:ascii="Arial" w:eastAsia="Times New Roman" w:hAnsi="Arial" w:cs="Arial"/>
          <w:b/>
          <w:bCs/>
          <w:sz w:val="36"/>
          <w:szCs w:val="36"/>
          <w:rtl/>
        </w:rPr>
        <w:t xml:space="preserve"> </w:t>
      </w:r>
    </w:p>
    <w:p w:rsidR="00E9103D" w:rsidRDefault="00E9103D" w:rsidP="00E9103D">
      <w:pPr>
        <w:spacing w:after="0" w:line="240" w:lineRule="auto"/>
        <w:jc w:val="lowKashida"/>
        <w:rPr>
          <w:rFonts w:ascii="Arial" w:eastAsia="Times New Roman" w:hAnsi="Arial" w:cs="Arial"/>
          <w:sz w:val="36"/>
          <w:szCs w:val="36"/>
          <w:rtl/>
        </w:rPr>
      </w:pPr>
    </w:p>
    <w:p w:rsidR="00E9103D" w:rsidRPr="001119BE" w:rsidRDefault="00E9103D" w:rsidP="00E9103D">
      <w:pPr>
        <w:spacing w:after="0" w:line="240" w:lineRule="auto"/>
        <w:jc w:val="lowKashida"/>
        <w:rPr>
          <w:rFonts w:ascii="Arial" w:eastAsia="Times New Roman" w:hAnsi="Arial" w:cs="Arial"/>
          <w:sz w:val="36"/>
          <w:szCs w:val="36"/>
          <w:rtl/>
        </w:rPr>
      </w:pPr>
      <w:r w:rsidRPr="001119BE">
        <w:rPr>
          <w:rFonts w:ascii="Arial" w:eastAsia="Times New Roman" w:hAnsi="Arial" w:cs="Arial"/>
          <w:sz w:val="36"/>
          <w:szCs w:val="36"/>
          <w:rtl/>
        </w:rPr>
        <w:t xml:space="preserve"> </w:t>
      </w:r>
      <w:r w:rsidRPr="00C61731">
        <w:rPr>
          <w:rFonts w:ascii="Arial" w:eastAsia="Times New Roman" w:hAnsi="Arial" w:cs="Arial"/>
          <w:sz w:val="28"/>
          <w:szCs w:val="28"/>
          <w:rtl/>
        </w:rPr>
        <w:t>إذ أعطى قانون</w:t>
      </w:r>
      <w:r>
        <w:rPr>
          <w:rFonts w:ascii="Arial" w:eastAsia="Times New Roman" w:hAnsi="Arial" w:cs="Arial"/>
          <w:sz w:val="28"/>
          <w:szCs w:val="28"/>
          <w:rtl/>
        </w:rPr>
        <w:t xml:space="preserve"> أصول المحاكمات الجزائية في </w:t>
      </w:r>
      <w:r>
        <w:rPr>
          <w:rFonts w:ascii="Arial" w:eastAsia="Times New Roman" w:hAnsi="Arial" w:cs="Arial" w:hint="cs"/>
          <w:sz w:val="28"/>
          <w:szCs w:val="28"/>
          <w:rtl/>
        </w:rPr>
        <w:t>ال</w:t>
      </w:r>
      <w:r>
        <w:rPr>
          <w:rFonts w:ascii="Arial" w:eastAsia="Times New Roman" w:hAnsi="Arial" w:cs="Arial"/>
          <w:sz w:val="28"/>
          <w:szCs w:val="28"/>
          <w:rtl/>
        </w:rPr>
        <w:t>ماد</w:t>
      </w:r>
      <w:r>
        <w:rPr>
          <w:rFonts w:ascii="Arial" w:eastAsia="Times New Roman" w:hAnsi="Arial" w:cs="Arial" w:hint="cs"/>
          <w:sz w:val="28"/>
          <w:szCs w:val="28"/>
          <w:rtl/>
        </w:rPr>
        <w:t xml:space="preserve">ة </w:t>
      </w:r>
      <w:r w:rsidRPr="007D6286">
        <w:rPr>
          <w:rFonts w:ascii="Arial" w:eastAsia="Times New Roman" w:hAnsi="Arial" w:cs="Arial"/>
          <w:b/>
          <w:bCs/>
          <w:sz w:val="28"/>
          <w:szCs w:val="28"/>
          <w:rtl/>
        </w:rPr>
        <w:t>(159)</w:t>
      </w:r>
      <w:r>
        <w:rPr>
          <w:rFonts w:ascii="Arial" w:eastAsia="Times New Roman" w:hAnsi="Arial" w:cs="Arial" w:hint="cs"/>
          <w:sz w:val="28"/>
          <w:szCs w:val="28"/>
          <w:rtl/>
        </w:rPr>
        <w:t xml:space="preserve"> منه</w:t>
      </w:r>
      <w:r>
        <w:rPr>
          <w:rFonts w:ascii="Arial" w:eastAsia="Times New Roman" w:hAnsi="Arial" w:cs="Arial"/>
          <w:sz w:val="28"/>
          <w:szCs w:val="28"/>
          <w:rtl/>
        </w:rPr>
        <w:t xml:space="preserve"> </w:t>
      </w:r>
      <w:r>
        <w:rPr>
          <w:rFonts w:ascii="Arial" w:eastAsia="Times New Roman" w:hAnsi="Arial" w:cs="Arial" w:hint="cs"/>
          <w:sz w:val="28"/>
          <w:szCs w:val="28"/>
          <w:rtl/>
        </w:rPr>
        <w:t>ا</w:t>
      </w:r>
      <w:r w:rsidRPr="00C61731">
        <w:rPr>
          <w:rFonts w:ascii="Arial" w:eastAsia="Times New Roman" w:hAnsi="Arial" w:cs="Arial"/>
          <w:sz w:val="28"/>
          <w:szCs w:val="28"/>
          <w:rtl/>
        </w:rPr>
        <w:t>لمحكمة المختصة بنظر الدعوى</w:t>
      </w:r>
      <w:r>
        <w:rPr>
          <w:rFonts w:ascii="Arial" w:eastAsia="Times New Roman" w:hAnsi="Arial" w:cs="Arial" w:hint="cs"/>
          <w:sz w:val="28"/>
          <w:szCs w:val="28"/>
          <w:rtl/>
        </w:rPr>
        <w:t xml:space="preserve"> الجزائية الحق</w:t>
      </w:r>
      <w:r>
        <w:rPr>
          <w:rFonts w:ascii="Arial" w:eastAsia="Times New Roman" w:hAnsi="Arial" w:cs="Arial"/>
          <w:sz w:val="28"/>
          <w:szCs w:val="28"/>
          <w:rtl/>
        </w:rPr>
        <w:t xml:space="preserve"> </w:t>
      </w:r>
      <w:r>
        <w:rPr>
          <w:rFonts w:ascii="Arial" w:eastAsia="Times New Roman" w:hAnsi="Arial" w:cs="Arial" w:hint="cs"/>
          <w:sz w:val="28"/>
          <w:szCs w:val="28"/>
          <w:rtl/>
        </w:rPr>
        <w:t xml:space="preserve">في </w:t>
      </w:r>
      <w:r w:rsidRPr="00C61731">
        <w:rPr>
          <w:rFonts w:ascii="Arial" w:eastAsia="Times New Roman" w:hAnsi="Arial" w:cs="Arial"/>
          <w:sz w:val="28"/>
          <w:szCs w:val="28"/>
          <w:rtl/>
        </w:rPr>
        <w:t xml:space="preserve">تحريك الدعوى الجزائية عن الجرائم التي تقع أمامها </w:t>
      </w:r>
      <w:r w:rsidRPr="00C61731">
        <w:rPr>
          <w:rFonts w:ascii="Arial" w:eastAsia="Times New Roman" w:hAnsi="Arial" w:cs="Arial" w:hint="cs"/>
          <w:sz w:val="28"/>
          <w:szCs w:val="28"/>
          <w:rtl/>
        </w:rPr>
        <w:t>والتي تسمى</w:t>
      </w:r>
      <w:r>
        <w:rPr>
          <w:rFonts w:ascii="Arial" w:eastAsia="Times New Roman" w:hAnsi="Arial" w:cs="Arial" w:hint="cs"/>
          <w:sz w:val="36"/>
          <w:szCs w:val="36"/>
          <w:rtl/>
        </w:rPr>
        <w:t xml:space="preserve"> بــ </w:t>
      </w:r>
      <w:r w:rsidRPr="00C61731">
        <w:rPr>
          <w:rFonts w:ascii="Arial" w:eastAsia="Times New Roman" w:hAnsi="Arial" w:cs="Simple Bold Jut Out" w:hint="cs"/>
          <w:sz w:val="28"/>
          <w:szCs w:val="28"/>
          <w:rtl/>
        </w:rPr>
        <w:t>( جرائم الجلسات)</w:t>
      </w:r>
      <w:r>
        <w:rPr>
          <w:rFonts w:ascii="Arial" w:eastAsia="Times New Roman" w:hAnsi="Arial" w:cs="Arial" w:hint="cs"/>
          <w:sz w:val="36"/>
          <w:szCs w:val="36"/>
          <w:rtl/>
        </w:rPr>
        <w:t xml:space="preserve"> </w:t>
      </w:r>
      <w:r w:rsidRPr="00C61731">
        <w:rPr>
          <w:rFonts w:ascii="Arial" w:eastAsia="Times New Roman" w:hAnsi="Arial" w:cs="Arial"/>
          <w:sz w:val="28"/>
          <w:szCs w:val="28"/>
          <w:rtl/>
        </w:rPr>
        <w:t>فنصت على ما يأتي:</w:t>
      </w:r>
    </w:p>
    <w:p w:rsidR="00E9103D" w:rsidRPr="00C61731" w:rsidRDefault="00E9103D" w:rsidP="00E9103D">
      <w:pPr>
        <w:spacing w:after="0" w:line="240" w:lineRule="auto"/>
        <w:ind w:left="358"/>
        <w:jc w:val="lowKashida"/>
        <w:rPr>
          <w:rFonts w:ascii="Arial" w:eastAsia="Times New Roman" w:hAnsi="Arial" w:cs="Arial"/>
          <w:sz w:val="28"/>
          <w:szCs w:val="28"/>
        </w:rPr>
      </w:pPr>
      <w:r>
        <w:rPr>
          <w:rFonts w:ascii="Arial" w:eastAsia="Times New Roman" w:hAnsi="Arial" w:cs="Arial" w:hint="cs"/>
          <w:sz w:val="36"/>
          <w:szCs w:val="36"/>
          <w:rtl/>
        </w:rPr>
        <w:t>1-</w:t>
      </w:r>
      <w:r w:rsidRPr="001119BE">
        <w:rPr>
          <w:rFonts w:ascii="Arial" w:eastAsia="Times New Roman" w:hAnsi="Arial" w:cs="Arial"/>
          <w:sz w:val="36"/>
          <w:szCs w:val="36"/>
          <w:rtl/>
        </w:rPr>
        <w:t xml:space="preserve">  </w:t>
      </w:r>
      <w:r w:rsidRPr="00C61731">
        <w:rPr>
          <w:rFonts w:ascii="Arial" w:eastAsia="Times New Roman" w:hAnsi="Arial" w:cs="Arial"/>
          <w:sz w:val="28"/>
          <w:szCs w:val="28"/>
          <w:rtl/>
        </w:rPr>
        <w:t xml:space="preserve">إذا ارتكب شخص في قاعة المحاكمة أثناء نظر الدعوى جنحة أو مخالفة جاز للمحكمة أن تقيم الدعوى عليه في الحال ولو توقفت إقامتها على شكوى وتحكم فيها بعد </w:t>
      </w:r>
      <w:r w:rsidRPr="00C61731">
        <w:rPr>
          <w:rFonts w:ascii="Arial" w:eastAsia="Times New Roman" w:hAnsi="Arial" w:cs="Arial"/>
          <w:sz w:val="28"/>
          <w:szCs w:val="28"/>
          <w:rtl/>
        </w:rPr>
        <w:lastRenderedPageBreak/>
        <w:t>سماع أقوال ممثلي الادعاء العام أن كان موجود أو دفاع الشخص المذكور أو تحيله مخفوراً على قاضي التحقيق بعد تنظيم محضر بذلك</w:t>
      </w:r>
    </w:p>
    <w:p w:rsidR="00E9103D" w:rsidRPr="00FA25EC" w:rsidRDefault="00E9103D" w:rsidP="00E9103D">
      <w:pPr>
        <w:pStyle w:val="a3"/>
        <w:numPr>
          <w:ilvl w:val="0"/>
          <w:numId w:val="2"/>
        </w:numPr>
        <w:spacing w:after="0" w:line="240" w:lineRule="auto"/>
        <w:jc w:val="lowKashida"/>
        <w:rPr>
          <w:rFonts w:ascii="Arial" w:eastAsia="Times New Roman" w:hAnsi="Arial"/>
          <w:sz w:val="28"/>
          <w:szCs w:val="28"/>
        </w:rPr>
      </w:pPr>
      <w:r w:rsidRPr="00FA25EC">
        <w:rPr>
          <w:rFonts w:ascii="Arial" w:eastAsia="Times New Roman" w:hAnsi="Arial"/>
          <w:sz w:val="28"/>
          <w:szCs w:val="28"/>
          <w:rtl/>
        </w:rPr>
        <w:t xml:space="preserve">أما إذا ارتكب جناية فتنظم المحكمة محضراً بما حدث وتحيل الجاني مخفوراً على قاضي التحقيق لإجراء اللازم قانوناً </w:t>
      </w:r>
      <w:r>
        <w:rPr>
          <w:rFonts w:ascii="Arial" w:eastAsia="Times New Roman" w:hAnsi="Arial" w:hint="cs"/>
          <w:sz w:val="28"/>
          <w:szCs w:val="28"/>
          <w:rtl/>
        </w:rPr>
        <w:t>.</w:t>
      </w:r>
      <w:r w:rsidRPr="00FA25EC">
        <w:rPr>
          <w:rFonts w:ascii="Arial" w:eastAsia="Times New Roman" w:hAnsi="Arial"/>
          <w:sz w:val="28"/>
          <w:szCs w:val="28"/>
          <w:rtl/>
        </w:rPr>
        <w:t xml:space="preserve"> </w:t>
      </w:r>
      <w:r w:rsidRPr="007D6286">
        <w:rPr>
          <w:rFonts w:ascii="Arial" w:eastAsia="Times New Roman" w:hAnsi="Arial"/>
          <w:b/>
          <w:bCs/>
          <w:sz w:val="28"/>
          <w:szCs w:val="28"/>
          <w:rtl/>
        </w:rPr>
        <w:t>( طلب)</w:t>
      </w:r>
      <w:r w:rsidRPr="007D6286">
        <w:rPr>
          <w:rFonts w:ascii="Arial" w:eastAsia="Times New Roman" w:hAnsi="Arial" w:hint="cs"/>
          <w:b/>
          <w:bCs/>
          <w:sz w:val="28"/>
          <w:szCs w:val="28"/>
          <w:rtl/>
        </w:rPr>
        <w:t>.</w:t>
      </w:r>
    </w:p>
    <w:p w:rsidR="00E9103D" w:rsidRDefault="00E9103D" w:rsidP="00E9103D">
      <w:pPr>
        <w:spacing w:after="0" w:line="240" w:lineRule="auto"/>
        <w:ind w:left="358"/>
        <w:jc w:val="lowKashida"/>
        <w:rPr>
          <w:rFonts w:ascii="Arial" w:eastAsia="Times New Roman" w:hAnsi="Arial" w:cs="Arial"/>
          <w:sz w:val="28"/>
          <w:szCs w:val="28"/>
          <w:rtl/>
        </w:rPr>
      </w:pPr>
      <w:r w:rsidRPr="00C61731">
        <w:rPr>
          <w:rFonts w:ascii="Arial" w:eastAsia="Times New Roman" w:hAnsi="Arial" w:cs="Arial" w:hint="cs"/>
          <w:sz w:val="28"/>
          <w:szCs w:val="28"/>
          <w:rtl/>
        </w:rPr>
        <w:t>كما اعطى القانون لمحكمة التحقيق او الموضوع احالة المتهمين الجدد في الدعوى على المحكمة المختصة بقرار قضائي صريح ،لكي تتولى التحقيق فيها.</w:t>
      </w:r>
    </w:p>
    <w:p w:rsidR="00E9103D" w:rsidRPr="00C61731" w:rsidRDefault="00E9103D" w:rsidP="00E9103D">
      <w:pPr>
        <w:spacing w:after="0" w:line="240" w:lineRule="auto"/>
        <w:jc w:val="lowKashida"/>
        <w:rPr>
          <w:rFonts w:ascii="Arial" w:eastAsia="Times New Roman" w:hAnsi="Arial" w:cs="Arial"/>
          <w:sz w:val="28"/>
          <w:szCs w:val="28"/>
        </w:rPr>
      </w:pPr>
    </w:p>
    <w:p w:rsidR="00E9103D" w:rsidRPr="001119BE" w:rsidRDefault="00E9103D" w:rsidP="00E9103D">
      <w:pPr>
        <w:spacing w:after="0" w:line="240" w:lineRule="auto"/>
        <w:ind w:left="358"/>
        <w:jc w:val="lowKashida"/>
        <w:rPr>
          <w:rFonts w:ascii="Arial" w:eastAsia="Times New Roman" w:hAnsi="Arial" w:cs="Arial"/>
          <w:sz w:val="36"/>
          <w:szCs w:val="36"/>
        </w:rPr>
      </w:pPr>
    </w:p>
    <w:p w:rsidR="00E9103D" w:rsidRDefault="00E9103D" w:rsidP="00E9103D">
      <w:pPr>
        <w:spacing w:after="0" w:line="240" w:lineRule="auto"/>
        <w:jc w:val="lowKashida"/>
        <w:rPr>
          <w:rFonts w:ascii="Arial" w:eastAsia="Times New Roman" w:hAnsi="Arial" w:cs="Simple Bold Jut Out"/>
          <w:sz w:val="28"/>
          <w:szCs w:val="28"/>
          <w:rtl/>
        </w:rPr>
      </w:pPr>
      <w:r>
        <w:rPr>
          <w:rFonts w:ascii="Arial" w:eastAsia="Times New Roman" w:hAnsi="Arial" w:cs="Simple Bold Jut Out" w:hint="cs"/>
          <w:b/>
          <w:bCs/>
          <w:sz w:val="28"/>
          <w:szCs w:val="28"/>
          <w:rtl/>
        </w:rPr>
        <w:t>ثامناً</w:t>
      </w:r>
      <w:r>
        <w:rPr>
          <w:rFonts w:ascii="Arial" w:eastAsia="Times New Roman" w:hAnsi="Arial" w:cs="Times New Roman" w:hint="cs"/>
          <w:b/>
          <w:bCs/>
          <w:sz w:val="28"/>
          <w:szCs w:val="28"/>
          <w:rtl/>
        </w:rPr>
        <w:t xml:space="preserve">- </w:t>
      </w:r>
      <w:r w:rsidRPr="00E207C3">
        <w:rPr>
          <w:rFonts w:ascii="Arial" w:eastAsia="Times New Roman" w:hAnsi="Arial" w:cs="Simple Bold Jut Out"/>
          <w:b/>
          <w:bCs/>
          <w:sz w:val="28"/>
          <w:szCs w:val="28"/>
          <w:rtl/>
        </w:rPr>
        <w:t>اللجان الانضباطية</w:t>
      </w:r>
      <w:r w:rsidRPr="00E207C3">
        <w:rPr>
          <w:rFonts w:ascii="Arial" w:eastAsia="Times New Roman" w:hAnsi="Arial" w:cs="Simple Bold Jut Out"/>
          <w:sz w:val="28"/>
          <w:szCs w:val="28"/>
          <w:rtl/>
        </w:rPr>
        <w:t xml:space="preserve"> (التحقيقية)</w:t>
      </w:r>
    </w:p>
    <w:p w:rsidR="00E9103D" w:rsidRPr="00E207C3" w:rsidRDefault="00E9103D" w:rsidP="00E9103D">
      <w:pPr>
        <w:spacing w:after="0" w:line="240" w:lineRule="auto"/>
        <w:jc w:val="lowKashida"/>
        <w:rPr>
          <w:rFonts w:ascii="Arial" w:eastAsia="Times New Roman" w:hAnsi="Arial" w:cs="Simple Bold Jut Out"/>
          <w:sz w:val="28"/>
          <w:szCs w:val="28"/>
          <w:rtl/>
        </w:rPr>
      </w:pPr>
    </w:p>
    <w:p w:rsidR="00E9103D" w:rsidRDefault="00E9103D" w:rsidP="00E9103D">
      <w:pPr>
        <w:spacing w:after="0" w:line="240" w:lineRule="auto"/>
        <w:jc w:val="lowKashida"/>
        <w:rPr>
          <w:rFonts w:ascii="Arial" w:eastAsia="Times New Roman" w:hAnsi="Arial" w:cs="Arial"/>
          <w:sz w:val="28"/>
          <w:szCs w:val="28"/>
          <w:rtl/>
        </w:rPr>
      </w:pPr>
      <w:r w:rsidRPr="001119BE">
        <w:rPr>
          <w:rFonts w:ascii="Arial" w:eastAsia="Times New Roman" w:hAnsi="Arial" w:cs="Arial"/>
          <w:sz w:val="36"/>
          <w:szCs w:val="36"/>
          <w:rtl/>
        </w:rPr>
        <w:t xml:space="preserve"> </w:t>
      </w:r>
      <w:r w:rsidRPr="00C61731">
        <w:rPr>
          <w:rFonts w:ascii="Arial" w:eastAsia="Times New Roman" w:hAnsi="Arial" w:cs="Arial"/>
          <w:sz w:val="28"/>
          <w:szCs w:val="28"/>
          <w:rtl/>
        </w:rPr>
        <w:t xml:space="preserve">فقد أعطى قانون انضباط موظفي الدولة والقطاع العام رقم </w:t>
      </w:r>
      <w:r w:rsidRPr="007D6286">
        <w:rPr>
          <w:rFonts w:ascii="Arial" w:eastAsia="Times New Roman" w:hAnsi="Arial" w:cs="Arial" w:hint="cs"/>
          <w:b/>
          <w:bCs/>
          <w:sz w:val="28"/>
          <w:szCs w:val="28"/>
          <w:rtl/>
        </w:rPr>
        <w:t>(14)</w:t>
      </w:r>
      <w:r w:rsidRPr="007D6286">
        <w:rPr>
          <w:rFonts w:ascii="Arial" w:eastAsia="Times New Roman" w:hAnsi="Arial" w:cs="Arial"/>
          <w:b/>
          <w:bCs/>
          <w:sz w:val="28"/>
          <w:szCs w:val="28"/>
          <w:rtl/>
        </w:rPr>
        <w:t xml:space="preserve"> لسنة 1991 </w:t>
      </w:r>
      <w:r w:rsidRPr="007D6286">
        <w:rPr>
          <w:rFonts w:ascii="Arial" w:eastAsia="Times New Roman" w:hAnsi="Arial" w:cs="Arial" w:hint="cs"/>
          <w:b/>
          <w:bCs/>
          <w:sz w:val="28"/>
          <w:szCs w:val="28"/>
          <w:rtl/>
        </w:rPr>
        <w:t>المعدل</w:t>
      </w:r>
      <w:r>
        <w:rPr>
          <w:rFonts w:ascii="Arial" w:eastAsia="Times New Roman" w:hAnsi="Arial" w:cs="Arial" w:hint="cs"/>
          <w:sz w:val="28"/>
          <w:szCs w:val="28"/>
          <w:rtl/>
        </w:rPr>
        <w:t xml:space="preserve">، </w:t>
      </w:r>
      <w:r w:rsidRPr="00C61731">
        <w:rPr>
          <w:rFonts w:ascii="Arial" w:eastAsia="Times New Roman" w:hAnsi="Arial" w:cs="Arial"/>
          <w:sz w:val="28"/>
          <w:szCs w:val="28"/>
          <w:rtl/>
        </w:rPr>
        <w:t>صلاحية للجان التحقيقية في إحالة الموظف على المحاكم المختصة</w:t>
      </w:r>
      <w:r>
        <w:rPr>
          <w:rFonts w:ascii="Arial" w:eastAsia="Times New Roman" w:hAnsi="Arial" w:cs="Arial" w:hint="cs"/>
          <w:sz w:val="28"/>
          <w:szCs w:val="28"/>
          <w:rtl/>
        </w:rPr>
        <w:t>،</w:t>
      </w:r>
      <w:r w:rsidRPr="00C61731">
        <w:rPr>
          <w:rFonts w:ascii="Arial" w:eastAsia="Times New Roman" w:hAnsi="Arial" w:cs="Arial"/>
          <w:sz w:val="28"/>
          <w:szCs w:val="28"/>
          <w:rtl/>
        </w:rPr>
        <w:t xml:space="preserve"> إذا وجدت أن الفعل </w:t>
      </w:r>
      <w:r>
        <w:rPr>
          <w:rFonts w:ascii="Arial" w:eastAsia="Times New Roman" w:hAnsi="Arial" w:cs="Arial" w:hint="cs"/>
          <w:sz w:val="28"/>
          <w:szCs w:val="28"/>
          <w:rtl/>
        </w:rPr>
        <w:t xml:space="preserve">المنسوب اليه، أو </w:t>
      </w:r>
      <w:r w:rsidRPr="00C61731">
        <w:rPr>
          <w:rFonts w:ascii="Arial" w:eastAsia="Times New Roman" w:hAnsi="Arial" w:cs="Arial"/>
          <w:sz w:val="28"/>
          <w:szCs w:val="28"/>
          <w:rtl/>
        </w:rPr>
        <w:t xml:space="preserve">المرتكب من قبله </w:t>
      </w:r>
      <w:r>
        <w:rPr>
          <w:rFonts w:ascii="Arial" w:eastAsia="Times New Roman" w:hAnsi="Arial" w:cs="Arial" w:hint="cs"/>
          <w:sz w:val="28"/>
          <w:szCs w:val="28"/>
          <w:rtl/>
        </w:rPr>
        <w:t xml:space="preserve">في اطار الوظيفة العامة أو صفته الرسمية </w:t>
      </w:r>
      <w:r w:rsidRPr="00C61731">
        <w:rPr>
          <w:rFonts w:ascii="Arial" w:eastAsia="Times New Roman" w:hAnsi="Arial" w:cs="Arial"/>
          <w:sz w:val="28"/>
          <w:szCs w:val="28"/>
          <w:rtl/>
        </w:rPr>
        <w:t>يشكل جريمة</w:t>
      </w:r>
      <w:r>
        <w:rPr>
          <w:rFonts w:ascii="Arial" w:eastAsia="Times New Roman" w:hAnsi="Arial" w:cs="Arial" w:hint="cs"/>
          <w:sz w:val="28"/>
          <w:szCs w:val="28"/>
          <w:rtl/>
        </w:rPr>
        <w:t>،</w:t>
      </w:r>
      <w:r w:rsidRPr="00C61731">
        <w:rPr>
          <w:rFonts w:ascii="Arial" w:eastAsia="Times New Roman" w:hAnsi="Arial" w:cs="Arial"/>
          <w:sz w:val="28"/>
          <w:szCs w:val="28"/>
          <w:rtl/>
        </w:rPr>
        <w:t xml:space="preserve"> وهذا ما نصت عليه</w:t>
      </w:r>
      <w:r>
        <w:rPr>
          <w:rFonts w:ascii="Arial" w:eastAsia="Times New Roman" w:hAnsi="Arial" w:cs="Arial" w:hint="cs"/>
          <w:sz w:val="28"/>
          <w:szCs w:val="28"/>
          <w:rtl/>
        </w:rPr>
        <w:t xml:space="preserve"> الفقرة </w:t>
      </w:r>
      <w:r w:rsidRPr="007D6286">
        <w:rPr>
          <w:rFonts w:ascii="Arial" w:eastAsia="Times New Roman" w:hAnsi="Arial" w:cs="Arial" w:hint="cs"/>
          <w:b/>
          <w:bCs/>
          <w:sz w:val="28"/>
          <w:szCs w:val="28"/>
          <w:rtl/>
        </w:rPr>
        <w:t xml:space="preserve">(ثالثاً) من </w:t>
      </w:r>
      <w:r w:rsidRPr="007D6286">
        <w:rPr>
          <w:rFonts w:ascii="Arial" w:eastAsia="Times New Roman" w:hAnsi="Arial" w:cs="Arial"/>
          <w:b/>
          <w:bCs/>
          <w:sz w:val="28"/>
          <w:szCs w:val="28"/>
          <w:rtl/>
        </w:rPr>
        <w:t xml:space="preserve"> المادة</w:t>
      </w:r>
      <w:r w:rsidRPr="007D6286">
        <w:rPr>
          <w:rFonts w:ascii="Arial" w:eastAsia="Times New Roman" w:hAnsi="Arial" w:cs="Arial" w:hint="cs"/>
          <w:b/>
          <w:bCs/>
          <w:sz w:val="28"/>
          <w:szCs w:val="28"/>
          <w:rtl/>
        </w:rPr>
        <w:t xml:space="preserve"> </w:t>
      </w:r>
      <w:r w:rsidRPr="007D6286">
        <w:rPr>
          <w:rFonts w:ascii="Arial" w:eastAsia="Times New Roman" w:hAnsi="Arial" w:cs="Arial"/>
          <w:b/>
          <w:bCs/>
          <w:sz w:val="28"/>
          <w:szCs w:val="28"/>
          <w:rtl/>
        </w:rPr>
        <w:t>(</w:t>
      </w:r>
      <w:r w:rsidRPr="007D6286">
        <w:rPr>
          <w:rFonts w:ascii="Arial" w:eastAsia="Times New Roman" w:hAnsi="Arial" w:cs="Arial" w:hint="cs"/>
          <w:b/>
          <w:bCs/>
          <w:sz w:val="28"/>
          <w:szCs w:val="28"/>
          <w:rtl/>
        </w:rPr>
        <w:t>10</w:t>
      </w:r>
      <w:r w:rsidRPr="007D6286">
        <w:rPr>
          <w:rFonts w:ascii="Arial" w:eastAsia="Times New Roman" w:hAnsi="Arial" w:cs="Arial"/>
          <w:b/>
          <w:bCs/>
          <w:sz w:val="28"/>
          <w:szCs w:val="28"/>
          <w:rtl/>
        </w:rPr>
        <w:t>)</w:t>
      </w:r>
      <w:r w:rsidRPr="00C61731">
        <w:rPr>
          <w:rFonts w:ascii="Arial" w:eastAsia="Times New Roman" w:hAnsi="Arial" w:cs="Arial"/>
          <w:sz w:val="28"/>
          <w:szCs w:val="28"/>
          <w:rtl/>
        </w:rPr>
        <w:t xml:space="preserve"> </w:t>
      </w:r>
      <w:r>
        <w:rPr>
          <w:rFonts w:ascii="Arial" w:eastAsia="Times New Roman" w:hAnsi="Arial" w:cs="Arial" w:hint="cs"/>
          <w:sz w:val="28"/>
          <w:szCs w:val="28"/>
          <w:rtl/>
        </w:rPr>
        <w:t xml:space="preserve"> منه بقولها </w:t>
      </w:r>
      <w:r w:rsidRPr="00C61731">
        <w:rPr>
          <w:rFonts w:ascii="Arial" w:eastAsia="Times New Roman" w:hAnsi="Arial" w:cs="Arial"/>
          <w:sz w:val="28"/>
          <w:szCs w:val="28"/>
          <w:rtl/>
        </w:rPr>
        <w:t>( إذا رأت اللجنة أن فعل الموظف المحال عليها يشكل جريمة نشأت عن وظيفته أو ارتكبها بصفته الرسمية فيجب عليها أن توصي بإحا</w:t>
      </w:r>
      <w:r>
        <w:rPr>
          <w:rFonts w:ascii="Arial" w:eastAsia="Times New Roman" w:hAnsi="Arial" w:cs="Arial"/>
          <w:sz w:val="28"/>
          <w:szCs w:val="28"/>
          <w:rtl/>
        </w:rPr>
        <w:t>لته إلى المحاكم المختصة)</w:t>
      </w:r>
      <w:r w:rsidRPr="00C61731">
        <w:rPr>
          <w:rFonts w:ascii="Arial" w:eastAsia="Times New Roman" w:hAnsi="Arial" w:cs="Arial" w:hint="cs"/>
          <w:sz w:val="28"/>
          <w:szCs w:val="28"/>
          <w:rtl/>
        </w:rPr>
        <w:t>.</w:t>
      </w:r>
    </w:p>
    <w:p w:rsidR="00E9103D" w:rsidRPr="00C61731" w:rsidRDefault="00E9103D" w:rsidP="00E9103D">
      <w:pPr>
        <w:spacing w:after="0" w:line="240" w:lineRule="auto"/>
        <w:jc w:val="lowKashida"/>
        <w:rPr>
          <w:rFonts w:ascii="Arial" w:eastAsia="Times New Roman" w:hAnsi="Arial" w:cs="Arial"/>
          <w:sz w:val="28"/>
          <w:szCs w:val="28"/>
          <w:rtl/>
        </w:rPr>
      </w:pPr>
    </w:p>
    <w:p w:rsidR="00E9103D" w:rsidRPr="00C61731" w:rsidRDefault="00E9103D" w:rsidP="00E9103D">
      <w:pPr>
        <w:spacing w:after="0" w:line="240" w:lineRule="auto"/>
        <w:jc w:val="lowKashida"/>
        <w:rPr>
          <w:rFonts w:ascii="Arial" w:eastAsia="Times New Roman" w:hAnsi="Arial" w:cs="Simple Bold Jut Out"/>
          <w:sz w:val="28"/>
          <w:szCs w:val="28"/>
          <w:rtl/>
        </w:rPr>
      </w:pPr>
      <w:r>
        <w:rPr>
          <w:rFonts w:ascii="Arial" w:eastAsia="Times New Roman" w:hAnsi="Arial" w:cs="Simple Bold Jut Out" w:hint="cs"/>
          <w:sz w:val="28"/>
          <w:szCs w:val="28"/>
          <w:rtl/>
        </w:rPr>
        <w:t>تاسعاً</w:t>
      </w:r>
      <w:r w:rsidRPr="00C61731">
        <w:rPr>
          <w:rFonts w:ascii="Arial" w:eastAsia="Times New Roman" w:hAnsi="Arial" w:cs="Simple Bold Jut Out"/>
          <w:b/>
          <w:bCs/>
          <w:sz w:val="28"/>
          <w:szCs w:val="28"/>
          <w:rtl/>
        </w:rPr>
        <w:t xml:space="preserve">- </w:t>
      </w:r>
      <w:r>
        <w:rPr>
          <w:rFonts w:ascii="Arial" w:eastAsia="Times New Roman" w:hAnsi="Arial" w:cs="Simple Bold Jut Out" w:hint="cs"/>
          <w:b/>
          <w:bCs/>
          <w:sz w:val="28"/>
          <w:szCs w:val="28"/>
          <w:rtl/>
        </w:rPr>
        <w:t>جهات اخرى</w:t>
      </w:r>
    </w:p>
    <w:p w:rsidR="00E9103D" w:rsidRDefault="00E9103D" w:rsidP="00E9103D">
      <w:pPr>
        <w:spacing w:after="0" w:line="240" w:lineRule="auto"/>
        <w:jc w:val="lowKashida"/>
        <w:rPr>
          <w:rFonts w:ascii="Arial" w:eastAsia="Times New Roman" w:hAnsi="Arial" w:cs="Arial"/>
          <w:sz w:val="36"/>
          <w:szCs w:val="36"/>
          <w:rtl/>
        </w:rPr>
      </w:pPr>
    </w:p>
    <w:p w:rsidR="00E9103D" w:rsidRDefault="00E9103D" w:rsidP="00E9103D">
      <w:pPr>
        <w:spacing w:after="0" w:line="240" w:lineRule="auto"/>
        <w:jc w:val="lowKashida"/>
        <w:rPr>
          <w:rFonts w:ascii="Arial" w:eastAsia="Times New Roman" w:hAnsi="Arial" w:cs="Arial"/>
          <w:sz w:val="28"/>
          <w:szCs w:val="28"/>
          <w:rtl/>
        </w:rPr>
      </w:pPr>
      <w:r w:rsidRPr="00C61731">
        <w:rPr>
          <w:rFonts w:ascii="Arial" w:eastAsia="Times New Roman" w:hAnsi="Arial" w:cs="Arial"/>
          <w:sz w:val="28"/>
          <w:szCs w:val="28"/>
          <w:rtl/>
        </w:rPr>
        <w:t xml:space="preserve">لم يجوز </w:t>
      </w:r>
      <w:r>
        <w:rPr>
          <w:rFonts w:ascii="Arial" w:eastAsia="Times New Roman" w:hAnsi="Arial" w:cs="Arial" w:hint="cs"/>
          <w:sz w:val="28"/>
          <w:szCs w:val="28"/>
          <w:rtl/>
        </w:rPr>
        <w:t xml:space="preserve">دستور جمهورية العراق لعام 2005 </w:t>
      </w:r>
      <w:r w:rsidRPr="00C61731">
        <w:rPr>
          <w:rFonts w:ascii="Arial" w:eastAsia="Times New Roman" w:hAnsi="Arial" w:cs="Arial"/>
          <w:sz w:val="28"/>
          <w:szCs w:val="28"/>
          <w:rtl/>
        </w:rPr>
        <w:t xml:space="preserve">اتخاذ الإجراءات القانونية بحق النواب إلا بعد رفع الحصانة عنهم من قبل المجلس </w:t>
      </w:r>
      <w:r>
        <w:rPr>
          <w:rFonts w:ascii="Arial" w:eastAsia="Times New Roman" w:hAnsi="Arial" w:cs="Arial" w:hint="cs"/>
          <w:sz w:val="28"/>
          <w:szCs w:val="28"/>
          <w:rtl/>
        </w:rPr>
        <w:t>،</w:t>
      </w:r>
      <w:r w:rsidRPr="00C61731">
        <w:rPr>
          <w:rFonts w:ascii="Arial" w:eastAsia="Times New Roman" w:hAnsi="Arial" w:cs="Arial"/>
          <w:sz w:val="28"/>
          <w:szCs w:val="28"/>
          <w:rtl/>
        </w:rPr>
        <w:t>باستثناء حالة الضبط بجن</w:t>
      </w:r>
      <w:r>
        <w:rPr>
          <w:rFonts w:ascii="Arial" w:eastAsia="Times New Roman" w:hAnsi="Arial" w:cs="Arial"/>
          <w:sz w:val="28"/>
          <w:szCs w:val="28"/>
          <w:rtl/>
        </w:rPr>
        <w:t>اية وهذا ما نصت عليه المادة(63)</w:t>
      </w:r>
      <w:r>
        <w:rPr>
          <w:rFonts w:ascii="Arial" w:eastAsia="Times New Roman" w:hAnsi="Arial" w:cs="Arial" w:hint="cs"/>
          <w:sz w:val="28"/>
          <w:szCs w:val="28"/>
          <w:rtl/>
        </w:rPr>
        <w:t>.</w:t>
      </w:r>
    </w:p>
    <w:p w:rsidR="00E9103D" w:rsidRDefault="00E9103D" w:rsidP="00E9103D">
      <w:pPr>
        <w:spacing w:after="0" w:line="240" w:lineRule="auto"/>
        <w:jc w:val="lowKashida"/>
        <w:rPr>
          <w:rFonts w:ascii="Arial" w:eastAsia="Times New Roman" w:hAnsi="Arial" w:cs="Arial"/>
          <w:b/>
          <w:bCs/>
          <w:sz w:val="28"/>
          <w:szCs w:val="28"/>
          <w:rtl/>
        </w:rPr>
      </w:pPr>
      <w:r w:rsidRPr="00C61731">
        <w:rPr>
          <w:rFonts w:ascii="Arial" w:eastAsia="Times New Roman" w:hAnsi="Arial" w:cs="Arial"/>
          <w:sz w:val="28"/>
          <w:szCs w:val="28"/>
          <w:rtl/>
        </w:rPr>
        <w:t>كذلك الحال بالنسبة</w:t>
      </w:r>
      <w:r w:rsidRPr="007D6286">
        <w:rPr>
          <w:rFonts w:ascii="Arial" w:eastAsia="Times New Roman" w:hAnsi="Arial" w:cs="Arial"/>
          <w:sz w:val="28"/>
          <w:szCs w:val="28"/>
          <w:rtl/>
        </w:rPr>
        <w:t xml:space="preserve"> لرئيس الجمهورية- ورئيس الوزراء- والوزراء- </w:t>
      </w:r>
      <w:r>
        <w:rPr>
          <w:rFonts w:ascii="Arial" w:eastAsia="Times New Roman" w:hAnsi="Arial" w:cs="Arial" w:hint="cs"/>
          <w:sz w:val="28"/>
          <w:szCs w:val="28"/>
          <w:rtl/>
        </w:rPr>
        <w:t>وفق ما يراه البعض من المختصين بالنسبة للجرائم المتعلقة بأداء الوظيفة، استناداً الى ما ورد في المادة</w:t>
      </w:r>
      <w:r w:rsidRPr="007D6286">
        <w:rPr>
          <w:rFonts w:ascii="Arial" w:eastAsia="Times New Roman" w:hAnsi="Arial" w:cs="Arial"/>
          <w:sz w:val="28"/>
          <w:szCs w:val="28"/>
          <w:rtl/>
        </w:rPr>
        <w:t xml:space="preserve"> (93)</w:t>
      </w:r>
      <w:r w:rsidRPr="007D6286">
        <w:rPr>
          <w:rFonts w:ascii="Arial" w:eastAsia="Times New Roman" w:hAnsi="Arial" w:cs="Arial" w:hint="cs"/>
          <w:sz w:val="28"/>
          <w:szCs w:val="28"/>
          <w:rtl/>
        </w:rPr>
        <w:t xml:space="preserve"> من الدستور العراقي النافذ</w:t>
      </w:r>
      <w:r w:rsidRPr="007D6286">
        <w:rPr>
          <w:rFonts w:ascii="Arial" w:eastAsia="Times New Roman" w:hAnsi="Arial" w:cs="Arial"/>
          <w:sz w:val="28"/>
          <w:szCs w:val="28"/>
          <w:rtl/>
        </w:rPr>
        <w:t xml:space="preserve"> </w:t>
      </w:r>
      <w:r>
        <w:rPr>
          <w:rFonts w:ascii="Arial" w:eastAsia="Times New Roman" w:hAnsi="Arial" w:cs="Arial" w:hint="cs"/>
          <w:b/>
          <w:bCs/>
          <w:sz w:val="28"/>
          <w:szCs w:val="28"/>
          <w:rtl/>
        </w:rPr>
        <w:t xml:space="preserve">والتي تنص على ما يأتي :- </w:t>
      </w:r>
    </w:p>
    <w:p w:rsidR="00E9103D" w:rsidRDefault="00E9103D" w:rsidP="00E9103D">
      <w:pPr>
        <w:spacing w:after="0" w:line="240" w:lineRule="auto"/>
        <w:jc w:val="lowKashida"/>
        <w:rPr>
          <w:rFonts w:ascii="Arial" w:eastAsia="Times New Roman" w:hAnsi="Arial" w:cs="Arial"/>
          <w:sz w:val="36"/>
          <w:szCs w:val="36"/>
          <w:rtl/>
        </w:rPr>
      </w:pPr>
      <w:r>
        <w:rPr>
          <w:rFonts w:ascii="Arial" w:eastAsia="Times New Roman" w:hAnsi="Arial" w:cs="Arial" w:hint="cs"/>
          <w:b/>
          <w:bCs/>
          <w:sz w:val="28"/>
          <w:szCs w:val="28"/>
          <w:rtl/>
        </w:rPr>
        <w:t>((تختص المحكمة الاتحادية العليا بما يأتي مساءلة رئيس الجمهورية ورئيس مجلس الوزراء والوزراء وينظم ذلك بقانون))</w:t>
      </w:r>
      <w:r w:rsidRPr="00954B2A">
        <w:rPr>
          <w:rFonts w:ascii="Arial" w:eastAsia="Times New Roman" w:hAnsi="Arial" w:cs="Arial"/>
          <w:b/>
          <w:bCs/>
          <w:sz w:val="28"/>
          <w:szCs w:val="28"/>
          <w:rtl/>
        </w:rPr>
        <w:t>(إذن)</w:t>
      </w:r>
      <w:r w:rsidRPr="00954B2A">
        <w:rPr>
          <w:rFonts w:ascii="Arial" w:eastAsia="Times New Roman" w:hAnsi="Arial" w:cs="Arial" w:hint="cs"/>
          <w:b/>
          <w:bCs/>
          <w:sz w:val="28"/>
          <w:szCs w:val="28"/>
          <w:rtl/>
        </w:rPr>
        <w:t>.</w:t>
      </w:r>
    </w:p>
    <w:p w:rsidR="00E9103D" w:rsidRPr="00FA25EC" w:rsidRDefault="00E9103D" w:rsidP="00E9103D">
      <w:pPr>
        <w:spacing w:after="0" w:line="240" w:lineRule="auto"/>
        <w:jc w:val="lowKashida"/>
        <w:rPr>
          <w:rFonts w:ascii="Arial" w:eastAsia="Times New Roman" w:hAnsi="Arial" w:cs="Arial"/>
          <w:sz w:val="36"/>
          <w:szCs w:val="36"/>
          <w:rtl/>
        </w:rPr>
      </w:pPr>
    </w:p>
    <w:p w:rsidR="00E9103D" w:rsidRDefault="00E9103D" w:rsidP="00E9103D">
      <w:pPr>
        <w:spacing w:after="0" w:line="240" w:lineRule="auto"/>
        <w:jc w:val="lowKashida"/>
        <w:rPr>
          <w:rFonts w:ascii="Arial" w:eastAsia="Times New Roman" w:hAnsi="Arial" w:cs="Arial"/>
          <w:sz w:val="28"/>
          <w:szCs w:val="28"/>
          <w:rtl/>
        </w:rPr>
      </w:pPr>
      <w:r>
        <w:rPr>
          <w:rFonts w:ascii="Arial" w:eastAsia="Times New Roman" w:hAnsi="Arial" w:cs="Arial" w:hint="cs"/>
          <w:sz w:val="28"/>
          <w:szCs w:val="28"/>
          <w:rtl/>
        </w:rPr>
        <w:t xml:space="preserve">كما </w:t>
      </w:r>
      <w:r w:rsidRPr="00C61731">
        <w:rPr>
          <w:rFonts w:ascii="Arial" w:eastAsia="Times New Roman" w:hAnsi="Arial" w:cs="Arial"/>
          <w:sz w:val="28"/>
          <w:szCs w:val="28"/>
          <w:rtl/>
        </w:rPr>
        <w:t>أعطت المادة</w:t>
      </w:r>
      <w:r>
        <w:rPr>
          <w:rFonts w:ascii="Arial" w:eastAsia="Times New Roman" w:hAnsi="Arial" w:cs="Arial" w:hint="cs"/>
          <w:sz w:val="28"/>
          <w:szCs w:val="28"/>
          <w:rtl/>
        </w:rPr>
        <w:t xml:space="preserve"> </w:t>
      </w:r>
      <w:r w:rsidRPr="006966CD">
        <w:rPr>
          <w:rFonts w:ascii="Arial" w:eastAsia="Times New Roman" w:hAnsi="Arial" w:cs="Arial" w:hint="cs"/>
          <w:b/>
          <w:bCs/>
          <w:sz w:val="28"/>
          <w:szCs w:val="28"/>
          <w:rtl/>
        </w:rPr>
        <w:t>(</w:t>
      </w:r>
      <w:r w:rsidRPr="006966CD">
        <w:rPr>
          <w:rFonts w:ascii="Arial" w:eastAsia="Times New Roman" w:hAnsi="Arial" w:cs="Arial"/>
          <w:b/>
          <w:bCs/>
          <w:sz w:val="28"/>
          <w:szCs w:val="28"/>
          <w:rtl/>
        </w:rPr>
        <w:t xml:space="preserve"> 17/ رابعاً </w:t>
      </w:r>
      <w:r w:rsidRPr="006966CD">
        <w:rPr>
          <w:rFonts w:ascii="Arial" w:eastAsia="Times New Roman" w:hAnsi="Arial" w:cs="Arial" w:hint="cs"/>
          <w:b/>
          <w:bCs/>
          <w:sz w:val="28"/>
          <w:szCs w:val="28"/>
          <w:rtl/>
        </w:rPr>
        <w:t>)</w:t>
      </w:r>
      <w:r>
        <w:rPr>
          <w:rFonts w:ascii="Arial" w:eastAsia="Times New Roman" w:hAnsi="Arial" w:cs="Arial" w:hint="cs"/>
          <w:sz w:val="28"/>
          <w:szCs w:val="28"/>
          <w:rtl/>
        </w:rPr>
        <w:t xml:space="preserve"> من قانون هيئة السياحة رقم </w:t>
      </w:r>
      <w:r w:rsidRPr="007D6286">
        <w:rPr>
          <w:rFonts w:ascii="Arial" w:eastAsia="Times New Roman" w:hAnsi="Arial" w:cs="Arial" w:hint="cs"/>
          <w:b/>
          <w:bCs/>
          <w:sz w:val="28"/>
          <w:szCs w:val="28"/>
          <w:rtl/>
        </w:rPr>
        <w:t>(14) لسنة 1996</w:t>
      </w:r>
      <w:r>
        <w:rPr>
          <w:rFonts w:ascii="Arial" w:eastAsia="Times New Roman" w:hAnsi="Arial" w:cs="Arial" w:hint="cs"/>
          <w:sz w:val="28"/>
          <w:szCs w:val="28"/>
          <w:rtl/>
        </w:rPr>
        <w:t>،</w:t>
      </w:r>
      <w:r w:rsidRPr="00C61731">
        <w:rPr>
          <w:rFonts w:ascii="Arial" w:eastAsia="Times New Roman" w:hAnsi="Arial" w:cs="Arial"/>
          <w:sz w:val="28"/>
          <w:szCs w:val="28"/>
          <w:rtl/>
        </w:rPr>
        <w:t xml:space="preserve"> الحق في تحريك الدعوى الجزائية ضد المخالف لرئيس هيئة السياحة</w:t>
      </w:r>
      <w:r w:rsidRPr="00C61731">
        <w:rPr>
          <w:rFonts w:ascii="Arial" w:eastAsia="Times New Roman" w:hAnsi="Arial" w:cs="Arial" w:hint="cs"/>
          <w:sz w:val="28"/>
          <w:szCs w:val="28"/>
          <w:rtl/>
        </w:rPr>
        <w:t>.</w:t>
      </w:r>
    </w:p>
    <w:p w:rsidR="00E9103D" w:rsidRPr="00FA25EC" w:rsidRDefault="00E9103D" w:rsidP="00E9103D">
      <w:pPr>
        <w:spacing w:after="0" w:line="240" w:lineRule="auto"/>
        <w:jc w:val="lowKashida"/>
        <w:rPr>
          <w:rFonts w:ascii="Arial" w:eastAsia="Times New Roman" w:hAnsi="Arial" w:cs="Arial"/>
          <w:sz w:val="28"/>
          <w:szCs w:val="28"/>
          <w:rtl/>
        </w:rPr>
      </w:pPr>
    </w:p>
    <w:p w:rsidR="00E9103D" w:rsidRDefault="00E9103D" w:rsidP="00E9103D">
      <w:pPr>
        <w:spacing w:after="0" w:line="240" w:lineRule="auto"/>
        <w:jc w:val="lowKashida"/>
        <w:rPr>
          <w:rFonts w:ascii="Arial" w:eastAsia="Times New Roman" w:hAnsi="Arial" w:cs="Arial"/>
          <w:sz w:val="28"/>
          <w:szCs w:val="28"/>
          <w:rtl/>
        </w:rPr>
      </w:pPr>
      <w:r>
        <w:rPr>
          <w:rFonts w:ascii="Arial" w:eastAsia="Times New Roman" w:hAnsi="Arial" w:cs="Arial" w:hint="cs"/>
          <w:sz w:val="28"/>
          <w:szCs w:val="28"/>
          <w:rtl/>
        </w:rPr>
        <w:t xml:space="preserve">واعطى </w:t>
      </w:r>
      <w:r w:rsidRPr="00C61731">
        <w:rPr>
          <w:rFonts w:ascii="Arial" w:eastAsia="Times New Roman" w:hAnsi="Arial" w:cs="Arial" w:hint="cs"/>
          <w:sz w:val="28"/>
          <w:szCs w:val="28"/>
          <w:rtl/>
        </w:rPr>
        <w:t xml:space="preserve">قانون </w:t>
      </w:r>
      <w:r>
        <w:rPr>
          <w:rFonts w:ascii="Arial" w:eastAsia="Times New Roman" w:hAnsi="Arial" w:cs="Arial" w:hint="cs"/>
          <w:sz w:val="28"/>
          <w:szCs w:val="28"/>
          <w:rtl/>
        </w:rPr>
        <w:t xml:space="preserve">هيئة النزاهة رقم </w:t>
      </w:r>
      <w:r w:rsidRPr="007D6286">
        <w:rPr>
          <w:rFonts w:ascii="Arial" w:eastAsia="Times New Roman" w:hAnsi="Arial" w:cs="Arial" w:hint="cs"/>
          <w:b/>
          <w:bCs/>
          <w:sz w:val="28"/>
          <w:szCs w:val="28"/>
          <w:rtl/>
        </w:rPr>
        <w:t>(30) لسنة 2011</w:t>
      </w:r>
      <w:r>
        <w:rPr>
          <w:rFonts w:ascii="Arial" w:eastAsia="Times New Roman" w:hAnsi="Arial" w:cs="Arial" w:hint="cs"/>
          <w:sz w:val="28"/>
          <w:szCs w:val="28"/>
          <w:rtl/>
        </w:rPr>
        <w:t>،</w:t>
      </w:r>
      <w:r w:rsidRPr="00C61731">
        <w:rPr>
          <w:rFonts w:ascii="Arial" w:eastAsia="Times New Roman" w:hAnsi="Arial" w:cs="Arial" w:hint="cs"/>
          <w:sz w:val="28"/>
          <w:szCs w:val="28"/>
          <w:rtl/>
        </w:rPr>
        <w:t>للجهات المختصة في الهيئة الحق في تحريك الدعوى الجزائية، ومتابعتها امام قاضي التحقيق المختص بقضايا النزاهة التي حددها القانون.</w:t>
      </w:r>
    </w:p>
    <w:p w:rsidR="00E9103D" w:rsidRPr="00FA25EC" w:rsidRDefault="00E9103D" w:rsidP="00E9103D">
      <w:pPr>
        <w:spacing w:after="0" w:line="240" w:lineRule="auto"/>
        <w:jc w:val="lowKashida"/>
        <w:rPr>
          <w:rFonts w:ascii="Arial" w:eastAsia="Times New Roman" w:hAnsi="Arial" w:cs="Arial"/>
          <w:sz w:val="28"/>
          <w:szCs w:val="28"/>
          <w:rtl/>
        </w:rPr>
      </w:pPr>
    </w:p>
    <w:p w:rsidR="00E9103D" w:rsidRDefault="00E9103D" w:rsidP="00E9103D">
      <w:pPr>
        <w:spacing w:after="0" w:line="240" w:lineRule="auto"/>
        <w:jc w:val="lowKashida"/>
        <w:rPr>
          <w:rFonts w:ascii="Arial" w:eastAsia="Times New Roman" w:hAnsi="Arial" w:cs="Simple Bold Jut Out"/>
          <w:sz w:val="28"/>
          <w:szCs w:val="28"/>
          <w:rtl/>
        </w:rPr>
      </w:pPr>
      <w:r w:rsidRPr="00FA25EC">
        <w:rPr>
          <w:rFonts w:asciiTheme="minorBidi" w:eastAsia="Times New Roman" w:hAnsiTheme="minorBidi"/>
          <w:sz w:val="28"/>
          <w:szCs w:val="28"/>
          <w:rtl/>
        </w:rPr>
        <w:t>كما منحت مكاتب المفتشين العموميين بموجب الامر</w:t>
      </w:r>
      <w:r w:rsidRPr="007D6286">
        <w:rPr>
          <w:rFonts w:asciiTheme="minorBidi" w:eastAsia="Times New Roman" w:hAnsiTheme="minorBidi"/>
          <w:b/>
          <w:bCs/>
          <w:sz w:val="28"/>
          <w:szCs w:val="28"/>
          <w:rtl/>
        </w:rPr>
        <w:t>(57) لسنة 2004</w:t>
      </w:r>
      <w:r w:rsidRPr="00FA25EC">
        <w:rPr>
          <w:rFonts w:asciiTheme="minorBidi" w:eastAsia="Times New Roman" w:hAnsiTheme="minorBidi"/>
          <w:sz w:val="28"/>
          <w:szCs w:val="28"/>
          <w:rtl/>
        </w:rPr>
        <w:t>،الحق في طلب تحريك الدعوى الجزائية، وفق ما حدده القانون</w:t>
      </w:r>
      <w:r>
        <w:rPr>
          <w:rFonts w:ascii="Arial" w:eastAsia="Times New Roman" w:hAnsi="Arial" w:cs="Simple Bold Jut Out" w:hint="cs"/>
          <w:sz w:val="28"/>
          <w:szCs w:val="28"/>
          <w:rtl/>
        </w:rPr>
        <w:t>.</w:t>
      </w:r>
    </w:p>
    <w:p w:rsidR="00E9103D" w:rsidRDefault="00E9103D" w:rsidP="00E9103D">
      <w:pPr>
        <w:spacing w:after="0" w:line="240" w:lineRule="auto"/>
        <w:jc w:val="lowKashida"/>
        <w:rPr>
          <w:rFonts w:ascii="Arial" w:eastAsia="Times New Roman" w:hAnsi="Arial" w:cs="Simple Bold Jut Out"/>
          <w:sz w:val="28"/>
          <w:szCs w:val="28"/>
          <w:rtl/>
        </w:rPr>
      </w:pPr>
    </w:p>
    <w:p w:rsidR="00C20E54" w:rsidRDefault="00C20E54"/>
    <w:sectPr w:rsidR="00C20E54" w:rsidSect="00F86DE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589D"/>
    <w:rsid w:val="00C20E54"/>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03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03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831</Words>
  <Characters>4741</Characters>
  <Application>Microsoft Office Word</Application>
  <DocSecurity>0</DocSecurity>
  <Lines>39</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2015-09-25T18:54:00Z</dcterms:created>
  <dcterms:modified xsi:type="dcterms:W3CDTF">2015-09-25T18:54:00Z</dcterms:modified>
</cp:coreProperties>
</file>