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F74" w:rsidRPr="00CB4703" w:rsidRDefault="00CB4703" w:rsidP="00430D07">
      <w:pPr>
        <w:jc w:val="center"/>
        <w:rPr>
          <w:rFonts w:cs="PT Bold Heading" w:hint="cs"/>
          <w:b/>
          <w:bCs/>
          <w:sz w:val="40"/>
          <w:szCs w:val="40"/>
          <w:u w:val="single"/>
          <w:rtl/>
        </w:rPr>
      </w:pPr>
      <w:r w:rsidRPr="00CB4703">
        <w:rPr>
          <w:rFonts w:cs="PT Bold Heading" w:hint="cs"/>
          <w:b/>
          <w:bCs/>
          <w:sz w:val="40"/>
          <w:szCs w:val="40"/>
          <w:u w:val="single"/>
          <w:rtl/>
        </w:rPr>
        <w:t xml:space="preserve">المحاضرة </w:t>
      </w:r>
      <w:r w:rsidR="00430D07">
        <w:rPr>
          <w:rFonts w:cs="PT Bold Heading" w:hint="cs"/>
          <w:b/>
          <w:bCs/>
          <w:sz w:val="40"/>
          <w:szCs w:val="40"/>
          <w:u w:val="single"/>
          <w:rtl/>
        </w:rPr>
        <w:t>الثانية</w:t>
      </w:r>
    </w:p>
    <w:p w:rsidR="00430D07" w:rsidRPr="003447FA" w:rsidRDefault="00430D07" w:rsidP="00430D07">
      <w:pPr>
        <w:spacing w:after="0" w:line="240" w:lineRule="auto"/>
        <w:jc w:val="center"/>
        <w:rPr>
          <w:rFonts w:ascii="Arial" w:eastAsia="Times New Roman" w:hAnsi="Arial" w:cs="Simple Bold Jut Out"/>
          <w:b/>
          <w:bCs/>
          <w:sz w:val="40"/>
          <w:szCs w:val="40"/>
          <w:rtl/>
        </w:rPr>
      </w:pPr>
      <w:r w:rsidRPr="003447FA">
        <w:rPr>
          <w:rFonts w:ascii="Arial" w:eastAsia="Times New Roman" w:hAnsi="Arial" w:cs="Simple Bold Jut Out"/>
          <w:b/>
          <w:bCs/>
          <w:sz w:val="40"/>
          <w:szCs w:val="40"/>
          <w:rtl/>
        </w:rPr>
        <w:t>أهمية قانون أصول المحاكمات الجزائية</w:t>
      </w:r>
    </w:p>
    <w:p w:rsidR="00430D07" w:rsidRPr="003447FA" w:rsidRDefault="00430D07" w:rsidP="00430D07">
      <w:pPr>
        <w:spacing w:after="0" w:line="240" w:lineRule="auto"/>
        <w:jc w:val="center"/>
        <w:rPr>
          <w:rFonts w:ascii="Arial" w:eastAsia="Times New Roman" w:hAnsi="Arial" w:cs="Arial"/>
          <w:b/>
          <w:bCs/>
          <w:sz w:val="36"/>
          <w:szCs w:val="36"/>
          <w:rtl/>
        </w:rPr>
      </w:pP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hint="cs"/>
          <w:sz w:val="28"/>
          <w:szCs w:val="28"/>
          <w:rtl/>
        </w:rPr>
        <w:t xml:space="preserve">تحرص أية دولة رسمت لنفسها الطريق الديمقراطي في الحكم على الإنسان، وضرورة توفير الحرية والأمن له، وتعد هذا الأمر غاية لها ،لأنها ما وجدت وما قامت إلا لتحقيق هذا الهدف، فالحرية حق مقدس والديمقراطية هي الصيغة المثالية التي تكفل للمواطن ممارسة حريته التي تجعل </w:t>
      </w:r>
      <w:r>
        <w:rPr>
          <w:rFonts w:ascii="Arial" w:eastAsia="Times New Roman" w:hAnsi="Arial" w:cs="Arial" w:hint="cs"/>
          <w:sz w:val="28"/>
          <w:szCs w:val="28"/>
          <w:rtl/>
        </w:rPr>
        <w:t>منه إ</w:t>
      </w:r>
      <w:r w:rsidRPr="003447FA">
        <w:rPr>
          <w:rFonts w:ascii="Arial" w:eastAsia="Times New Roman" w:hAnsi="Arial" w:cs="Arial" w:hint="cs"/>
          <w:sz w:val="28"/>
          <w:szCs w:val="28"/>
          <w:rtl/>
        </w:rPr>
        <w:t xml:space="preserve">نساناً كريماً، قادراً على العطاء والبناء والدفاع عن الوطن، فحياة المواطن وحريته أغلى وأثمن ما يمتلكه فلابد من المحافظة عليها وحمايتها. </w:t>
      </w:r>
    </w:p>
    <w:p w:rsidR="00430D07" w:rsidRPr="003447FA" w:rsidRDefault="00430D07" w:rsidP="00430D07">
      <w:pPr>
        <w:spacing w:after="0" w:line="240" w:lineRule="auto"/>
        <w:jc w:val="lowKashida"/>
        <w:rPr>
          <w:rFonts w:ascii="Arial" w:eastAsia="Times New Roman" w:hAnsi="Arial" w:cs="Arial"/>
          <w:sz w:val="28"/>
          <w:szCs w:val="28"/>
          <w:rtl/>
        </w:rPr>
      </w:pPr>
    </w:p>
    <w:p w:rsidR="00430D07" w:rsidRPr="003447FA" w:rsidRDefault="00430D07" w:rsidP="00430D07">
      <w:pPr>
        <w:spacing w:after="0" w:line="240" w:lineRule="auto"/>
        <w:jc w:val="lowKashida"/>
        <w:rPr>
          <w:rFonts w:ascii="Arial" w:eastAsia="Times New Roman" w:hAnsi="Arial" w:cs="Arial"/>
          <w:b/>
          <w:bCs/>
          <w:sz w:val="28"/>
          <w:szCs w:val="28"/>
          <w:rtl/>
        </w:rPr>
      </w:pPr>
      <w:r>
        <w:rPr>
          <w:rFonts w:ascii="Arial" w:eastAsia="Times New Roman" w:hAnsi="Arial" w:cs="Arial" w:hint="cs"/>
          <w:b/>
          <w:bCs/>
          <w:sz w:val="28"/>
          <w:szCs w:val="28"/>
          <w:rtl/>
        </w:rPr>
        <w:t>إ</w:t>
      </w:r>
      <w:r w:rsidRPr="003447FA">
        <w:rPr>
          <w:rFonts w:ascii="Arial" w:eastAsia="Times New Roman" w:hAnsi="Arial" w:cs="Arial" w:hint="cs"/>
          <w:b/>
          <w:bCs/>
          <w:sz w:val="28"/>
          <w:szCs w:val="28"/>
          <w:rtl/>
        </w:rPr>
        <w:t xml:space="preserve">ن </w:t>
      </w:r>
      <w:r w:rsidRPr="003447FA">
        <w:rPr>
          <w:rFonts w:ascii="Arial" w:eastAsia="Times New Roman" w:hAnsi="Arial" w:cs="Arial"/>
          <w:b/>
          <w:bCs/>
          <w:sz w:val="28"/>
          <w:szCs w:val="28"/>
          <w:rtl/>
        </w:rPr>
        <w:t>لقانون أصول المحاكمات الجزائية أهمية كبيرة تتجسد في النقاط الآتية:-</w:t>
      </w:r>
    </w:p>
    <w:p w:rsidR="00430D07" w:rsidRPr="003447FA" w:rsidRDefault="00430D07" w:rsidP="00430D07">
      <w:pPr>
        <w:spacing w:after="0" w:line="240" w:lineRule="auto"/>
        <w:jc w:val="lowKashida"/>
        <w:rPr>
          <w:rFonts w:ascii="Arial" w:eastAsia="Times New Roman" w:hAnsi="Arial" w:cs="Arial"/>
          <w:b/>
          <w:bCs/>
          <w:sz w:val="36"/>
          <w:szCs w:val="36"/>
          <w:rtl/>
        </w:rPr>
      </w:pPr>
    </w:p>
    <w:p w:rsidR="00430D07" w:rsidRPr="003447FA" w:rsidRDefault="00430D07" w:rsidP="00430D07">
      <w:pPr>
        <w:spacing w:after="0" w:line="240" w:lineRule="auto"/>
        <w:jc w:val="lowKashida"/>
        <w:rPr>
          <w:rFonts w:ascii="Arial" w:eastAsia="Times New Roman" w:hAnsi="Arial" w:cs="Arial"/>
          <w:sz w:val="36"/>
          <w:szCs w:val="36"/>
          <w:rtl/>
        </w:rPr>
      </w:pPr>
      <w:r w:rsidRPr="003447FA">
        <w:rPr>
          <w:rFonts w:ascii="Arial" w:eastAsia="Times New Roman" w:hAnsi="Arial" w:cs="Arial" w:hint="cs"/>
          <w:b/>
          <w:bCs/>
          <w:sz w:val="36"/>
          <w:szCs w:val="36"/>
          <w:rtl/>
        </w:rPr>
        <w:t xml:space="preserve"> </w:t>
      </w:r>
      <w:r>
        <w:rPr>
          <w:rFonts w:ascii="Arial" w:eastAsia="Times New Roman" w:hAnsi="Arial" w:cs="Simple Bold Jut Out" w:hint="cs"/>
          <w:b/>
          <w:bCs/>
          <w:sz w:val="28"/>
          <w:szCs w:val="28"/>
          <w:rtl/>
        </w:rPr>
        <w:t>الفرع الاول</w:t>
      </w:r>
      <w:r w:rsidRPr="003447FA">
        <w:rPr>
          <w:rFonts w:ascii="Arial" w:eastAsia="Times New Roman" w:hAnsi="Arial" w:cs="Simple Bold Jut Out" w:hint="cs"/>
          <w:b/>
          <w:bCs/>
          <w:sz w:val="28"/>
          <w:szCs w:val="28"/>
          <w:rtl/>
        </w:rPr>
        <w:t>-</w:t>
      </w:r>
      <w:r w:rsidRPr="003447FA">
        <w:rPr>
          <w:rFonts w:ascii="Arial" w:eastAsia="Times New Roman" w:hAnsi="Arial" w:cs="Simple Bold Jut Out"/>
          <w:sz w:val="28"/>
          <w:szCs w:val="28"/>
          <w:rtl/>
        </w:rPr>
        <w:t xml:space="preserve"> يشكل ضمانة أساسية للحقوق والحريات الفردية</w:t>
      </w: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sz w:val="36"/>
          <w:szCs w:val="36"/>
          <w:rtl/>
        </w:rPr>
        <w:t xml:space="preserve"> </w:t>
      </w:r>
      <w:r w:rsidRPr="003447FA">
        <w:rPr>
          <w:rFonts w:ascii="Arial" w:eastAsia="Times New Roman" w:hAnsi="Arial" w:cs="Arial"/>
          <w:sz w:val="28"/>
          <w:szCs w:val="28"/>
          <w:rtl/>
        </w:rPr>
        <w:t xml:space="preserve">فهو يوفق بين مصلحتين أساسيتين هما: </w:t>
      </w:r>
      <w:r w:rsidRPr="003447FA">
        <w:rPr>
          <w:rFonts w:ascii="Arial" w:eastAsia="Times New Roman" w:hAnsi="Arial" w:cs="Arial"/>
          <w:b/>
          <w:bCs/>
          <w:sz w:val="28"/>
          <w:szCs w:val="28"/>
          <w:rtl/>
        </w:rPr>
        <w:t>مصلحة الدولة</w:t>
      </w:r>
      <w:r w:rsidRPr="003447FA">
        <w:rPr>
          <w:rFonts w:ascii="Arial" w:eastAsia="Times New Roman" w:hAnsi="Arial" w:cs="Arial"/>
          <w:sz w:val="28"/>
          <w:szCs w:val="28"/>
          <w:rtl/>
        </w:rPr>
        <w:t xml:space="preserve"> (المجتمع) في تحقيق الأمن والاستقرار من خلال اقتضاء حقها في العقاب والسرعة في تحقيق ذلك</w:t>
      </w:r>
      <w:r w:rsidRPr="003447FA">
        <w:rPr>
          <w:rFonts w:ascii="Arial" w:eastAsia="Times New Roman" w:hAnsi="Arial" w:cs="Arial" w:hint="cs"/>
          <w:sz w:val="28"/>
          <w:szCs w:val="28"/>
          <w:rtl/>
        </w:rPr>
        <w:t>، بمحاسبة المخالف وردع غيره</w:t>
      </w:r>
      <w:r w:rsidRPr="003447FA">
        <w:rPr>
          <w:rFonts w:ascii="Arial" w:eastAsia="Times New Roman" w:hAnsi="Arial" w:cs="Arial"/>
          <w:sz w:val="28"/>
          <w:szCs w:val="28"/>
          <w:rtl/>
        </w:rPr>
        <w:t xml:space="preserve"> </w:t>
      </w: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b/>
          <w:bCs/>
          <w:sz w:val="28"/>
          <w:szCs w:val="28"/>
          <w:rtl/>
        </w:rPr>
        <w:t>ومصلحة الأفراد</w:t>
      </w:r>
      <w:r w:rsidRPr="003447FA">
        <w:rPr>
          <w:rFonts w:ascii="Arial" w:eastAsia="Times New Roman" w:hAnsi="Arial" w:cs="Arial"/>
          <w:sz w:val="28"/>
          <w:szCs w:val="28"/>
          <w:rtl/>
        </w:rPr>
        <w:t xml:space="preserve"> في حماية حقوقهم وحرياتهم والتمتع بها وفقاً لما كفله الدستور ونص عليه فلا ي</w:t>
      </w:r>
      <w:r w:rsidRPr="003447FA">
        <w:rPr>
          <w:rFonts w:ascii="Arial" w:eastAsia="Times New Roman" w:hAnsi="Arial" w:cs="Arial" w:hint="cs"/>
          <w:sz w:val="28"/>
          <w:szCs w:val="28"/>
          <w:rtl/>
        </w:rPr>
        <w:t>ُ</w:t>
      </w:r>
      <w:r w:rsidRPr="003447FA">
        <w:rPr>
          <w:rFonts w:ascii="Arial" w:eastAsia="Times New Roman" w:hAnsi="Arial" w:cs="Arial"/>
          <w:sz w:val="28"/>
          <w:szCs w:val="28"/>
          <w:rtl/>
        </w:rPr>
        <w:t xml:space="preserve">ضحى بحقوق الأفراد وحرياتهم إلا بالقدر الضروري الذي </w:t>
      </w:r>
      <w:proofErr w:type="spellStart"/>
      <w:r w:rsidRPr="003447FA">
        <w:rPr>
          <w:rFonts w:ascii="Arial" w:eastAsia="Times New Roman" w:hAnsi="Arial" w:cs="Arial"/>
          <w:sz w:val="28"/>
          <w:szCs w:val="28"/>
          <w:rtl/>
        </w:rPr>
        <w:t>تقتضيه</w:t>
      </w:r>
      <w:proofErr w:type="spellEnd"/>
      <w:r w:rsidRPr="003447FA">
        <w:rPr>
          <w:rFonts w:ascii="Arial" w:eastAsia="Times New Roman" w:hAnsi="Arial" w:cs="Arial"/>
          <w:sz w:val="28"/>
          <w:szCs w:val="28"/>
          <w:rtl/>
        </w:rPr>
        <w:t xml:space="preserve"> المصلحة العامة</w:t>
      </w:r>
      <w:r>
        <w:rPr>
          <w:rFonts w:ascii="Arial" w:eastAsia="Times New Roman" w:hAnsi="Arial" w:cs="Arial" w:hint="cs"/>
          <w:sz w:val="28"/>
          <w:szCs w:val="28"/>
          <w:rtl/>
        </w:rPr>
        <w:t xml:space="preserve"> (31)</w:t>
      </w:r>
      <w:r w:rsidRPr="003447FA">
        <w:rPr>
          <w:rFonts w:ascii="Arial" w:eastAsia="Times New Roman" w:hAnsi="Arial" w:cs="Arial"/>
          <w:sz w:val="28"/>
          <w:szCs w:val="28"/>
          <w:rtl/>
        </w:rPr>
        <w:t>0</w:t>
      </w:r>
    </w:p>
    <w:p w:rsidR="00430D07" w:rsidRPr="003447FA" w:rsidRDefault="00430D07" w:rsidP="00430D07">
      <w:pPr>
        <w:spacing w:after="0" w:line="240" w:lineRule="auto"/>
        <w:jc w:val="lowKashida"/>
        <w:rPr>
          <w:rFonts w:ascii="Arial" w:eastAsia="Times New Roman" w:hAnsi="Arial" w:cs="Arial"/>
          <w:sz w:val="28"/>
          <w:szCs w:val="28"/>
          <w:rtl/>
        </w:rPr>
      </w:pPr>
    </w:p>
    <w:p w:rsidR="00430D07" w:rsidRPr="003447FA" w:rsidRDefault="00430D07" w:rsidP="00430D07">
      <w:pPr>
        <w:spacing w:after="0" w:line="240" w:lineRule="auto"/>
        <w:jc w:val="lowKashida"/>
        <w:rPr>
          <w:rFonts w:ascii="Arial" w:eastAsia="Times New Roman" w:hAnsi="Arial" w:cs="Arial"/>
          <w:sz w:val="36"/>
          <w:szCs w:val="36"/>
          <w:rtl/>
        </w:rPr>
      </w:pPr>
      <w:r w:rsidRPr="003447FA">
        <w:rPr>
          <w:rFonts w:ascii="Arial" w:eastAsia="Times New Roman" w:hAnsi="Arial" w:cs="Arial" w:hint="cs"/>
          <w:b/>
          <w:bCs/>
          <w:sz w:val="36"/>
          <w:szCs w:val="36"/>
          <w:rtl/>
        </w:rPr>
        <w:t xml:space="preserve"> </w:t>
      </w:r>
      <w:r>
        <w:rPr>
          <w:rFonts w:ascii="Arial" w:eastAsia="Times New Roman" w:hAnsi="Arial" w:cs="Simple Bold Jut Out" w:hint="cs"/>
          <w:b/>
          <w:bCs/>
          <w:sz w:val="28"/>
          <w:szCs w:val="28"/>
          <w:rtl/>
        </w:rPr>
        <w:t>الفرع الثاني</w:t>
      </w:r>
      <w:r w:rsidRPr="003447FA">
        <w:rPr>
          <w:rFonts w:ascii="Arial" w:eastAsia="Times New Roman" w:hAnsi="Arial" w:cs="Simple Bold Jut Out" w:hint="cs"/>
          <w:b/>
          <w:bCs/>
          <w:sz w:val="28"/>
          <w:szCs w:val="28"/>
          <w:rtl/>
        </w:rPr>
        <w:t>-</w:t>
      </w:r>
      <w:r>
        <w:rPr>
          <w:rFonts w:ascii="Arial" w:eastAsia="Times New Roman" w:hAnsi="Arial" w:cs="Simple Bold Jut Out"/>
          <w:sz w:val="28"/>
          <w:szCs w:val="28"/>
          <w:rtl/>
        </w:rPr>
        <w:t xml:space="preserve"> يعد وسيلة </w:t>
      </w:r>
      <w:r w:rsidRPr="003447FA">
        <w:rPr>
          <w:rFonts w:ascii="Arial" w:eastAsia="Times New Roman" w:hAnsi="Arial" w:cs="Simple Bold Jut Out"/>
          <w:sz w:val="28"/>
          <w:szCs w:val="28"/>
          <w:rtl/>
        </w:rPr>
        <w:t>ضرورية لتطبيق قانون العقوبات ونقله من حالة السكون إلى حالة الحركة</w:t>
      </w:r>
      <w:r w:rsidRPr="003447FA">
        <w:rPr>
          <w:rFonts w:ascii="Arial" w:eastAsia="Times New Roman" w:hAnsi="Arial" w:cs="Arial" w:hint="cs"/>
          <w:sz w:val="36"/>
          <w:szCs w:val="36"/>
          <w:rtl/>
        </w:rPr>
        <w:t>.</w:t>
      </w: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sz w:val="36"/>
          <w:szCs w:val="36"/>
          <w:rtl/>
        </w:rPr>
        <w:t xml:space="preserve"> </w:t>
      </w:r>
      <w:r w:rsidRPr="003447FA">
        <w:rPr>
          <w:rFonts w:ascii="Arial" w:eastAsia="Times New Roman" w:hAnsi="Arial" w:cs="Arial"/>
          <w:sz w:val="28"/>
          <w:szCs w:val="28"/>
          <w:rtl/>
        </w:rPr>
        <w:t xml:space="preserve">فقانون أصول المحاكمات الجزائية هو الوجه العملي أو التطبيقي لقاعدة التجريم والعقاب(لا جريمة ولا عقوبة إلا بنص) (لا جريمة ولا عقوبة إلا بناءً على قانون) </w:t>
      </w:r>
      <w:r>
        <w:rPr>
          <w:rFonts w:ascii="Arial" w:eastAsia="Times New Roman" w:hAnsi="Arial" w:cs="Arial" w:hint="cs"/>
          <w:sz w:val="28"/>
          <w:szCs w:val="28"/>
          <w:rtl/>
        </w:rPr>
        <w:t>(32)</w:t>
      </w:r>
      <w:r w:rsidRPr="003447FA">
        <w:rPr>
          <w:rFonts w:ascii="Arial" w:eastAsia="Times New Roman" w:hAnsi="Arial" w:cs="Arial" w:hint="cs"/>
          <w:sz w:val="28"/>
          <w:szCs w:val="28"/>
          <w:rtl/>
        </w:rPr>
        <w:t>،</w:t>
      </w:r>
      <w:r w:rsidRPr="003447FA">
        <w:rPr>
          <w:rFonts w:ascii="Arial" w:eastAsia="Times New Roman" w:hAnsi="Arial" w:cs="Arial"/>
          <w:sz w:val="28"/>
          <w:szCs w:val="28"/>
          <w:rtl/>
        </w:rPr>
        <w:t>لكي ينتقل قانون العقوبات</w:t>
      </w:r>
      <w:r w:rsidRPr="003447FA">
        <w:rPr>
          <w:rFonts w:ascii="Arial" w:eastAsia="Times New Roman" w:hAnsi="Arial" w:cs="Arial" w:hint="cs"/>
          <w:sz w:val="28"/>
          <w:szCs w:val="28"/>
          <w:rtl/>
        </w:rPr>
        <w:t>،</w:t>
      </w:r>
      <w:r>
        <w:rPr>
          <w:rFonts w:ascii="Arial" w:eastAsia="Times New Roman" w:hAnsi="Arial" w:cs="Arial" w:hint="cs"/>
          <w:sz w:val="28"/>
          <w:szCs w:val="28"/>
          <w:rtl/>
        </w:rPr>
        <w:t xml:space="preserve"> أو </w:t>
      </w:r>
      <w:r w:rsidRPr="003447FA">
        <w:rPr>
          <w:rFonts w:ascii="Arial" w:eastAsia="Times New Roman" w:hAnsi="Arial" w:cs="Arial" w:hint="cs"/>
          <w:sz w:val="28"/>
          <w:szCs w:val="28"/>
          <w:rtl/>
        </w:rPr>
        <w:t>القوانين العقابية بصورة عامة</w:t>
      </w:r>
      <w:r w:rsidRPr="003447FA">
        <w:rPr>
          <w:rFonts w:ascii="Arial" w:eastAsia="Times New Roman" w:hAnsi="Arial" w:cs="Arial"/>
          <w:sz w:val="28"/>
          <w:szCs w:val="28"/>
          <w:rtl/>
        </w:rPr>
        <w:t xml:space="preserve"> من دائرة التجريد إلى دائرة التطبيق وإلا أصبحت نصوص</w:t>
      </w:r>
      <w:r>
        <w:rPr>
          <w:rFonts w:ascii="Arial" w:eastAsia="Times New Roman" w:hAnsi="Arial" w:cs="Arial" w:hint="cs"/>
          <w:sz w:val="28"/>
          <w:szCs w:val="28"/>
          <w:rtl/>
        </w:rPr>
        <w:t>اً</w:t>
      </w:r>
      <w:r>
        <w:rPr>
          <w:rFonts w:ascii="Arial" w:eastAsia="Times New Roman" w:hAnsi="Arial" w:cs="Arial"/>
          <w:sz w:val="28"/>
          <w:szCs w:val="28"/>
          <w:rtl/>
        </w:rPr>
        <w:t xml:space="preserve"> </w:t>
      </w:r>
      <w:r w:rsidRPr="003447FA">
        <w:rPr>
          <w:rFonts w:ascii="Arial" w:eastAsia="Times New Roman" w:hAnsi="Arial" w:cs="Arial"/>
          <w:sz w:val="28"/>
          <w:szCs w:val="28"/>
          <w:rtl/>
        </w:rPr>
        <w:t xml:space="preserve">لا فائدة منها(صماء لا قيمة لها) </w:t>
      </w:r>
      <w:r>
        <w:rPr>
          <w:rFonts w:ascii="Arial" w:eastAsia="Times New Roman" w:hAnsi="Arial" w:cs="Arial" w:hint="cs"/>
          <w:sz w:val="28"/>
          <w:szCs w:val="28"/>
          <w:rtl/>
        </w:rPr>
        <w:t>،</w:t>
      </w:r>
      <w:r w:rsidRPr="003447FA">
        <w:rPr>
          <w:rFonts w:ascii="Arial" w:eastAsia="Times New Roman" w:hAnsi="Arial" w:cs="Arial"/>
          <w:sz w:val="28"/>
          <w:szCs w:val="28"/>
          <w:rtl/>
        </w:rPr>
        <w:t>فمهما وضع المشرع من نصوص عقابية لحما</w:t>
      </w:r>
      <w:r>
        <w:rPr>
          <w:rFonts w:ascii="Arial" w:eastAsia="Times New Roman" w:hAnsi="Arial" w:cs="Arial"/>
          <w:sz w:val="28"/>
          <w:szCs w:val="28"/>
          <w:rtl/>
        </w:rPr>
        <w:t xml:space="preserve">ية المصالح الفردية والاجتماعية </w:t>
      </w:r>
      <w:r w:rsidRPr="003447FA">
        <w:rPr>
          <w:rFonts w:ascii="Arial" w:eastAsia="Times New Roman" w:hAnsi="Arial" w:cs="Arial"/>
          <w:sz w:val="28"/>
          <w:szCs w:val="28"/>
          <w:rtl/>
        </w:rPr>
        <w:t>لا قيمة لها إذا لم يكفل المشرع تنظيماً إجرائيا</w:t>
      </w:r>
      <w:r>
        <w:rPr>
          <w:rFonts w:ascii="Arial" w:eastAsia="Times New Roman" w:hAnsi="Arial" w:cs="Arial" w:hint="cs"/>
          <w:sz w:val="28"/>
          <w:szCs w:val="28"/>
          <w:rtl/>
        </w:rPr>
        <w:t>ً</w:t>
      </w:r>
      <w:r w:rsidRPr="003447FA">
        <w:rPr>
          <w:rFonts w:ascii="Arial" w:eastAsia="Times New Roman" w:hAnsi="Arial" w:cs="Arial"/>
          <w:sz w:val="28"/>
          <w:szCs w:val="28"/>
          <w:rtl/>
        </w:rPr>
        <w:t xml:space="preserve"> فعالاً لهذه النصوص يضمن تحقيق الهدف من العقاب0 </w:t>
      </w:r>
    </w:p>
    <w:p w:rsidR="00430D07" w:rsidRPr="003447FA" w:rsidRDefault="00430D07" w:rsidP="00430D07">
      <w:pPr>
        <w:spacing w:after="0" w:line="240" w:lineRule="auto"/>
        <w:jc w:val="lowKashida"/>
        <w:rPr>
          <w:rFonts w:ascii="Arial" w:eastAsia="Times New Roman" w:hAnsi="Arial" w:cs="Arial"/>
          <w:sz w:val="28"/>
          <w:szCs w:val="28"/>
          <w:rtl/>
        </w:rPr>
      </w:pPr>
    </w:p>
    <w:p w:rsidR="00430D07" w:rsidRPr="003447FA" w:rsidRDefault="00430D07" w:rsidP="00430D07">
      <w:pPr>
        <w:spacing w:after="0" w:line="240" w:lineRule="auto"/>
        <w:jc w:val="lowKashida"/>
        <w:rPr>
          <w:rFonts w:ascii="Arial" w:eastAsia="Times New Roman" w:hAnsi="Arial" w:cs="Arial"/>
          <w:sz w:val="36"/>
          <w:szCs w:val="36"/>
          <w:rtl/>
        </w:rPr>
      </w:pPr>
      <w:r w:rsidRPr="003447FA">
        <w:rPr>
          <w:rFonts w:ascii="Arial" w:eastAsia="Times New Roman" w:hAnsi="Arial" w:cs="Arial" w:hint="cs"/>
          <w:b/>
          <w:bCs/>
          <w:sz w:val="36"/>
          <w:szCs w:val="36"/>
          <w:rtl/>
        </w:rPr>
        <w:t xml:space="preserve"> </w:t>
      </w:r>
      <w:r w:rsidRPr="003447FA">
        <w:rPr>
          <w:rFonts w:ascii="Arial" w:eastAsia="Times New Roman" w:hAnsi="Arial" w:cs="Simple Bold Jut Out" w:hint="cs"/>
          <w:b/>
          <w:bCs/>
          <w:sz w:val="28"/>
          <w:szCs w:val="28"/>
          <w:rtl/>
        </w:rPr>
        <w:t>(3</w:t>
      </w:r>
      <w:r w:rsidRPr="003447FA">
        <w:rPr>
          <w:rFonts w:ascii="Arial" w:eastAsia="Times New Roman" w:hAnsi="Arial" w:cs="Simple Bold Jut Out"/>
          <w:b/>
          <w:bCs/>
          <w:sz w:val="28"/>
          <w:szCs w:val="28"/>
          <w:rtl/>
        </w:rPr>
        <w:t>)</w:t>
      </w:r>
      <w:r w:rsidRPr="003447FA">
        <w:rPr>
          <w:rFonts w:ascii="Arial" w:eastAsia="Times New Roman" w:hAnsi="Arial" w:cs="Simple Bold Jut Out" w:hint="cs"/>
          <w:b/>
          <w:bCs/>
          <w:sz w:val="28"/>
          <w:szCs w:val="28"/>
          <w:rtl/>
        </w:rPr>
        <w:t>-</w:t>
      </w:r>
      <w:r>
        <w:rPr>
          <w:rFonts w:ascii="Arial" w:eastAsia="Times New Roman" w:hAnsi="Arial" w:cs="Simple Bold Jut Out"/>
          <w:sz w:val="28"/>
          <w:szCs w:val="28"/>
          <w:rtl/>
        </w:rPr>
        <w:t xml:space="preserve"> </w:t>
      </w:r>
      <w:r>
        <w:rPr>
          <w:rFonts w:ascii="Arial" w:eastAsia="Times New Roman" w:hAnsi="Arial" w:cs="Simple Bold Jut Out" w:hint="cs"/>
          <w:sz w:val="28"/>
          <w:szCs w:val="28"/>
          <w:rtl/>
        </w:rPr>
        <w:t>التأكيد</w:t>
      </w:r>
      <w:r w:rsidRPr="003447FA">
        <w:rPr>
          <w:rFonts w:ascii="Arial" w:eastAsia="Times New Roman" w:hAnsi="Arial" w:cs="Simple Bold Jut Out" w:hint="cs"/>
          <w:sz w:val="28"/>
          <w:szCs w:val="28"/>
          <w:rtl/>
        </w:rPr>
        <w:t xml:space="preserve"> على تطبيق</w:t>
      </w:r>
      <w:r w:rsidRPr="003447FA">
        <w:rPr>
          <w:rFonts w:ascii="Arial" w:eastAsia="Times New Roman" w:hAnsi="Arial" w:cs="Simple Bold Jut Out"/>
          <w:sz w:val="28"/>
          <w:szCs w:val="28"/>
          <w:rtl/>
        </w:rPr>
        <w:t xml:space="preserve"> المبادئ الدستورية</w:t>
      </w: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sz w:val="36"/>
          <w:szCs w:val="36"/>
          <w:rtl/>
        </w:rPr>
        <w:t xml:space="preserve"> </w:t>
      </w:r>
      <w:r w:rsidRPr="003447FA">
        <w:rPr>
          <w:rFonts w:ascii="Arial" w:eastAsia="Times New Roman" w:hAnsi="Arial" w:cs="Arial"/>
          <w:sz w:val="28"/>
          <w:szCs w:val="28"/>
          <w:rtl/>
        </w:rPr>
        <w:t>الدستور يتضمن نصوصاً تعنى بتنظيم الحقوق والحريات وفي الغالب يأتي هذا التنظيم عاما ويترك التفصيلات للتشريع العادي لحماية الحقوق والحريات بالشكل الذي لا يصادر أصل الحق ويحدد حالات تقييده</w:t>
      </w:r>
      <w:r>
        <w:rPr>
          <w:rFonts w:ascii="Arial" w:eastAsia="Times New Roman" w:hAnsi="Arial" w:cs="Arial" w:hint="cs"/>
          <w:sz w:val="28"/>
          <w:szCs w:val="28"/>
          <w:rtl/>
        </w:rPr>
        <w:t xml:space="preserve"> فيأتي دور المشرع العادي لتنظيم تلك الحقوق والحريات في قانون يراعي مبدأ (سمو الدستور أو </w:t>
      </w:r>
      <w:proofErr w:type="spellStart"/>
      <w:r>
        <w:rPr>
          <w:rFonts w:ascii="Arial" w:eastAsia="Times New Roman" w:hAnsi="Arial" w:cs="Arial" w:hint="cs"/>
          <w:sz w:val="28"/>
          <w:szCs w:val="28"/>
          <w:rtl/>
        </w:rPr>
        <w:t>علويته</w:t>
      </w:r>
      <w:proofErr w:type="spellEnd"/>
      <w:r>
        <w:rPr>
          <w:rFonts w:ascii="Arial" w:eastAsia="Times New Roman" w:hAnsi="Arial" w:cs="Arial" w:hint="cs"/>
          <w:sz w:val="28"/>
          <w:szCs w:val="28"/>
          <w:rtl/>
        </w:rPr>
        <w:t>)،</w:t>
      </w:r>
      <w:r w:rsidRPr="003447FA">
        <w:rPr>
          <w:rFonts w:ascii="Arial" w:eastAsia="Times New Roman" w:hAnsi="Arial" w:cs="Arial"/>
          <w:sz w:val="28"/>
          <w:szCs w:val="28"/>
          <w:rtl/>
        </w:rPr>
        <w:t xml:space="preserve"> و</w:t>
      </w:r>
      <w:r>
        <w:rPr>
          <w:rFonts w:ascii="Arial" w:eastAsia="Times New Roman" w:hAnsi="Arial" w:cs="Arial" w:hint="cs"/>
          <w:sz w:val="28"/>
          <w:szCs w:val="28"/>
          <w:rtl/>
        </w:rPr>
        <w:t>ب</w:t>
      </w:r>
      <w:r w:rsidRPr="003447FA">
        <w:rPr>
          <w:rFonts w:ascii="Arial" w:eastAsia="Times New Roman" w:hAnsi="Arial" w:cs="Arial"/>
          <w:sz w:val="28"/>
          <w:szCs w:val="28"/>
          <w:rtl/>
        </w:rPr>
        <w:t>خلاف ذلك يعد أي نص يتعارض مع أحكام الدستور</w:t>
      </w:r>
      <w:r>
        <w:rPr>
          <w:rFonts w:ascii="Arial" w:eastAsia="Times New Roman" w:hAnsi="Arial" w:cs="Arial" w:hint="cs"/>
          <w:sz w:val="28"/>
          <w:szCs w:val="28"/>
          <w:rtl/>
        </w:rPr>
        <w:t xml:space="preserve"> نصاً</w:t>
      </w:r>
      <w:r w:rsidRPr="003447FA">
        <w:rPr>
          <w:rFonts w:ascii="Arial" w:eastAsia="Times New Roman" w:hAnsi="Arial" w:cs="Arial"/>
          <w:sz w:val="28"/>
          <w:szCs w:val="28"/>
          <w:rtl/>
        </w:rPr>
        <w:t xml:space="preserve"> غير دستوري </w:t>
      </w:r>
      <w:r>
        <w:rPr>
          <w:rFonts w:ascii="Arial" w:eastAsia="Times New Roman" w:hAnsi="Arial" w:cs="Arial" w:hint="cs"/>
          <w:sz w:val="28"/>
          <w:szCs w:val="28"/>
          <w:rtl/>
        </w:rPr>
        <w:t xml:space="preserve">الامر الذي يثير الرقابة على دستورية القوانين سياسية كانت او قضائية، وبالتالي </w:t>
      </w:r>
      <w:r w:rsidRPr="003447FA">
        <w:rPr>
          <w:rFonts w:ascii="Arial" w:eastAsia="Times New Roman" w:hAnsi="Arial" w:cs="Arial"/>
          <w:sz w:val="28"/>
          <w:szCs w:val="28"/>
          <w:rtl/>
        </w:rPr>
        <w:t xml:space="preserve">يجب إلغائه </w:t>
      </w:r>
      <w:r w:rsidRPr="003447FA">
        <w:rPr>
          <w:rFonts w:ascii="Arial" w:eastAsia="Times New Roman" w:hAnsi="Arial" w:cs="Arial" w:hint="cs"/>
          <w:sz w:val="28"/>
          <w:szCs w:val="28"/>
          <w:rtl/>
        </w:rPr>
        <w:t>أو</w:t>
      </w:r>
      <w:r w:rsidRPr="003447FA">
        <w:rPr>
          <w:rFonts w:ascii="Arial" w:eastAsia="Times New Roman" w:hAnsi="Arial" w:cs="Arial"/>
          <w:sz w:val="28"/>
          <w:szCs w:val="28"/>
          <w:rtl/>
        </w:rPr>
        <w:t xml:space="preserve"> عدم تطبيقه</w:t>
      </w:r>
      <w:r>
        <w:rPr>
          <w:rFonts w:ascii="Arial" w:eastAsia="Times New Roman" w:hAnsi="Arial" w:cs="Arial" w:hint="cs"/>
          <w:sz w:val="28"/>
          <w:szCs w:val="28"/>
          <w:rtl/>
        </w:rPr>
        <w:t xml:space="preserve"> (33)</w:t>
      </w:r>
      <w:r w:rsidRPr="003447FA">
        <w:rPr>
          <w:rFonts w:ascii="Arial" w:eastAsia="Times New Roman" w:hAnsi="Arial" w:cs="Arial" w:hint="cs"/>
          <w:sz w:val="28"/>
          <w:szCs w:val="28"/>
          <w:rtl/>
        </w:rPr>
        <w:t>.</w:t>
      </w:r>
    </w:p>
    <w:p w:rsidR="00430D07" w:rsidRPr="003447FA" w:rsidRDefault="00430D07" w:rsidP="00430D07">
      <w:pPr>
        <w:spacing w:after="0" w:line="240" w:lineRule="auto"/>
        <w:jc w:val="lowKashida"/>
        <w:rPr>
          <w:rFonts w:ascii="Arial" w:eastAsia="Times New Roman" w:hAnsi="Arial" w:cs="Arial"/>
          <w:sz w:val="28"/>
          <w:szCs w:val="28"/>
          <w:rtl/>
        </w:rPr>
      </w:pPr>
    </w:p>
    <w:p w:rsidR="00430D07" w:rsidRPr="003447FA" w:rsidRDefault="00430D07" w:rsidP="00430D07">
      <w:pPr>
        <w:spacing w:after="0" w:line="240" w:lineRule="auto"/>
        <w:jc w:val="lowKashida"/>
        <w:rPr>
          <w:rFonts w:ascii="Arial" w:eastAsia="Times New Roman" w:hAnsi="Arial" w:cs="Simple Bold Jut Out"/>
          <w:sz w:val="28"/>
          <w:szCs w:val="28"/>
          <w:rtl/>
        </w:rPr>
      </w:pPr>
      <w:r w:rsidRPr="003447FA">
        <w:rPr>
          <w:rFonts w:ascii="Arial" w:eastAsia="Times New Roman" w:hAnsi="Arial" w:cs="Simple Bold Jut Out" w:hint="cs"/>
          <w:b/>
          <w:bCs/>
          <w:sz w:val="28"/>
          <w:szCs w:val="28"/>
          <w:rtl/>
        </w:rPr>
        <w:t xml:space="preserve">(4)- </w:t>
      </w:r>
      <w:r>
        <w:rPr>
          <w:rFonts w:ascii="Arial" w:eastAsia="Times New Roman" w:hAnsi="Arial" w:cs="Simple Bold Jut Out" w:hint="cs"/>
          <w:sz w:val="28"/>
          <w:szCs w:val="28"/>
          <w:rtl/>
        </w:rPr>
        <w:t xml:space="preserve">بيان ضمانات المتهم </w:t>
      </w: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hint="cs"/>
          <w:sz w:val="36"/>
          <w:szCs w:val="36"/>
          <w:rtl/>
        </w:rPr>
        <w:t xml:space="preserve"> </w:t>
      </w:r>
      <w:r w:rsidRPr="003447FA">
        <w:rPr>
          <w:rFonts w:ascii="Arial" w:eastAsia="Times New Roman" w:hAnsi="Arial" w:cs="Arial" w:hint="cs"/>
          <w:sz w:val="28"/>
          <w:szCs w:val="28"/>
          <w:rtl/>
        </w:rPr>
        <w:t xml:space="preserve"> </w:t>
      </w:r>
      <w:r>
        <w:rPr>
          <w:rFonts w:ascii="Arial" w:eastAsia="Times New Roman" w:hAnsi="Arial" w:cs="Arial" w:hint="cs"/>
          <w:sz w:val="28"/>
          <w:szCs w:val="28"/>
          <w:rtl/>
        </w:rPr>
        <w:t xml:space="preserve">يوصف المتهم بأنه </w:t>
      </w:r>
      <w:r w:rsidRPr="003447FA">
        <w:rPr>
          <w:rFonts w:ascii="Arial" w:eastAsia="Times New Roman" w:hAnsi="Arial" w:cs="Arial" w:hint="cs"/>
          <w:sz w:val="28"/>
          <w:szCs w:val="28"/>
          <w:rtl/>
        </w:rPr>
        <w:t xml:space="preserve">الطرف الضعيف في الدعوى الجزائية الذي لابد ان يتمتع بمجموعة من الضمانات المتعلقة بالحقوق والحريات المقررة له قانوناً </w:t>
      </w:r>
      <w:r>
        <w:rPr>
          <w:rFonts w:ascii="Arial" w:eastAsia="Times New Roman" w:hAnsi="Arial" w:cs="Arial" w:hint="cs"/>
          <w:sz w:val="28"/>
          <w:szCs w:val="28"/>
          <w:rtl/>
        </w:rPr>
        <w:t>،</w:t>
      </w:r>
      <w:r w:rsidRPr="003447FA">
        <w:rPr>
          <w:rFonts w:ascii="Arial" w:eastAsia="Times New Roman" w:hAnsi="Arial" w:cs="Arial" w:hint="cs"/>
          <w:sz w:val="28"/>
          <w:szCs w:val="28"/>
          <w:rtl/>
        </w:rPr>
        <w:t>بدءً من التحري عنه واتهامه حتى صدور القرار النهائي في الدعوى الجزائية سواء في مرحلة التحقيقي الابتدائي أو المحاكمة</w:t>
      </w:r>
      <w:r>
        <w:rPr>
          <w:rFonts w:ascii="Arial" w:eastAsia="Times New Roman" w:hAnsi="Arial" w:cs="Arial" w:hint="cs"/>
          <w:sz w:val="28"/>
          <w:szCs w:val="28"/>
          <w:rtl/>
        </w:rPr>
        <w:t xml:space="preserve">، </w:t>
      </w:r>
      <w:r>
        <w:rPr>
          <w:rFonts w:ascii="Arial" w:eastAsia="Times New Roman" w:hAnsi="Arial" w:cs="Arial" w:hint="cs"/>
          <w:sz w:val="28"/>
          <w:szCs w:val="28"/>
          <w:rtl/>
        </w:rPr>
        <w:lastRenderedPageBreak/>
        <w:t>فيتكفل قانون أصول المحاكمات الجزائية ببيان وتوضيح تلك الضمانات، لاسيما الاجراءات المقيدة أو الماسة بالحقوق والحريات الشخصية، كالتفتيش والقبض والتوقيف ومراقبة وسائل الاتصال والتنصت عليها، وغيرها من الاجراءات التي لابد من وجود ضمانات قانونية عند تطبيقها واللجوء اليها، حفاظاً على حقوق اطراف الدعوى الجزائية، وبالمقابل مساءلة من يتجاوز أو يتعدى على تلك الضمانات او يسيء استخدام السلطات الممنوحة له، مما يشكل اعتداء عليها او انتقاصاً منها، وفقاً لأحكام القانون</w:t>
      </w:r>
      <w:r w:rsidRPr="003447FA">
        <w:rPr>
          <w:rFonts w:ascii="Arial" w:eastAsia="Times New Roman" w:hAnsi="Arial" w:cs="Arial" w:hint="cs"/>
          <w:sz w:val="28"/>
          <w:szCs w:val="28"/>
          <w:rtl/>
        </w:rPr>
        <w:t>.</w:t>
      </w:r>
    </w:p>
    <w:p w:rsidR="00430D07" w:rsidRPr="003447FA" w:rsidRDefault="00430D07" w:rsidP="00430D07">
      <w:pPr>
        <w:spacing w:after="0" w:line="240" w:lineRule="auto"/>
        <w:jc w:val="lowKashida"/>
        <w:rPr>
          <w:rFonts w:ascii="Arial" w:eastAsia="Times New Roman" w:hAnsi="Arial" w:cs="Arial"/>
          <w:sz w:val="36"/>
          <w:szCs w:val="36"/>
          <w:rtl/>
        </w:rPr>
      </w:pPr>
    </w:p>
    <w:p w:rsidR="00430D07" w:rsidRPr="003447FA" w:rsidRDefault="00430D07" w:rsidP="00430D07">
      <w:pPr>
        <w:spacing w:after="0" w:line="240" w:lineRule="auto"/>
        <w:jc w:val="lowKashida"/>
        <w:rPr>
          <w:rFonts w:ascii="Arial" w:eastAsia="Times New Roman" w:hAnsi="Arial" w:cs="Arial"/>
          <w:sz w:val="36"/>
          <w:szCs w:val="36"/>
          <w:rtl/>
        </w:rPr>
      </w:pPr>
    </w:p>
    <w:p w:rsidR="00430D07" w:rsidRPr="003447FA" w:rsidRDefault="00430D07" w:rsidP="00430D07">
      <w:pPr>
        <w:spacing w:after="0" w:line="240" w:lineRule="auto"/>
        <w:jc w:val="center"/>
        <w:rPr>
          <w:rFonts w:ascii="Arial" w:eastAsia="Times New Roman" w:hAnsi="Arial" w:cs="Simple Bold Jut Out"/>
          <w:b/>
          <w:bCs/>
          <w:sz w:val="40"/>
          <w:szCs w:val="40"/>
          <w:rtl/>
        </w:rPr>
      </w:pPr>
      <w:r w:rsidRPr="003447FA">
        <w:rPr>
          <w:rFonts w:ascii="Arial" w:eastAsia="Times New Roman" w:hAnsi="Arial" w:cs="Simple Bold Jut Out" w:hint="cs"/>
          <w:b/>
          <w:bCs/>
          <w:sz w:val="40"/>
          <w:szCs w:val="40"/>
          <w:rtl/>
        </w:rPr>
        <w:t>المطلب الثالث</w:t>
      </w:r>
    </w:p>
    <w:p w:rsidR="00430D07" w:rsidRPr="003447FA" w:rsidRDefault="00430D07" w:rsidP="00430D07">
      <w:pPr>
        <w:spacing w:after="0" w:line="240" w:lineRule="auto"/>
        <w:jc w:val="center"/>
        <w:rPr>
          <w:rFonts w:ascii="Arial" w:eastAsia="Times New Roman" w:hAnsi="Arial" w:cs="Simple Bold Jut Out"/>
          <w:b/>
          <w:bCs/>
          <w:sz w:val="40"/>
          <w:szCs w:val="40"/>
          <w:rtl/>
        </w:rPr>
      </w:pPr>
      <w:r w:rsidRPr="003447FA">
        <w:rPr>
          <w:rFonts w:ascii="Arial" w:eastAsia="Times New Roman" w:hAnsi="Arial" w:cs="Simple Bold Jut Out"/>
          <w:b/>
          <w:bCs/>
          <w:sz w:val="40"/>
          <w:szCs w:val="40"/>
          <w:rtl/>
        </w:rPr>
        <w:t>خصائص ومميزات قانون أصول المحاكمات الجزائية</w:t>
      </w:r>
    </w:p>
    <w:p w:rsidR="00430D07" w:rsidRPr="003447FA" w:rsidRDefault="00430D07" w:rsidP="00430D07">
      <w:pPr>
        <w:spacing w:after="0" w:line="240" w:lineRule="auto"/>
        <w:jc w:val="center"/>
        <w:rPr>
          <w:rFonts w:ascii="Arial" w:eastAsia="Times New Roman" w:hAnsi="Arial" w:cs="Arial"/>
          <w:b/>
          <w:bCs/>
          <w:sz w:val="36"/>
          <w:szCs w:val="36"/>
          <w:rtl/>
        </w:rPr>
      </w:pPr>
    </w:p>
    <w:p w:rsidR="00430D07" w:rsidRPr="003447FA" w:rsidRDefault="00430D07" w:rsidP="00430D07">
      <w:pPr>
        <w:spacing w:after="0" w:line="240" w:lineRule="auto"/>
        <w:jc w:val="both"/>
        <w:rPr>
          <w:rFonts w:ascii="Arial" w:eastAsia="Times New Roman" w:hAnsi="Arial" w:cs="Arial"/>
          <w:sz w:val="28"/>
          <w:szCs w:val="28"/>
          <w:rtl/>
        </w:rPr>
      </w:pPr>
      <w:r w:rsidRPr="003447FA">
        <w:rPr>
          <w:rFonts w:ascii="Arial" w:eastAsia="Times New Roman" w:hAnsi="Arial" w:cs="Arial" w:hint="cs"/>
          <w:sz w:val="28"/>
          <w:szCs w:val="28"/>
          <w:rtl/>
        </w:rPr>
        <w:t>تتميز قواعد قانون أصول المحاكمات الجزائية بجملة من الخصائص، والتي تجد أساسها في القواعد المستقرة في القانون الجنائي، والتي سنتناولها في الفروع الآتية  تباعاً:-</w:t>
      </w:r>
    </w:p>
    <w:p w:rsidR="00430D07" w:rsidRPr="003447FA" w:rsidRDefault="00430D07" w:rsidP="00430D07">
      <w:pPr>
        <w:spacing w:after="0" w:line="240" w:lineRule="auto"/>
        <w:rPr>
          <w:rFonts w:ascii="Arial" w:eastAsia="Times New Roman" w:hAnsi="Arial" w:cs="Arial"/>
          <w:b/>
          <w:bCs/>
          <w:sz w:val="36"/>
          <w:szCs w:val="36"/>
          <w:rtl/>
        </w:rPr>
      </w:pPr>
      <w:r w:rsidRPr="003447FA">
        <w:rPr>
          <w:rFonts w:ascii="Arial" w:eastAsia="Times New Roman" w:hAnsi="Arial" w:cs="Arial" w:hint="cs"/>
          <w:b/>
          <w:bCs/>
          <w:sz w:val="36"/>
          <w:szCs w:val="36"/>
          <w:rtl/>
        </w:rPr>
        <w:t xml:space="preserve"> </w:t>
      </w:r>
    </w:p>
    <w:p w:rsidR="00430D07" w:rsidRPr="003447FA" w:rsidRDefault="00430D07" w:rsidP="00430D07">
      <w:pPr>
        <w:spacing w:after="0" w:line="240" w:lineRule="auto"/>
        <w:jc w:val="lowKashida"/>
        <w:rPr>
          <w:rFonts w:ascii="Arial" w:eastAsia="Times New Roman" w:hAnsi="Arial" w:cs="Simple Bold Jut Out"/>
          <w:sz w:val="36"/>
          <w:szCs w:val="36"/>
          <w:rtl/>
        </w:rPr>
      </w:pPr>
      <w:r w:rsidRPr="003447FA">
        <w:rPr>
          <w:rFonts w:ascii="Arial" w:eastAsia="Times New Roman" w:hAnsi="Arial" w:cs="Arial" w:hint="cs"/>
          <w:b/>
          <w:bCs/>
          <w:sz w:val="36"/>
          <w:szCs w:val="36"/>
          <w:rtl/>
        </w:rPr>
        <w:t xml:space="preserve"> </w:t>
      </w:r>
      <w:r w:rsidRPr="003447FA">
        <w:rPr>
          <w:rFonts w:ascii="Arial" w:eastAsia="Times New Roman" w:hAnsi="Arial" w:cs="Simple Bold Jut Out" w:hint="cs"/>
          <w:b/>
          <w:bCs/>
          <w:sz w:val="36"/>
          <w:szCs w:val="36"/>
          <w:rtl/>
        </w:rPr>
        <w:t>الفرع الأول:</w:t>
      </w:r>
      <w:r w:rsidRPr="003447FA">
        <w:rPr>
          <w:rFonts w:ascii="Arial" w:eastAsia="Times New Roman" w:hAnsi="Arial" w:cs="Simple Bold Jut Out" w:hint="cs"/>
          <w:sz w:val="36"/>
          <w:szCs w:val="36"/>
          <w:rtl/>
        </w:rPr>
        <w:t>-</w:t>
      </w:r>
      <w:r w:rsidRPr="003447FA">
        <w:rPr>
          <w:rFonts w:ascii="Arial" w:eastAsia="Times New Roman" w:hAnsi="Arial" w:cs="Simple Bold Jut Out"/>
          <w:sz w:val="36"/>
          <w:szCs w:val="36"/>
          <w:rtl/>
        </w:rPr>
        <w:t xml:space="preserve"> </w:t>
      </w:r>
      <w:r w:rsidRPr="003447FA">
        <w:rPr>
          <w:rFonts w:ascii="Arial" w:eastAsia="Times New Roman" w:hAnsi="Arial" w:cs="Simple Bold Jut Out"/>
          <w:b/>
          <w:bCs/>
          <w:sz w:val="36"/>
          <w:szCs w:val="36"/>
          <w:rtl/>
        </w:rPr>
        <w:t>إن قواعده تعد من النظام العام</w:t>
      </w:r>
    </w:p>
    <w:p w:rsidR="00430D07" w:rsidRPr="003447FA" w:rsidRDefault="00430D07" w:rsidP="00430D07">
      <w:pPr>
        <w:spacing w:after="0" w:line="240" w:lineRule="auto"/>
        <w:jc w:val="lowKashida"/>
        <w:rPr>
          <w:rFonts w:ascii="Arial" w:eastAsia="Times New Roman" w:hAnsi="Arial" w:cs="Arial"/>
          <w:sz w:val="28"/>
          <w:szCs w:val="28"/>
          <w:rtl/>
        </w:rPr>
      </w:pP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sz w:val="28"/>
          <w:szCs w:val="28"/>
          <w:rtl/>
        </w:rPr>
        <w:t xml:space="preserve"> فلا يجوز الاتفاق على مخالفتها ولا التعاقد</w:t>
      </w:r>
      <w:r w:rsidRPr="003447FA">
        <w:rPr>
          <w:rFonts w:ascii="Arial" w:eastAsia="Times New Roman" w:hAnsi="Arial" w:cs="Arial" w:hint="cs"/>
          <w:sz w:val="28"/>
          <w:szCs w:val="28"/>
          <w:rtl/>
        </w:rPr>
        <w:t xml:space="preserve"> عليها</w:t>
      </w:r>
      <w:r w:rsidRPr="003447FA">
        <w:rPr>
          <w:rFonts w:ascii="Arial" w:eastAsia="Times New Roman" w:hAnsi="Arial" w:cs="Arial"/>
          <w:sz w:val="28"/>
          <w:szCs w:val="28"/>
          <w:rtl/>
        </w:rPr>
        <w:t xml:space="preserve"> </w:t>
      </w:r>
      <w:r w:rsidRPr="003447FA">
        <w:rPr>
          <w:rFonts w:ascii="Arial" w:eastAsia="Times New Roman" w:hAnsi="Arial" w:cs="Arial" w:hint="cs"/>
          <w:sz w:val="28"/>
          <w:szCs w:val="28"/>
          <w:rtl/>
        </w:rPr>
        <w:t xml:space="preserve">أو </w:t>
      </w:r>
      <w:r w:rsidRPr="003447FA">
        <w:rPr>
          <w:rFonts w:ascii="Arial" w:eastAsia="Times New Roman" w:hAnsi="Arial" w:cs="Arial"/>
          <w:sz w:val="28"/>
          <w:szCs w:val="28"/>
          <w:rtl/>
        </w:rPr>
        <w:t>التنازل عن السلطات الواردة فيه</w:t>
      </w:r>
      <w:r w:rsidRPr="003447FA">
        <w:rPr>
          <w:rFonts w:ascii="Arial" w:eastAsia="Times New Roman" w:hAnsi="Arial" w:cs="Arial" w:hint="cs"/>
          <w:sz w:val="28"/>
          <w:szCs w:val="28"/>
          <w:rtl/>
        </w:rPr>
        <w:t>ا،</w:t>
      </w:r>
      <w:r w:rsidRPr="003447FA">
        <w:rPr>
          <w:rFonts w:ascii="Arial" w:eastAsia="Times New Roman" w:hAnsi="Arial" w:cs="Arial"/>
          <w:sz w:val="28"/>
          <w:szCs w:val="28"/>
          <w:rtl/>
        </w:rPr>
        <w:t xml:space="preserve"> كالمسائل المتعلقة بالاختصاص </w:t>
      </w:r>
      <w:r>
        <w:rPr>
          <w:rFonts w:ascii="Arial" w:eastAsia="Times New Roman" w:hAnsi="Arial" w:cs="Arial" w:hint="cs"/>
          <w:sz w:val="28"/>
          <w:szCs w:val="28"/>
          <w:rtl/>
        </w:rPr>
        <w:t>،</w:t>
      </w:r>
      <w:r w:rsidRPr="003447FA">
        <w:rPr>
          <w:rFonts w:ascii="Arial" w:eastAsia="Times New Roman" w:hAnsi="Arial" w:cs="Arial"/>
          <w:sz w:val="28"/>
          <w:szCs w:val="28"/>
          <w:rtl/>
        </w:rPr>
        <w:t>فلا يمكن للم</w:t>
      </w:r>
      <w:r w:rsidRPr="003447FA">
        <w:rPr>
          <w:rFonts w:ascii="Arial" w:eastAsia="Times New Roman" w:hAnsi="Arial" w:cs="Arial" w:hint="cs"/>
          <w:sz w:val="28"/>
          <w:szCs w:val="28"/>
          <w:rtl/>
        </w:rPr>
        <w:t>ُ</w:t>
      </w:r>
      <w:r w:rsidRPr="003447FA">
        <w:rPr>
          <w:rFonts w:ascii="Arial" w:eastAsia="Times New Roman" w:hAnsi="Arial" w:cs="Arial"/>
          <w:sz w:val="28"/>
          <w:szCs w:val="28"/>
          <w:rtl/>
        </w:rPr>
        <w:t>جن</w:t>
      </w:r>
      <w:r w:rsidRPr="003447FA">
        <w:rPr>
          <w:rFonts w:ascii="Arial" w:eastAsia="Times New Roman" w:hAnsi="Arial" w:cs="Arial" w:hint="cs"/>
          <w:sz w:val="28"/>
          <w:szCs w:val="28"/>
          <w:rtl/>
        </w:rPr>
        <w:t xml:space="preserve">ى </w:t>
      </w:r>
      <w:r w:rsidRPr="003447FA">
        <w:rPr>
          <w:rFonts w:ascii="Arial" w:eastAsia="Times New Roman" w:hAnsi="Arial" w:cs="Arial"/>
          <w:sz w:val="28"/>
          <w:szCs w:val="28"/>
          <w:rtl/>
        </w:rPr>
        <w:t xml:space="preserve">عليه في جريمة القتل التي سترتكب ضده أن يتفق مع فاعليها بأنه لن يمكن للسلطات المختصة من إجراء التحقيق معهم عن تلك الجريمة </w:t>
      </w:r>
      <w:r w:rsidRPr="003447FA">
        <w:rPr>
          <w:rFonts w:ascii="Arial" w:eastAsia="Times New Roman" w:hAnsi="Arial" w:cs="Arial" w:hint="cs"/>
          <w:sz w:val="28"/>
          <w:szCs w:val="28"/>
          <w:rtl/>
        </w:rPr>
        <w:t>،</w:t>
      </w:r>
      <w:r w:rsidRPr="003447FA">
        <w:rPr>
          <w:rFonts w:ascii="Arial" w:eastAsia="Times New Roman" w:hAnsi="Arial" w:cs="Arial"/>
          <w:sz w:val="28"/>
          <w:szCs w:val="28"/>
          <w:rtl/>
        </w:rPr>
        <w:t>أو موافق</w:t>
      </w:r>
      <w:r w:rsidRPr="003447FA">
        <w:rPr>
          <w:rFonts w:ascii="Arial" w:eastAsia="Times New Roman" w:hAnsi="Arial" w:cs="Arial" w:hint="cs"/>
          <w:sz w:val="28"/>
          <w:szCs w:val="28"/>
          <w:rtl/>
        </w:rPr>
        <w:t>ة قاضي التحقيق المختص</w:t>
      </w:r>
      <w:r w:rsidRPr="003447FA">
        <w:rPr>
          <w:rFonts w:ascii="Arial" w:eastAsia="Times New Roman" w:hAnsi="Arial" w:cs="Arial"/>
          <w:sz w:val="28"/>
          <w:szCs w:val="28"/>
          <w:rtl/>
        </w:rPr>
        <w:t xml:space="preserve"> </w:t>
      </w:r>
      <w:r w:rsidRPr="003447FA">
        <w:rPr>
          <w:rFonts w:ascii="Arial" w:eastAsia="Times New Roman" w:hAnsi="Arial" w:cs="Arial" w:hint="cs"/>
          <w:sz w:val="28"/>
          <w:szCs w:val="28"/>
          <w:rtl/>
        </w:rPr>
        <w:t xml:space="preserve">بالتحقيق في تلك الجريمة </w:t>
      </w:r>
      <w:r w:rsidRPr="003447FA">
        <w:rPr>
          <w:rFonts w:ascii="Arial" w:eastAsia="Times New Roman" w:hAnsi="Arial" w:cs="Arial"/>
          <w:sz w:val="28"/>
          <w:szCs w:val="28"/>
          <w:rtl/>
        </w:rPr>
        <w:t>على إحال</w:t>
      </w:r>
      <w:r w:rsidRPr="003447FA">
        <w:rPr>
          <w:rFonts w:ascii="Arial" w:eastAsia="Times New Roman" w:hAnsi="Arial" w:cs="Arial" w:hint="cs"/>
          <w:sz w:val="28"/>
          <w:szCs w:val="28"/>
          <w:rtl/>
        </w:rPr>
        <w:t>ة المتهمين</w:t>
      </w:r>
      <w:r w:rsidRPr="003447FA">
        <w:rPr>
          <w:rFonts w:ascii="Arial" w:eastAsia="Times New Roman" w:hAnsi="Arial" w:cs="Arial"/>
          <w:sz w:val="28"/>
          <w:szCs w:val="28"/>
          <w:rtl/>
        </w:rPr>
        <w:t xml:space="preserve"> على محكمة الجنح بدلا عن محكمة الجنايات</w:t>
      </w:r>
      <w:r>
        <w:rPr>
          <w:rFonts w:ascii="Arial" w:eastAsia="Times New Roman" w:hAnsi="Arial" w:cs="Arial" w:hint="cs"/>
          <w:sz w:val="28"/>
          <w:szCs w:val="28"/>
          <w:rtl/>
        </w:rPr>
        <w:t xml:space="preserve"> </w:t>
      </w:r>
      <w:proofErr w:type="spellStart"/>
      <w:r>
        <w:rPr>
          <w:rFonts w:ascii="Arial" w:eastAsia="Times New Roman" w:hAnsi="Arial" w:cs="Arial" w:hint="cs"/>
          <w:sz w:val="28"/>
          <w:szCs w:val="28"/>
          <w:rtl/>
        </w:rPr>
        <w:t>بناءاً</w:t>
      </w:r>
      <w:proofErr w:type="spellEnd"/>
      <w:r>
        <w:rPr>
          <w:rFonts w:ascii="Arial" w:eastAsia="Times New Roman" w:hAnsi="Arial" w:cs="Arial" w:hint="cs"/>
          <w:sz w:val="28"/>
          <w:szCs w:val="28"/>
          <w:rtl/>
        </w:rPr>
        <w:t xml:space="preserve"> على </w:t>
      </w:r>
      <w:proofErr w:type="spellStart"/>
      <w:r>
        <w:rPr>
          <w:rFonts w:ascii="Arial" w:eastAsia="Times New Roman" w:hAnsi="Arial" w:cs="Arial" w:hint="cs"/>
          <w:sz w:val="28"/>
          <w:szCs w:val="28"/>
          <w:rtl/>
        </w:rPr>
        <w:t>إ</w:t>
      </w:r>
      <w:r w:rsidRPr="003447FA">
        <w:rPr>
          <w:rFonts w:ascii="Arial" w:eastAsia="Times New Roman" w:hAnsi="Arial" w:cs="Arial" w:hint="cs"/>
          <w:sz w:val="28"/>
          <w:szCs w:val="28"/>
          <w:rtl/>
        </w:rPr>
        <w:t>تفاق</w:t>
      </w:r>
      <w:proofErr w:type="spellEnd"/>
      <w:r w:rsidRPr="003447FA">
        <w:rPr>
          <w:rFonts w:ascii="Arial" w:eastAsia="Times New Roman" w:hAnsi="Arial" w:cs="Arial" w:hint="cs"/>
          <w:sz w:val="28"/>
          <w:szCs w:val="28"/>
          <w:rtl/>
        </w:rPr>
        <w:t xml:space="preserve"> بينهما أو بين أطراف الدعوى،</w:t>
      </w:r>
      <w:r w:rsidRPr="003447FA">
        <w:rPr>
          <w:rFonts w:ascii="Arial" w:eastAsia="Times New Roman" w:hAnsi="Arial" w:cs="Arial"/>
          <w:sz w:val="28"/>
          <w:szCs w:val="28"/>
          <w:rtl/>
        </w:rPr>
        <w:t xml:space="preserve"> ك</w:t>
      </w:r>
      <w:r w:rsidRPr="003447FA">
        <w:rPr>
          <w:rFonts w:ascii="Arial" w:eastAsia="Times New Roman" w:hAnsi="Arial" w:cs="Arial" w:hint="cs"/>
          <w:sz w:val="28"/>
          <w:szCs w:val="28"/>
          <w:rtl/>
        </w:rPr>
        <w:t xml:space="preserve">ما </w:t>
      </w:r>
      <w:r w:rsidRPr="003447FA">
        <w:rPr>
          <w:rFonts w:ascii="Arial" w:eastAsia="Times New Roman" w:hAnsi="Arial" w:cs="Arial"/>
          <w:sz w:val="28"/>
          <w:szCs w:val="28"/>
          <w:rtl/>
        </w:rPr>
        <w:t xml:space="preserve">لا يجوز لعضو الادعاء العام </w:t>
      </w:r>
      <w:r w:rsidRPr="003447FA">
        <w:rPr>
          <w:rFonts w:ascii="Arial" w:eastAsia="Times New Roman" w:hAnsi="Arial" w:cs="Arial" w:hint="cs"/>
          <w:sz w:val="28"/>
          <w:szCs w:val="28"/>
          <w:rtl/>
        </w:rPr>
        <w:t>ا</w:t>
      </w:r>
      <w:r w:rsidRPr="003447FA">
        <w:rPr>
          <w:rFonts w:ascii="Arial" w:eastAsia="Times New Roman" w:hAnsi="Arial" w:cs="Arial"/>
          <w:sz w:val="28"/>
          <w:szCs w:val="28"/>
          <w:rtl/>
        </w:rPr>
        <w:t>لتنازل عن حق الطعن في القرارات والأحكام الصادرة في الدعوى الجزائية على الرغم من مخالفته للقانون</w:t>
      </w:r>
      <w:r>
        <w:rPr>
          <w:rFonts w:ascii="Arial" w:eastAsia="Times New Roman" w:hAnsi="Arial" w:cs="Arial" w:hint="cs"/>
          <w:sz w:val="28"/>
          <w:szCs w:val="28"/>
          <w:rtl/>
        </w:rPr>
        <w:t xml:space="preserve"> </w:t>
      </w:r>
      <w:r w:rsidRPr="003447FA">
        <w:rPr>
          <w:rFonts w:ascii="Arial" w:eastAsia="Times New Roman" w:hAnsi="Arial" w:cs="Arial"/>
          <w:sz w:val="28"/>
          <w:szCs w:val="28"/>
          <w:rtl/>
        </w:rPr>
        <w:t xml:space="preserve">بالاتفاق مع </w:t>
      </w:r>
      <w:r w:rsidRPr="003447FA">
        <w:rPr>
          <w:rFonts w:ascii="Arial" w:eastAsia="Times New Roman" w:hAnsi="Arial" w:cs="Arial" w:hint="cs"/>
          <w:sz w:val="28"/>
          <w:szCs w:val="28"/>
          <w:rtl/>
        </w:rPr>
        <w:t>أ</w:t>
      </w:r>
      <w:r w:rsidRPr="003447FA">
        <w:rPr>
          <w:rFonts w:ascii="Arial" w:eastAsia="Times New Roman" w:hAnsi="Arial" w:cs="Arial"/>
          <w:sz w:val="28"/>
          <w:szCs w:val="28"/>
          <w:rtl/>
        </w:rPr>
        <w:t xml:space="preserve">حد أطرافها </w:t>
      </w:r>
      <w:r w:rsidRPr="003447FA">
        <w:rPr>
          <w:rFonts w:ascii="Arial" w:eastAsia="Times New Roman" w:hAnsi="Arial" w:cs="Arial" w:hint="cs"/>
          <w:sz w:val="28"/>
          <w:szCs w:val="28"/>
          <w:rtl/>
        </w:rPr>
        <w:t>،</w:t>
      </w:r>
      <w:r w:rsidRPr="003447FA">
        <w:rPr>
          <w:rFonts w:ascii="Arial" w:eastAsia="Times New Roman" w:hAnsi="Arial" w:cs="Arial"/>
          <w:sz w:val="28"/>
          <w:szCs w:val="28"/>
          <w:rtl/>
        </w:rPr>
        <w:t xml:space="preserve"> وعليه فكل </w:t>
      </w:r>
      <w:proofErr w:type="spellStart"/>
      <w:r>
        <w:rPr>
          <w:rFonts w:ascii="Arial" w:eastAsia="Times New Roman" w:hAnsi="Arial" w:cs="Arial" w:hint="cs"/>
          <w:sz w:val="28"/>
          <w:szCs w:val="28"/>
          <w:rtl/>
        </w:rPr>
        <w:t>إ</w:t>
      </w:r>
      <w:r w:rsidRPr="003447FA">
        <w:rPr>
          <w:rFonts w:ascii="Arial" w:eastAsia="Times New Roman" w:hAnsi="Arial" w:cs="Arial"/>
          <w:sz w:val="28"/>
          <w:szCs w:val="28"/>
          <w:rtl/>
        </w:rPr>
        <w:t>تفاق</w:t>
      </w:r>
      <w:proofErr w:type="spellEnd"/>
      <w:r w:rsidRPr="003447FA">
        <w:rPr>
          <w:rFonts w:ascii="Arial" w:eastAsia="Times New Roman" w:hAnsi="Arial" w:cs="Arial"/>
          <w:sz w:val="28"/>
          <w:szCs w:val="28"/>
          <w:rtl/>
        </w:rPr>
        <w:t xml:space="preserve"> على مخالفته تلك القواعد التي تمس النظام العام والتي نص عليها القانون كإجراء في المسائل الجنائية أمر باطل</w:t>
      </w:r>
      <w:r w:rsidRPr="003447FA">
        <w:rPr>
          <w:rFonts w:ascii="Arial" w:eastAsia="Times New Roman" w:hAnsi="Arial" w:cs="Arial" w:hint="cs"/>
          <w:sz w:val="28"/>
          <w:szCs w:val="28"/>
          <w:rtl/>
        </w:rPr>
        <w:t>،</w:t>
      </w:r>
      <w:r w:rsidRPr="003447FA">
        <w:rPr>
          <w:rFonts w:ascii="Arial" w:eastAsia="Times New Roman" w:hAnsi="Arial" w:cs="Arial"/>
          <w:sz w:val="28"/>
          <w:szCs w:val="28"/>
          <w:rtl/>
        </w:rPr>
        <w:t xml:space="preserve"> ولا يجوز قبوله كما أن مخالفة الشروط المبينة في القانون أمر غير جائز</w:t>
      </w:r>
      <w:r>
        <w:rPr>
          <w:rFonts w:ascii="Arial" w:eastAsia="Times New Roman" w:hAnsi="Arial" w:cs="Arial" w:hint="cs"/>
          <w:sz w:val="28"/>
          <w:szCs w:val="28"/>
          <w:rtl/>
        </w:rPr>
        <w:t>،</w:t>
      </w:r>
      <w:r w:rsidRPr="003447FA">
        <w:rPr>
          <w:rFonts w:ascii="Arial" w:eastAsia="Times New Roman" w:hAnsi="Arial" w:cs="Arial"/>
          <w:sz w:val="28"/>
          <w:szCs w:val="28"/>
          <w:rtl/>
        </w:rPr>
        <w:t xml:space="preserve"> كامتناع القاضي والمحكمة المختصة عن وجوب تحليف الشاهد اليمين القانونية عند الاستماع لشهادته مما يترتب عليه بطلان تلك الشهادة هذا من جانب</w:t>
      </w:r>
      <w:r>
        <w:rPr>
          <w:rFonts w:ascii="Arial" w:eastAsia="Times New Roman" w:hAnsi="Arial" w:cs="Arial" w:hint="cs"/>
          <w:sz w:val="28"/>
          <w:szCs w:val="28"/>
          <w:rtl/>
        </w:rPr>
        <w:t xml:space="preserve"> (34)</w:t>
      </w:r>
      <w:r w:rsidRPr="003447FA">
        <w:rPr>
          <w:rFonts w:ascii="Arial" w:eastAsia="Times New Roman" w:hAnsi="Arial" w:cs="Arial"/>
          <w:sz w:val="28"/>
          <w:szCs w:val="28"/>
          <w:rtl/>
        </w:rPr>
        <w:t xml:space="preserve">, ومن جانب آخر هناك دعاوى لا يمكن تحريكها إلا بناء على شكوى ى من المجني عليه أو من يقوم مقامه قانوناً كجرائم المادة(3) من قانون أصول المحاكمات الجزائية مما يعني إمكانية التنازل عنها أو الصلح فيها0 </w:t>
      </w:r>
    </w:p>
    <w:p w:rsidR="00430D07" w:rsidRPr="003447FA" w:rsidRDefault="00430D07" w:rsidP="00430D07">
      <w:pPr>
        <w:spacing w:after="0" w:line="240" w:lineRule="auto"/>
        <w:jc w:val="lowKashida"/>
        <w:rPr>
          <w:rFonts w:ascii="Arial" w:eastAsia="Times New Roman" w:hAnsi="Arial" w:cs="Arial"/>
          <w:sz w:val="36"/>
          <w:szCs w:val="36"/>
          <w:rtl/>
        </w:rPr>
      </w:pPr>
    </w:p>
    <w:p w:rsidR="00430D07" w:rsidRPr="003447FA" w:rsidRDefault="00430D07" w:rsidP="00430D07">
      <w:pPr>
        <w:spacing w:after="0" w:line="240" w:lineRule="auto"/>
        <w:jc w:val="lowKashida"/>
        <w:rPr>
          <w:rFonts w:ascii="Arial" w:eastAsia="Times New Roman" w:hAnsi="Arial" w:cs="Arial"/>
          <w:sz w:val="36"/>
          <w:szCs w:val="36"/>
          <w:rtl/>
        </w:rPr>
      </w:pPr>
    </w:p>
    <w:p w:rsidR="00430D07" w:rsidRPr="003447FA" w:rsidRDefault="00430D07" w:rsidP="00430D07">
      <w:pPr>
        <w:spacing w:after="0" w:line="240" w:lineRule="auto"/>
        <w:jc w:val="lowKashida"/>
        <w:rPr>
          <w:rFonts w:ascii="Arial" w:eastAsia="Times New Roman" w:hAnsi="Arial" w:cs="Simple Bold Jut Out"/>
          <w:sz w:val="36"/>
          <w:szCs w:val="36"/>
          <w:rtl/>
        </w:rPr>
      </w:pPr>
      <w:r w:rsidRPr="003447FA">
        <w:rPr>
          <w:rFonts w:ascii="Arial" w:eastAsia="Times New Roman" w:hAnsi="Arial" w:cs="Simple Bold Jut Out" w:hint="cs"/>
          <w:b/>
          <w:bCs/>
          <w:sz w:val="36"/>
          <w:szCs w:val="36"/>
          <w:rtl/>
        </w:rPr>
        <w:t>الفرع الثاني:-</w:t>
      </w:r>
      <w:r w:rsidRPr="003447FA">
        <w:rPr>
          <w:rFonts w:ascii="Arial" w:eastAsia="Times New Roman" w:hAnsi="Arial" w:cs="Simple Bold Jut Out"/>
          <w:sz w:val="36"/>
          <w:szCs w:val="36"/>
          <w:rtl/>
        </w:rPr>
        <w:t xml:space="preserve"> </w:t>
      </w:r>
      <w:r w:rsidRPr="003447FA">
        <w:rPr>
          <w:rFonts w:ascii="Arial" w:eastAsia="Times New Roman" w:hAnsi="Arial" w:cs="Simple Bold Jut Out"/>
          <w:b/>
          <w:bCs/>
          <w:sz w:val="36"/>
          <w:szCs w:val="36"/>
          <w:rtl/>
        </w:rPr>
        <w:t>قواعد وجدت لضمان وحماية الحقوق والحريات الشخصية</w:t>
      </w:r>
    </w:p>
    <w:p w:rsidR="00430D07" w:rsidRPr="003447FA" w:rsidRDefault="00430D07" w:rsidP="00430D07">
      <w:pPr>
        <w:spacing w:after="0" w:line="240" w:lineRule="auto"/>
        <w:jc w:val="lowKashida"/>
        <w:rPr>
          <w:rFonts w:ascii="Arial" w:eastAsia="Times New Roman" w:hAnsi="Arial" w:cs="Arial"/>
          <w:sz w:val="36"/>
          <w:szCs w:val="36"/>
          <w:rtl/>
        </w:rPr>
      </w:pP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sz w:val="36"/>
          <w:szCs w:val="36"/>
          <w:rtl/>
        </w:rPr>
        <w:t xml:space="preserve"> </w:t>
      </w:r>
      <w:r w:rsidRPr="003447FA">
        <w:rPr>
          <w:rFonts w:ascii="Arial" w:eastAsia="Times New Roman" w:hAnsi="Arial" w:cs="Arial"/>
          <w:sz w:val="28"/>
          <w:szCs w:val="28"/>
          <w:rtl/>
        </w:rPr>
        <w:t xml:space="preserve">من خلال وضع الضوابط والقواعد الأساسية عند اتخاذ أي إجراء من إجراءات التحقيق أو المحاكمة كالقبض والتوقيف </w:t>
      </w:r>
      <w:r w:rsidRPr="003447FA">
        <w:rPr>
          <w:rFonts w:ascii="Arial" w:eastAsia="Times New Roman" w:hAnsi="Arial" w:cs="Arial" w:hint="cs"/>
          <w:sz w:val="28"/>
          <w:szCs w:val="28"/>
          <w:rtl/>
        </w:rPr>
        <w:t xml:space="preserve">والاستجواب والاستماع إلى شهود الإثبات والنفي والاستعانة </w:t>
      </w:r>
      <w:r w:rsidRPr="003447FA">
        <w:rPr>
          <w:rFonts w:ascii="Arial" w:eastAsia="Times New Roman" w:hAnsi="Arial" w:cs="Arial" w:hint="cs"/>
          <w:sz w:val="28"/>
          <w:szCs w:val="28"/>
          <w:rtl/>
        </w:rPr>
        <w:lastRenderedPageBreak/>
        <w:t xml:space="preserve">بالخبراء </w:t>
      </w:r>
      <w:r w:rsidRPr="003447FA">
        <w:rPr>
          <w:rFonts w:ascii="Arial" w:eastAsia="Times New Roman" w:hAnsi="Arial" w:cs="Arial"/>
          <w:sz w:val="28"/>
          <w:szCs w:val="28"/>
          <w:rtl/>
        </w:rPr>
        <w:t xml:space="preserve">والتفتيش وحجز أموال </w:t>
      </w:r>
      <w:proofErr w:type="spellStart"/>
      <w:r w:rsidRPr="003447FA">
        <w:rPr>
          <w:rFonts w:ascii="Arial" w:eastAsia="Times New Roman" w:hAnsi="Arial" w:cs="Arial"/>
          <w:sz w:val="28"/>
          <w:szCs w:val="28"/>
          <w:rtl/>
        </w:rPr>
        <w:t>المتهم</w:t>
      </w:r>
      <w:r>
        <w:rPr>
          <w:rFonts w:ascii="Arial" w:eastAsia="Times New Roman" w:hAnsi="Arial" w:cs="Arial" w:hint="cs"/>
          <w:sz w:val="28"/>
          <w:szCs w:val="28"/>
          <w:rtl/>
        </w:rPr>
        <w:t>،مع</w:t>
      </w:r>
      <w:proofErr w:type="spellEnd"/>
      <w:r>
        <w:rPr>
          <w:rFonts w:ascii="Arial" w:eastAsia="Times New Roman" w:hAnsi="Arial" w:cs="Arial" w:hint="cs"/>
          <w:sz w:val="28"/>
          <w:szCs w:val="28"/>
          <w:rtl/>
        </w:rPr>
        <w:t xml:space="preserve"> بيان الصلاحيات الممنوحة للجهات التحقيقية المختصة وحدود تلك السلطات وطبيعة علاقتها مع الجهات الاخرى(36)</w:t>
      </w:r>
      <w:r w:rsidRPr="003447FA">
        <w:rPr>
          <w:rFonts w:ascii="Arial" w:eastAsia="Times New Roman" w:hAnsi="Arial" w:cs="Arial"/>
          <w:sz w:val="28"/>
          <w:szCs w:val="28"/>
          <w:rtl/>
        </w:rPr>
        <w:t>0</w:t>
      </w:r>
    </w:p>
    <w:p w:rsidR="00430D07" w:rsidRPr="003447FA" w:rsidRDefault="00430D07" w:rsidP="00430D07">
      <w:pPr>
        <w:spacing w:after="0" w:line="240" w:lineRule="auto"/>
        <w:jc w:val="lowKashida"/>
        <w:rPr>
          <w:rFonts w:ascii="Arial" w:eastAsia="Times New Roman" w:hAnsi="Arial" w:cs="Simple Bold Jut Out"/>
          <w:sz w:val="36"/>
          <w:szCs w:val="36"/>
          <w:rtl/>
        </w:rPr>
      </w:pPr>
      <w:r w:rsidRPr="003447FA">
        <w:rPr>
          <w:rFonts w:ascii="Arial" w:eastAsia="Times New Roman" w:hAnsi="Arial" w:cs="Arial"/>
          <w:sz w:val="36"/>
          <w:szCs w:val="36"/>
          <w:rtl/>
        </w:rPr>
        <w:t xml:space="preserve"> </w:t>
      </w:r>
    </w:p>
    <w:p w:rsidR="00430D07" w:rsidRPr="003447FA" w:rsidRDefault="00430D07" w:rsidP="00430D07">
      <w:pPr>
        <w:spacing w:after="0" w:line="240" w:lineRule="auto"/>
        <w:jc w:val="lowKashida"/>
        <w:rPr>
          <w:rFonts w:ascii="Arial" w:eastAsia="Times New Roman" w:hAnsi="Arial" w:cs="Simple Bold Jut Out"/>
          <w:sz w:val="36"/>
          <w:szCs w:val="36"/>
          <w:rtl/>
        </w:rPr>
      </w:pPr>
      <w:r w:rsidRPr="003447FA">
        <w:rPr>
          <w:rFonts w:ascii="Arial" w:eastAsia="Times New Roman" w:hAnsi="Arial" w:cs="Simple Bold Jut Out" w:hint="cs"/>
          <w:b/>
          <w:bCs/>
          <w:sz w:val="36"/>
          <w:szCs w:val="36"/>
          <w:rtl/>
        </w:rPr>
        <w:t>الفرع الثالث</w:t>
      </w:r>
      <w:r w:rsidRPr="003447FA">
        <w:rPr>
          <w:rFonts w:ascii="Arial" w:eastAsia="Times New Roman" w:hAnsi="Arial" w:cs="Simple Bold Jut Out" w:hint="cs"/>
          <w:sz w:val="36"/>
          <w:szCs w:val="36"/>
          <w:rtl/>
        </w:rPr>
        <w:t>:-</w:t>
      </w:r>
      <w:r w:rsidRPr="003447FA">
        <w:rPr>
          <w:rFonts w:ascii="Arial" w:eastAsia="Times New Roman" w:hAnsi="Arial" w:cs="Simple Bold Jut Out"/>
          <w:sz w:val="36"/>
          <w:szCs w:val="36"/>
          <w:rtl/>
        </w:rPr>
        <w:t xml:space="preserve"> </w:t>
      </w:r>
      <w:r w:rsidRPr="003447FA">
        <w:rPr>
          <w:rFonts w:ascii="Arial" w:eastAsia="Times New Roman" w:hAnsi="Arial" w:cs="Simple Bold Jut Out"/>
          <w:b/>
          <w:bCs/>
          <w:sz w:val="36"/>
          <w:szCs w:val="36"/>
          <w:rtl/>
        </w:rPr>
        <w:t xml:space="preserve"> قواعد عامة تسري على </w:t>
      </w:r>
      <w:r w:rsidRPr="003447FA">
        <w:rPr>
          <w:rFonts w:ascii="Arial" w:eastAsia="Times New Roman" w:hAnsi="Arial" w:cs="Simple Bold Jut Out" w:hint="cs"/>
          <w:b/>
          <w:bCs/>
          <w:sz w:val="36"/>
          <w:szCs w:val="36"/>
          <w:rtl/>
        </w:rPr>
        <w:t>ال</w:t>
      </w:r>
      <w:r w:rsidRPr="003447FA">
        <w:rPr>
          <w:rFonts w:ascii="Arial" w:eastAsia="Times New Roman" w:hAnsi="Arial" w:cs="Simple Bold Jut Out"/>
          <w:b/>
          <w:bCs/>
          <w:sz w:val="36"/>
          <w:szCs w:val="36"/>
          <w:rtl/>
        </w:rPr>
        <w:t>جميع</w:t>
      </w:r>
      <w:r w:rsidRPr="003447FA">
        <w:rPr>
          <w:rFonts w:ascii="Arial" w:eastAsia="Times New Roman" w:hAnsi="Arial" w:cs="Simple Bold Jut Out" w:hint="cs"/>
          <w:sz w:val="36"/>
          <w:szCs w:val="36"/>
          <w:rtl/>
        </w:rPr>
        <w:t xml:space="preserve"> </w:t>
      </w:r>
      <w:r w:rsidRPr="003447FA">
        <w:rPr>
          <w:rFonts w:ascii="Arial" w:eastAsia="Times New Roman" w:hAnsi="Arial" w:cs="Simple Bold Jut Out" w:hint="cs"/>
          <w:b/>
          <w:bCs/>
          <w:sz w:val="36"/>
          <w:szCs w:val="36"/>
          <w:rtl/>
        </w:rPr>
        <w:t>(المساواة)</w:t>
      </w: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sz w:val="28"/>
          <w:szCs w:val="28"/>
          <w:rtl/>
        </w:rPr>
        <w:t xml:space="preserve"> </w:t>
      </w:r>
      <w:r w:rsidRPr="003447FA">
        <w:rPr>
          <w:rFonts w:ascii="Arial" w:eastAsia="Times New Roman" w:hAnsi="Arial" w:cs="Arial" w:hint="cs"/>
          <w:sz w:val="28"/>
          <w:szCs w:val="28"/>
          <w:rtl/>
        </w:rPr>
        <w:t>المساواة اما</w:t>
      </w:r>
      <w:r>
        <w:rPr>
          <w:rFonts w:ascii="Arial" w:eastAsia="Times New Roman" w:hAnsi="Arial" w:cs="Arial" w:hint="cs"/>
          <w:sz w:val="28"/>
          <w:szCs w:val="28"/>
          <w:rtl/>
        </w:rPr>
        <w:t>م</w:t>
      </w:r>
      <w:r w:rsidRPr="003447FA">
        <w:rPr>
          <w:rFonts w:ascii="Arial" w:eastAsia="Times New Roman" w:hAnsi="Arial" w:cs="Arial" w:hint="cs"/>
          <w:sz w:val="28"/>
          <w:szCs w:val="28"/>
          <w:rtl/>
        </w:rPr>
        <w:t xml:space="preserve"> القانون من المبادئ الدستورية التي نص عليها دستور جمهورية العراق في المادة(14) منه ،والتي نصت على ما يأتي((العراقيون متساوون اما</w:t>
      </w:r>
      <w:r>
        <w:rPr>
          <w:rFonts w:ascii="Arial" w:eastAsia="Times New Roman" w:hAnsi="Arial" w:cs="Arial" w:hint="cs"/>
          <w:sz w:val="28"/>
          <w:szCs w:val="28"/>
          <w:rtl/>
        </w:rPr>
        <w:t>م</w:t>
      </w:r>
      <w:r w:rsidRPr="003447FA">
        <w:rPr>
          <w:rFonts w:ascii="Arial" w:eastAsia="Times New Roman" w:hAnsi="Arial" w:cs="Arial" w:hint="cs"/>
          <w:sz w:val="28"/>
          <w:szCs w:val="28"/>
          <w:rtl/>
        </w:rPr>
        <w:t xml:space="preserve"> القانون دون تمييز بسبب الجنس او العرق او القومية او الاصل او اللون او الدين او المذهب او المعتقد او الراي او الوضع الاقتصادي او الاجتماعي)).</w:t>
      </w: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hint="cs"/>
          <w:sz w:val="28"/>
          <w:szCs w:val="28"/>
          <w:rtl/>
        </w:rPr>
        <w:t xml:space="preserve">لذا فأن تنظيم القواعد الاجرائية الجزائية هو تنظيم عام يشمل كل القضايا والمتهمين والخصوم، فلا يمكن تنظيم الاجراءات الجزائية لدعوى ما دون غيرها، او بالنسبة لمتهم دون اخر، فهي قواعد تخضع لها القضايا كافة، وملزمة للجميع </w:t>
      </w:r>
      <w:r>
        <w:rPr>
          <w:rFonts w:ascii="Arial" w:eastAsia="Times New Roman" w:hAnsi="Arial" w:cs="Arial" w:hint="cs"/>
          <w:sz w:val="28"/>
          <w:szCs w:val="28"/>
          <w:rtl/>
        </w:rPr>
        <w:t>(37)</w:t>
      </w:r>
      <w:r w:rsidRPr="003447FA">
        <w:rPr>
          <w:rFonts w:ascii="Arial" w:eastAsia="Times New Roman" w:hAnsi="Arial" w:cs="Arial" w:hint="cs"/>
          <w:sz w:val="28"/>
          <w:szCs w:val="28"/>
          <w:rtl/>
        </w:rPr>
        <w:t>.</w:t>
      </w: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hint="cs"/>
          <w:sz w:val="28"/>
          <w:szCs w:val="28"/>
          <w:rtl/>
        </w:rPr>
        <w:t>فالقواعد الاجرائية تطبق على جميع الافراد، ولا يجوز وضع اجراءات تخص بعض الاشخاص او الفئات دون البعض الاخر</w:t>
      </w:r>
      <w:r>
        <w:rPr>
          <w:rFonts w:ascii="Arial" w:eastAsia="Times New Roman" w:hAnsi="Arial" w:cs="Arial" w:hint="cs"/>
          <w:sz w:val="28"/>
          <w:szCs w:val="28"/>
          <w:rtl/>
        </w:rPr>
        <w:t>، الا اذا وجد قانون أو نظام اجرائي خاص، ففي هذه الحالة يتم اللجوء اليه وتطبيقه دون النص الوارد في المدونة الاجرائية العامة كقانون اصول المحاكمات الجزائية العسكري، وقانون أصول المحاكمات الجزائية لقوى الامن الداخلي والنظام الاجرائي للمحكمة الجنائية العراقية العليا(قواعد الاجراءات).</w:t>
      </w:r>
      <w:r w:rsidRPr="003447FA">
        <w:rPr>
          <w:rFonts w:ascii="Arial" w:eastAsia="Times New Roman" w:hAnsi="Arial" w:cs="Arial" w:hint="cs"/>
          <w:sz w:val="28"/>
          <w:szCs w:val="28"/>
          <w:rtl/>
        </w:rPr>
        <w:t>.</w:t>
      </w: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hint="cs"/>
          <w:sz w:val="28"/>
          <w:szCs w:val="28"/>
          <w:rtl/>
        </w:rPr>
        <w:t xml:space="preserve">أن قواعد قانون أصول المحاكمات الجزائية تسري على كل </w:t>
      </w:r>
      <w:r w:rsidRPr="003447FA">
        <w:rPr>
          <w:rFonts w:ascii="Arial" w:eastAsia="Times New Roman" w:hAnsi="Arial" w:cs="Arial"/>
          <w:sz w:val="28"/>
          <w:szCs w:val="28"/>
          <w:rtl/>
        </w:rPr>
        <w:t xml:space="preserve">من </w:t>
      </w:r>
      <w:r w:rsidRPr="003447FA">
        <w:rPr>
          <w:rFonts w:ascii="Arial" w:eastAsia="Times New Roman" w:hAnsi="Arial" w:cs="Arial" w:hint="cs"/>
          <w:sz w:val="28"/>
          <w:szCs w:val="28"/>
          <w:rtl/>
        </w:rPr>
        <w:t>ي</w:t>
      </w:r>
      <w:r w:rsidRPr="003447FA">
        <w:rPr>
          <w:rFonts w:ascii="Arial" w:eastAsia="Times New Roman" w:hAnsi="Arial" w:cs="Arial"/>
          <w:sz w:val="28"/>
          <w:szCs w:val="28"/>
          <w:rtl/>
        </w:rPr>
        <w:t xml:space="preserve">وجد على أراضي </w:t>
      </w:r>
      <w:r w:rsidRPr="003447FA">
        <w:rPr>
          <w:rFonts w:ascii="Arial" w:eastAsia="Times New Roman" w:hAnsi="Arial" w:cs="Arial" w:hint="cs"/>
          <w:sz w:val="28"/>
          <w:szCs w:val="28"/>
          <w:rtl/>
        </w:rPr>
        <w:t>جمهورية العراق</w:t>
      </w:r>
      <w:r w:rsidRPr="003447FA">
        <w:rPr>
          <w:rFonts w:ascii="Arial" w:eastAsia="Times New Roman" w:hAnsi="Arial" w:cs="Arial"/>
          <w:sz w:val="28"/>
          <w:szCs w:val="28"/>
          <w:rtl/>
        </w:rPr>
        <w:t xml:space="preserve"> إلا من استثنى بنص خاص في القوانين الوطنية أو الدولية </w:t>
      </w:r>
      <w:r w:rsidRPr="003447FA">
        <w:rPr>
          <w:rFonts w:ascii="Arial" w:eastAsia="Times New Roman" w:hAnsi="Arial" w:cs="Arial" w:hint="cs"/>
          <w:sz w:val="28"/>
          <w:szCs w:val="28"/>
          <w:rtl/>
        </w:rPr>
        <w:t>، ك</w:t>
      </w:r>
      <w:r w:rsidRPr="003447FA">
        <w:rPr>
          <w:rFonts w:ascii="Arial" w:eastAsia="Times New Roman" w:hAnsi="Arial" w:cs="Arial"/>
          <w:sz w:val="28"/>
          <w:szCs w:val="28"/>
          <w:rtl/>
        </w:rPr>
        <w:t>أعضاء مجلس النواب</w:t>
      </w:r>
      <w:r w:rsidRPr="003447FA">
        <w:rPr>
          <w:rFonts w:ascii="Arial" w:eastAsia="Times New Roman" w:hAnsi="Arial" w:cs="Arial" w:hint="cs"/>
          <w:sz w:val="28"/>
          <w:szCs w:val="28"/>
          <w:rtl/>
        </w:rPr>
        <w:t>،</w:t>
      </w:r>
      <w:r w:rsidRPr="003447FA">
        <w:rPr>
          <w:rFonts w:ascii="Arial" w:eastAsia="Times New Roman" w:hAnsi="Arial" w:cs="Arial"/>
          <w:sz w:val="28"/>
          <w:szCs w:val="28"/>
          <w:rtl/>
        </w:rPr>
        <w:t xml:space="preserve"> وهذا ما نصت عليه المادة</w:t>
      </w:r>
      <w:r w:rsidRPr="003447FA">
        <w:rPr>
          <w:rFonts w:ascii="Arial" w:eastAsia="Times New Roman" w:hAnsi="Arial" w:cs="Arial" w:hint="cs"/>
          <w:sz w:val="28"/>
          <w:szCs w:val="28"/>
          <w:rtl/>
        </w:rPr>
        <w:t>(</w:t>
      </w:r>
      <w:r w:rsidRPr="003447FA">
        <w:rPr>
          <w:rFonts w:ascii="Arial" w:eastAsia="Times New Roman" w:hAnsi="Arial" w:cs="Arial"/>
          <w:sz w:val="28"/>
          <w:szCs w:val="28"/>
          <w:rtl/>
        </w:rPr>
        <w:t xml:space="preserve"> 63/ثانياً</w:t>
      </w:r>
      <w:r w:rsidRPr="003447FA">
        <w:rPr>
          <w:rFonts w:ascii="Arial" w:eastAsia="Times New Roman" w:hAnsi="Arial" w:cs="Arial" w:hint="cs"/>
          <w:sz w:val="28"/>
          <w:szCs w:val="28"/>
          <w:rtl/>
        </w:rPr>
        <w:t xml:space="preserve">) </w:t>
      </w:r>
      <w:r w:rsidRPr="003447FA">
        <w:rPr>
          <w:rFonts w:ascii="Arial" w:eastAsia="Times New Roman" w:hAnsi="Arial" w:cs="Arial"/>
          <w:sz w:val="28"/>
          <w:szCs w:val="28"/>
          <w:rtl/>
        </w:rPr>
        <w:t>من دستور العراق لعام 2005</w:t>
      </w:r>
      <w:r w:rsidRPr="003447FA">
        <w:rPr>
          <w:rFonts w:ascii="Arial" w:eastAsia="Times New Roman" w:hAnsi="Arial" w:cs="Arial" w:hint="cs"/>
          <w:sz w:val="28"/>
          <w:szCs w:val="28"/>
          <w:rtl/>
        </w:rPr>
        <w:t xml:space="preserve"> بقولها:-</w:t>
      </w: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sz w:val="28"/>
          <w:szCs w:val="28"/>
          <w:rtl/>
        </w:rPr>
        <w:t xml:space="preserve"> </w:t>
      </w: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b/>
          <w:bCs/>
          <w:sz w:val="28"/>
          <w:szCs w:val="28"/>
          <w:rtl/>
        </w:rPr>
        <w:t>أ-</w:t>
      </w:r>
      <w:r w:rsidRPr="003447FA">
        <w:rPr>
          <w:rFonts w:ascii="Arial" w:eastAsia="Times New Roman" w:hAnsi="Arial" w:cs="Arial"/>
          <w:sz w:val="28"/>
          <w:szCs w:val="28"/>
          <w:rtl/>
        </w:rPr>
        <w:t xml:space="preserve"> يتمتع عضو مجلس النواب بالحصانة عما يدلي به من آراء في أثناء دورة الانعقاد ولا يتعرض للمقاضاة أمام المحاكم بشأن ذلك0</w:t>
      </w: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sz w:val="28"/>
          <w:szCs w:val="28"/>
          <w:rtl/>
        </w:rPr>
        <w:t xml:space="preserve"> </w:t>
      </w: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b/>
          <w:bCs/>
          <w:sz w:val="28"/>
          <w:szCs w:val="28"/>
          <w:rtl/>
        </w:rPr>
        <w:t>ب-</w:t>
      </w:r>
      <w:r w:rsidRPr="003447FA">
        <w:rPr>
          <w:rFonts w:ascii="Arial" w:eastAsia="Times New Roman" w:hAnsi="Arial" w:cs="Arial"/>
          <w:sz w:val="28"/>
          <w:szCs w:val="28"/>
          <w:rtl/>
        </w:rPr>
        <w:t xml:space="preserve"> لا يجوز إلقاء القبض على العضو خلال مدة الفصل التشريعي إلا إذا كان متهماً بجناية وبموافقة الأعضاء بالأغلبية المطلقة على رفع الحصانة عنه, أو إذا ضبط متلبساً بالجرم المشهود في جناية0</w:t>
      </w: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sz w:val="28"/>
          <w:szCs w:val="28"/>
          <w:rtl/>
        </w:rPr>
        <w:t xml:space="preserve"> </w:t>
      </w: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b/>
          <w:bCs/>
          <w:sz w:val="28"/>
          <w:szCs w:val="28"/>
          <w:rtl/>
        </w:rPr>
        <w:t>ج-</w:t>
      </w:r>
      <w:r w:rsidRPr="003447FA">
        <w:rPr>
          <w:rFonts w:ascii="Arial" w:eastAsia="Times New Roman" w:hAnsi="Arial" w:cs="Arial"/>
          <w:sz w:val="28"/>
          <w:szCs w:val="28"/>
          <w:rtl/>
        </w:rPr>
        <w:t xml:space="preserve"> لا يجوز إلقاء القبض على العضو خارج الفصل التشريعي إلا إذا كان متهماً بجناية وبموافقة رئيس مجلس النواب على رفع الحصانة عنه, أو إذا ضبط متلبساً بالجرم المشهود في جناية0 </w:t>
      </w:r>
    </w:p>
    <w:p w:rsidR="00430D07" w:rsidRPr="003447FA" w:rsidRDefault="00430D07" w:rsidP="00430D07">
      <w:pPr>
        <w:spacing w:after="0" w:line="240" w:lineRule="auto"/>
        <w:jc w:val="lowKashida"/>
        <w:rPr>
          <w:rFonts w:ascii="Arial" w:eastAsia="Times New Roman" w:hAnsi="Arial" w:cs="Arial"/>
          <w:sz w:val="28"/>
          <w:szCs w:val="28"/>
          <w:rtl/>
        </w:rPr>
      </w:pP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hint="cs"/>
          <w:sz w:val="28"/>
          <w:szCs w:val="28"/>
          <w:rtl/>
        </w:rPr>
        <w:t>و</w:t>
      </w:r>
      <w:r w:rsidRPr="003447FA">
        <w:rPr>
          <w:rFonts w:ascii="Arial" w:eastAsia="Times New Roman" w:hAnsi="Arial" w:cs="Arial"/>
          <w:sz w:val="28"/>
          <w:szCs w:val="28"/>
          <w:rtl/>
        </w:rPr>
        <w:t xml:space="preserve">رئيس الجمهورية, ورئيس </w:t>
      </w:r>
      <w:r w:rsidRPr="003447FA">
        <w:rPr>
          <w:rFonts w:ascii="Arial" w:eastAsia="Times New Roman" w:hAnsi="Arial" w:cs="Arial" w:hint="cs"/>
          <w:sz w:val="28"/>
          <w:szCs w:val="28"/>
          <w:rtl/>
        </w:rPr>
        <w:t>مجلس الوزراء، و</w:t>
      </w:r>
      <w:r w:rsidRPr="003447FA">
        <w:rPr>
          <w:rFonts w:ascii="Arial" w:eastAsia="Times New Roman" w:hAnsi="Arial" w:cs="Arial"/>
          <w:sz w:val="28"/>
          <w:szCs w:val="28"/>
          <w:rtl/>
        </w:rPr>
        <w:t xml:space="preserve">الوزراء، </w:t>
      </w:r>
      <w:r w:rsidRPr="003447FA">
        <w:rPr>
          <w:rFonts w:ascii="Arial" w:eastAsia="Times New Roman" w:hAnsi="Arial" w:cs="Arial" w:hint="cs"/>
          <w:sz w:val="28"/>
          <w:szCs w:val="28"/>
          <w:rtl/>
        </w:rPr>
        <w:t xml:space="preserve">وهذا ما أكدته </w:t>
      </w:r>
      <w:r w:rsidRPr="003447FA">
        <w:rPr>
          <w:rFonts w:ascii="Arial" w:eastAsia="Times New Roman" w:hAnsi="Arial" w:cs="Arial"/>
          <w:sz w:val="28"/>
          <w:szCs w:val="28"/>
          <w:rtl/>
        </w:rPr>
        <w:t>المادة</w:t>
      </w:r>
      <w:r w:rsidRPr="003447FA">
        <w:rPr>
          <w:rFonts w:ascii="Arial" w:eastAsia="Times New Roman" w:hAnsi="Arial" w:cs="Arial" w:hint="cs"/>
          <w:sz w:val="28"/>
          <w:szCs w:val="28"/>
          <w:rtl/>
        </w:rPr>
        <w:t xml:space="preserve"> (93</w:t>
      </w:r>
      <w:r w:rsidRPr="003447FA">
        <w:rPr>
          <w:rFonts w:ascii="Arial" w:eastAsia="Times New Roman" w:hAnsi="Arial" w:cs="Arial"/>
          <w:sz w:val="28"/>
          <w:szCs w:val="28"/>
          <w:rtl/>
        </w:rPr>
        <w:t>/سادسا</w:t>
      </w:r>
      <w:r w:rsidRPr="003447FA">
        <w:rPr>
          <w:rFonts w:ascii="Arial" w:eastAsia="Times New Roman" w:hAnsi="Arial" w:cs="Arial" w:hint="cs"/>
          <w:sz w:val="28"/>
          <w:szCs w:val="28"/>
          <w:rtl/>
        </w:rPr>
        <w:t xml:space="preserve">) </w:t>
      </w:r>
      <w:r w:rsidRPr="003447FA">
        <w:rPr>
          <w:rFonts w:ascii="Arial" w:eastAsia="Times New Roman" w:hAnsi="Arial" w:cs="Arial"/>
          <w:sz w:val="28"/>
          <w:szCs w:val="28"/>
          <w:rtl/>
        </w:rPr>
        <w:t>من دستور</w:t>
      </w:r>
      <w:r w:rsidRPr="003447FA">
        <w:rPr>
          <w:rFonts w:ascii="Arial" w:eastAsia="Times New Roman" w:hAnsi="Arial" w:cs="Arial" w:hint="cs"/>
          <w:sz w:val="28"/>
          <w:szCs w:val="28"/>
          <w:rtl/>
        </w:rPr>
        <w:t xml:space="preserve"> جمهورية</w:t>
      </w:r>
      <w:r w:rsidRPr="003447FA">
        <w:rPr>
          <w:rFonts w:ascii="Arial" w:eastAsia="Times New Roman" w:hAnsi="Arial" w:cs="Arial"/>
          <w:sz w:val="28"/>
          <w:szCs w:val="28"/>
          <w:rtl/>
        </w:rPr>
        <w:t xml:space="preserve"> العراق لعام 2005 </w:t>
      </w:r>
      <w:r w:rsidRPr="003447FA">
        <w:rPr>
          <w:rFonts w:ascii="Arial" w:eastAsia="Times New Roman" w:hAnsi="Arial" w:cs="Arial" w:hint="cs"/>
          <w:sz w:val="28"/>
          <w:szCs w:val="28"/>
          <w:rtl/>
        </w:rPr>
        <w:t>والتي تنص على ما يأتي:- ((</w:t>
      </w:r>
      <w:r w:rsidRPr="003447FA">
        <w:rPr>
          <w:rFonts w:ascii="Arial" w:eastAsia="Times New Roman" w:hAnsi="Arial" w:cs="Arial"/>
          <w:sz w:val="28"/>
          <w:szCs w:val="28"/>
          <w:rtl/>
        </w:rPr>
        <w:t>تختص المحكمة الاتحادية العليا بما يأتي:</w:t>
      </w:r>
      <w:r w:rsidRPr="003447FA">
        <w:rPr>
          <w:rFonts w:ascii="Arial" w:eastAsia="Times New Roman" w:hAnsi="Arial" w:cs="Arial" w:hint="cs"/>
          <w:sz w:val="28"/>
          <w:szCs w:val="28"/>
          <w:rtl/>
        </w:rPr>
        <w:t>-</w:t>
      </w:r>
      <w:r w:rsidRPr="003447FA">
        <w:rPr>
          <w:rFonts w:ascii="Arial" w:eastAsia="Times New Roman" w:hAnsi="Arial" w:cs="Arial"/>
          <w:sz w:val="28"/>
          <w:szCs w:val="28"/>
          <w:rtl/>
        </w:rPr>
        <w:t xml:space="preserve"> الفصل في الاتهامات الموجهة إلى رئيس الجمهورية ورئيس مجلس الوزراء والوزراء وينظم ذلك بقانون</w:t>
      </w:r>
      <w:r w:rsidRPr="003447FA">
        <w:rPr>
          <w:rFonts w:ascii="Arial" w:eastAsia="Times New Roman" w:hAnsi="Arial" w:cs="Arial" w:hint="cs"/>
          <w:sz w:val="28"/>
          <w:szCs w:val="28"/>
          <w:rtl/>
        </w:rPr>
        <w:t xml:space="preserve">)).ومن الجدير بالذكر ان القانون الخاص بالمساءلة لم يصدر لحد </w:t>
      </w:r>
      <w:proofErr w:type="spellStart"/>
      <w:r w:rsidRPr="003447FA">
        <w:rPr>
          <w:rFonts w:ascii="Arial" w:eastAsia="Times New Roman" w:hAnsi="Arial" w:cs="Arial" w:hint="cs"/>
          <w:sz w:val="28"/>
          <w:szCs w:val="28"/>
          <w:rtl/>
        </w:rPr>
        <w:t>الان</w:t>
      </w:r>
      <w:r>
        <w:rPr>
          <w:rFonts w:ascii="Arial" w:eastAsia="Times New Roman" w:hAnsi="Arial" w:cs="Arial" w:hint="cs"/>
          <w:sz w:val="28"/>
          <w:szCs w:val="28"/>
          <w:rtl/>
        </w:rPr>
        <w:t>،الامر</w:t>
      </w:r>
      <w:proofErr w:type="spellEnd"/>
      <w:r>
        <w:rPr>
          <w:rFonts w:ascii="Arial" w:eastAsia="Times New Roman" w:hAnsi="Arial" w:cs="Arial" w:hint="cs"/>
          <w:sz w:val="28"/>
          <w:szCs w:val="28"/>
          <w:rtl/>
        </w:rPr>
        <w:t xml:space="preserve"> الذي نراه يشكل نقصاً تشريعياً يجب تداركه والعمل على اصداره بالسرعة الممكنة</w:t>
      </w:r>
      <w:r w:rsidRPr="003447FA">
        <w:rPr>
          <w:rFonts w:ascii="Arial" w:eastAsia="Times New Roman" w:hAnsi="Arial" w:cs="Arial" w:hint="cs"/>
          <w:sz w:val="28"/>
          <w:szCs w:val="28"/>
          <w:rtl/>
        </w:rPr>
        <w:t>.</w:t>
      </w:r>
    </w:p>
    <w:p w:rsidR="00430D07" w:rsidRPr="003447FA" w:rsidRDefault="00430D07" w:rsidP="00430D07">
      <w:pPr>
        <w:spacing w:after="0" w:line="240" w:lineRule="auto"/>
        <w:jc w:val="lowKashida"/>
        <w:rPr>
          <w:rFonts w:ascii="Arial" w:eastAsia="Times New Roman" w:hAnsi="Arial" w:cs="Arial"/>
          <w:sz w:val="28"/>
          <w:szCs w:val="28"/>
          <w:rtl/>
        </w:rPr>
      </w:pP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sz w:val="28"/>
          <w:szCs w:val="28"/>
          <w:rtl/>
        </w:rPr>
        <w:t>ورؤساء الدول الأجنبية والسفراء</w:t>
      </w:r>
      <w:r w:rsidRPr="003447FA">
        <w:rPr>
          <w:rFonts w:ascii="Arial" w:eastAsia="Times New Roman" w:hAnsi="Arial" w:cs="Arial" w:hint="cs"/>
          <w:sz w:val="28"/>
          <w:szCs w:val="28"/>
          <w:rtl/>
        </w:rPr>
        <w:t xml:space="preserve"> وممثلي</w:t>
      </w:r>
      <w:r>
        <w:rPr>
          <w:rFonts w:ascii="Arial" w:eastAsia="Times New Roman" w:hAnsi="Arial" w:cs="Arial" w:hint="cs"/>
          <w:sz w:val="28"/>
          <w:szCs w:val="28"/>
          <w:rtl/>
        </w:rPr>
        <w:t xml:space="preserve"> الدول</w:t>
      </w:r>
      <w:r w:rsidRPr="003447FA">
        <w:rPr>
          <w:rFonts w:ascii="Arial" w:eastAsia="Times New Roman" w:hAnsi="Arial" w:cs="Arial" w:hint="cs"/>
          <w:sz w:val="28"/>
          <w:szCs w:val="28"/>
          <w:rtl/>
        </w:rPr>
        <w:t xml:space="preserve"> ا</w:t>
      </w:r>
      <w:r>
        <w:rPr>
          <w:rFonts w:ascii="Arial" w:eastAsia="Times New Roman" w:hAnsi="Arial" w:cs="Arial" w:hint="cs"/>
          <w:sz w:val="28"/>
          <w:szCs w:val="28"/>
          <w:rtl/>
        </w:rPr>
        <w:t>لمنظمات الدولية والإقليمية</w:t>
      </w:r>
      <w:r w:rsidRPr="003447FA">
        <w:rPr>
          <w:rFonts w:ascii="Arial" w:eastAsia="Times New Roman" w:hAnsi="Arial" w:cs="Arial"/>
          <w:sz w:val="28"/>
          <w:szCs w:val="28"/>
          <w:rtl/>
        </w:rPr>
        <w:t xml:space="preserve"> وغيرهم من الأشخاص الذين استثناهم القانون الدولي لتمتعهم بالحصانة الدبلوماسية</w:t>
      </w:r>
      <w:r>
        <w:rPr>
          <w:rFonts w:ascii="Arial" w:eastAsia="Times New Roman" w:hAnsi="Arial" w:cs="Arial" w:hint="cs"/>
          <w:sz w:val="28"/>
          <w:szCs w:val="28"/>
          <w:rtl/>
        </w:rPr>
        <w:t xml:space="preserve"> (38)</w:t>
      </w:r>
      <w:r w:rsidRPr="003447FA">
        <w:rPr>
          <w:rFonts w:ascii="Arial" w:eastAsia="Times New Roman" w:hAnsi="Arial" w:cs="Arial"/>
          <w:sz w:val="28"/>
          <w:szCs w:val="28"/>
          <w:rtl/>
        </w:rPr>
        <w:t xml:space="preserve">0 </w:t>
      </w: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sz w:val="28"/>
          <w:szCs w:val="28"/>
          <w:rtl/>
        </w:rPr>
        <w:t xml:space="preserve">كذلك يستثنى من الخضوع لأحكام قانون أصول المحاكمات الجزائية أفراد القوات المسلحة وقوات الأمن الداخلي فهم يخضعون لقانون أصول المحاكمات الجزائية العسكري </w:t>
      </w:r>
      <w:r>
        <w:rPr>
          <w:rFonts w:ascii="Arial" w:eastAsia="Times New Roman" w:hAnsi="Arial" w:cs="Arial" w:hint="cs"/>
          <w:sz w:val="28"/>
          <w:szCs w:val="28"/>
          <w:rtl/>
        </w:rPr>
        <w:t>رقم(17) لسنة 2008،</w:t>
      </w:r>
      <w:r w:rsidRPr="003447FA">
        <w:rPr>
          <w:rFonts w:ascii="Arial" w:eastAsia="Times New Roman" w:hAnsi="Arial" w:cs="Arial"/>
          <w:sz w:val="28"/>
          <w:szCs w:val="28"/>
          <w:rtl/>
        </w:rPr>
        <w:t xml:space="preserve">وقانون أصول المحاكمات الجزائية لقوى الأمن الداخلي رقم </w:t>
      </w:r>
      <w:r w:rsidRPr="003447FA">
        <w:rPr>
          <w:rFonts w:ascii="Arial" w:eastAsia="Times New Roman" w:hAnsi="Arial" w:cs="Arial" w:hint="cs"/>
          <w:sz w:val="28"/>
          <w:szCs w:val="28"/>
          <w:rtl/>
        </w:rPr>
        <w:t>(</w:t>
      </w:r>
      <w:r>
        <w:rPr>
          <w:rFonts w:ascii="Arial" w:eastAsia="Times New Roman" w:hAnsi="Arial" w:cs="Arial" w:hint="cs"/>
          <w:sz w:val="28"/>
          <w:szCs w:val="28"/>
          <w:rtl/>
        </w:rPr>
        <w:t>30</w:t>
      </w:r>
      <w:r w:rsidRPr="003447FA">
        <w:rPr>
          <w:rFonts w:ascii="Arial" w:eastAsia="Times New Roman" w:hAnsi="Arial" w:cs="Arial" w:hint="cs"/>
          <w:sz w:val="28"/>
          <w:szCs w:val="28"/>
          <w:rtl/>
        </w:rPr>
        <w:t>)</w:t>
      </w:r>
      <w:r>
        <w:rPr>
          <w:rFonts w:ascii="Arial" w:eastAsia="Times New Roman" w:hAnsi="Arial" w:cs="Arial"/>
          <w:sz w:val="28"/>
          <w:szCs w:val="28"/>
          <w:rtl/>
        </w:rPr>
        <w:t xml:space="preserve"> لسنة 2008</w:t>
      </w:r>
      <w:r>
        <w:rPr>
          <w:rFonts w:ascii="Arial" w:eastAsia="Times New Roman" w:hAnsi="Arial" w:cs="Arial" w:hint="cs"/>
          <w:sz w:val="28"/>
          <w:szCs w:val="28"/>
          <w:rtl/>
        </w:rPr>
        <w:t>(39)</w:t>
      </w:r>
      <w:r w:rsidRPr="003447FA">
        <w:rPr>
          <w:rFonts w:ascii="Arial" w:eastAsia="Times New Roman" w:hAnsi="Arial" w:cs="Arial" w:hint="cs"/>
          <w:sz w:val="28"/>
          <w:szCs w:val="28"/>
          <w:rtl/>
        </w:rPr>
        <w:t>.</w:t>
      </w:r>
    </w:p>
    <w:p w:rsidR="00430D07" w:rsidRPr="003447FA" w:rsidRDefault="00430D07" w:rsidP="00430D07">
      <w:pPr>
        <w:spacing w:after="0" w:line="240" w:lineRule="auto"/>
        <w:jc w:val="lowKashida"/>
        <w:rPr>
          <w:rFonts w:ascii="Arial" w:eastAsia="Times New Roman" w:hAnsi="Arial" w:cs="Arial"/>
          <w:sz w:val="36"/>
          <w:szCs w:val="36"/>
          <w:rtl/>
        </w:rPr>
      </w:pPr>
    </w:p>
    <w:p w:rsidR="00430D07" w:rsidRPr="003447FA" w:rsidRDefault="00430D07" w:rsidP="00430D07">
      <w:pPr>
        <w:spacing w:after="0" w:line="240" w:lineRule="auto"/>
        <w:jc w:val="lowKashida"/>
        <w:rPr>
          <w:rFonts w:asciiTheme="minorBidi" w:eastAsia="Times New Roman" w:hAnsiTheme="minorBidi" w:cs="Simple Bold Jut Out"/>
          <w:sz w:val="36"/>
          <w:szCs w:val="36"/>
          <w:rtl/>
        </w:rPr>
      </w:pPr>
      <w:r w:rsidRPr="003447FA">
        <w:rPr>
          <w:rFonts w:asciiTheme="minorBidi" w:eastAsia="Times New Roman" w:hAnsiTheme="minorBidi" w:cs="Simple Bold Jut Out"/>
          <w:sz w:val="36"/>
          <w:szCs w:val="36"/>
          <w:rtl/>
        </w:rPr>
        <w:t>الفرع الرابع/ الحياد والموضوعية</w:t>
      </w:r>
    </w:p>
    <w:p w:rsidR="00430D07" w:rsidRPr="003447FA" w:rsidRDefault="00430D07" w:rsidP="00430D07">
      <w:pPr>
        <w:spacing w:after="0" w:line="240" w:lineRule="auto"/>
        <w:jc w:val="lowKashida"/>
        <w:rPr>
          <w:rFonts w:ascii="Arial" w:eastAsia="Times New Roman" w:hAnsi="Arial" w:cs="Arial"/>
          <w:sz w:val="36"/>
          <w:szCs w:val="36"/>
          <w:rtl/>
        </w:rPr>
      </w:pP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hint="cs"/>
          <w:sz w:val="28"/>
          <w:szCs w:val="28"/>
          <w:rtl/>
        </w:rPr>
        <w:t>تتميز القواعد الاجرائية بالحياد والموضوعية وعدم التحيز، فهي تنظم حق الدولة في ملاحقة الجريمة وفرض الجزاء(عقوبة وتدبير احترازي)،دون التحكم أو الاستبداد، ،فهي تحيط تلك الصلاحيات والسلطات بقيود قانونية تمنع من اساءة استخدامها أو انتهاكها، كما انها توفر الضمانات اللازمة للأطرا</w:t>
      </w:r>
      <w:r w:rsidRPr="003447FA">
        <w:rPr>
          <w:rFonts w:ascii="Arial" w:eastAsia="Times New Roman" w:hAnsi="Arial" w:cs="Arial" w:hint="eastAsia"/>
          <w:sz w:val="28"/>
          <w:szCs w:val="28"/>
          <w:rtl/>
        </w:rPr>
        <w:t>ف</w:t>
      </w:r>
      <w:r w:rsidRPr="003447FA">
        <w:rPr>
          <w:rFonts w:ascii="Arial" w:eastAsia="Times New Roman" w:hAnsi="Arial" w:cs="Arial" w:hint="cs"/>
          <w:sz w:val="28"/>
          <w:szCs w:val="28"/>
          <w:rtl/>
        </w:rPr>
        <w:t xml:space="preserve"> الدعوى، دون المساس بالحقوق والحريات الا بالقدر الذي تقرره القواعد القانونية لاعتبارات </w:t>
      </w:r>
      <w:proofErr w:type="spellStart"/>
      <w:r w:rsidRPr="003447FA">
        <w:rPr>
          <w:rFonts w:ascii="Arial" w:eastAsia="Times New Roman" w:hAnsi="Arial" w:cs="Arial" w:hint="cs"/>
          <w:sz w:val="28"/>
          <w:szCs w:val="28"/>
          <w:rtl/>
        </w:rPr>
        <w:t>تقتضيها</w:t>
      </w:r>
      <w:proofErr w:type="spellEnd"/>
      <w:r w:rsidRPr="003447FA">
        <w:rPr>
          <w:rFonts w:ascii="Arial" w:eastAsia="Times New Roman" w:hAnsi="Arial" w:cs="Arial" w:hint="cs"/>
          <w:sz w:val="28"/>
          <w:szCs w:val="28"/>
          <w:rtl/>
        </w:rPr>
        <w:t xml:space="preserve"> اجراءات التحقيق للكشف عن ملابسات الجريمة .</w:t>
      </w:r>
    </w:p>
    <w:p w:rsidR="00430D07" w:rsidRPr="003447FA" w:rsidRDefault="00430D07" w:rsidP="00430D07">
      <w:pPr>
        <w:spacing w:after="0" w:line="240" w:lineRule="auto"/>
        <w:jc w:val="lowKashida"/>
        <w:rPr>
          <w:rFonts w:ascii="Arial" w:eastAsia="Times New Roman" w:hAnsi="Arial" w:cs="Arial"/>
          <w:sz w:val="28"/>
          <w:szCs w:val="28"/>
          <w:rtl/>
        </w:rPr>
      </w:pPr>
      <w:r>
        <w:rPr>
          <w:rFonts w:ascii="Arial" w:eastAsia="Times New Roman" w:hAnsi="Arial" w:cs="Arial" w:hint="cs"/>
          <w:sz w:val="28"/>
          <w:szCs w:val="28"/>
          <w:rtl/>
        </w:rPr>
        <w:t>إ</w:t>
      </w:r>
      <w:r w:rsidRPr="003447FA">
        <w:rPr>
          <w:rFonts w:ascii="Arial" w:eastAsia="Times New Roman" w:hAnsi="Arial" w:cs="Arial" w:hint="cs"/>
          <w:sz w:val="28"/>
          <w:szCs w:val="28"/>
          <w:rtl/>
        </w:rPr>
        <w:t>ن الملائمة بين حماية الحقوق والحريات وبين امن المجتمع وامنه واستقراره امر ضروري ومهم، فلا تغلب الحقوق والحريات الفردية على مصلحة المجتمع وامنه واستقراره، ولا تلغي مصلحة المجتمع هذه الحقوق والحريات بحجة حماية امن المجتمع واستقراره</w:t>
      </w:r>
      <w:r>
        <w:rPr>
          <w:rFonts w:ascii="Arial" w:eastAsia="Times New Roman" w:hAnsi="Arial" w:cs="Arial" w:hint="cs"/>
          <w:sz w:val="28"/>
          <w:szCs w:val="28"/>
          <w:rtl/>
        </w:rPr>
        <w:t xml:space="preserve"> (40)</w:t>
      </w:r>
      <w:r w:rsidRPr="003447FA">
        <w:rPr>
          <w:rFonts w:ascii="Arial" w:eastAsia="Times New Roman" w:hAnsi="Arial" w:cs="Arial" w:hint="cs"/>
          <w:sz w:val="28"/>
          <w:szCs w:val="28"/>
          <w:rtl/>
        </w:rPr>
        <w:t>.</w:t>
      </w:r>
    </w:p>
    <w:p w:rsidR="00430D07" w:rsidRPr="003447FA" w:rsidRDefault="00430D07" w:rsidP="00430D07">
      <w:pPr>
        <w:spacing w:after="0" w:line="240" w:lineRule="auto"/>
        <w:jc w:val="lowKashida"/>
        <w:rPr>
          <w:rFonts w:ascii="Arial" w:eastAsia="Times New Roman" w:hAnsi="Arial" w:cs="Arial"/>
          <w:sz w:val="28"/>
          <w:szCs w:val="28"/>
          <w:rtl/>
        </w:rPr>
      </w:pPr>
    </w:p>
    <w:p w:rsidR="00430D07" w:rsidRPr="003447FA" w:rsidRDefault="00430D07" w:rsidP="00430D07">
      <w:pPr>
        <w:spacing w:after="0" w:line="240" w:lineRule="auto"/>
        <w:jc w:val="lowKashida"/>
        <w:rPr>
          <w:rFonts w:ascii="Arial" w:eastAsia="Times New Roman" w:hAnsi="Arial" w:cs="Simple Bold Jut Out"/>
          <w:sz w:val="36"/>
          <w:szCs w:val="36"/>
          <w:rtl/>
        </w:rPr>
      </w:pPr>
      <w:r w:rsidRPr="003447FA">
        <w:rPr>
          <w:rFonts w:ascii="Arial" w:eastAsia="Times New Roman" w:hAnsi="Arial" w:cs="Simple Bold Jut Out" w:hint="cs"/>
          <w:sz w:val="36"/>
          <w:szCs w:val="36"/>
          <w:rtl/>
        </w:rPr>
        <w:t>الفرع الخامس/ التبعية للقوانين العقابية</w:t>
      </w:r>
    </w:p>
    <w:p w:rsidR="00430D07" w:rsidRPr="003447FA" w:rsidRDefault="00430D07" w:rsidP="00430D07">
      <w:pPr>
        <w:spacing w:after="0" w:line="240" w:lineRule="auto"/>
        <w:jc w:val="lowKashida"/>
        <w:rPr>
          <w:rFonts w:ascii="Arial" w:eastAsia="Times New Roman" w:hAnsi="Arial" w:cs="Arial"/>
          <w:sz w:val="36"/>
          <w:szCs w:val="36"/>
          <w:rtl/>
        </w:rPr>
      </w:pPr>
    </w:p>
    <w:p w:rsidR="00430D07" w:rsidRPr="003447FA"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hint="cs"/>
          <w:sz w:val="28"/>
          <w:szCs w:val="28"/>
          <w:rtl/>
        </w:rPr>
        <w:t xml:space="preserve">ان القواعد الموضوعية المتمثلة بقواعد التجريم والعقاب تبين الافعال </w:t>
      </w:r>
      <w:proofErr w:type="spellStart"/>
      <w:r w:rsidRPr="003447FA">
        <w:rPr>
          <w:rFonts w:ascii="Arial" w:eastAsia="Times New Roman" w:hAnsi="Arial" w:cs="Arial" w:hint="cs"/>
          <w:sz w:val="28"/>
          <w:szCs w:val="28"/>
          <w:rtl/>
        </w:rPr>
        <w:t>والامتناعات</w:t>
      </w:r>
      <w:proofErr w:type="spellEnd"/>
      <w:r w:rsidRPr="003447FA">
        <w:rPr>
          <w:rFonts w:ascii="Arial" w:eastAsia="Times New Roman" w:hAnsi="Arial" w:cs="Arial" w:hint="cs"/>
          <w:sz w:val="28"/>
          <w:szCs w:val="28"/>
          <w:rtl/>
        </w:rPr>
        <w:t xml:space="preserve"> التي تعد جرائم وتحدد العقوبات ا</w:t>
      </w:r>
      <w:r>
        <w:rPr>
          <w:rFonts w:ascii="Arial" w:eastAsia="Times New Roman" w:hAnsi="Arial" w:cs="Arial" w:hint="cs"/>
          <w:sz w:val="28"/>
          <w:szCs w:val="28"/>
          <w:rtl/>
        </w:rPr>
        <w:t>ل</w:t>
      </w:r>
      <w:r w:rsidRPr="003447FA">
        <w:rPr>
          <w:rFonts w:ascii="Arial" w:eastAsia="Times New Roman" w:hAnsi="Arial" w:cs="Arial" w:hint="cs"/>
          <w:sz w:val="28"/>
          <w:szCs w:val="28"/>
          <w:rtl/>
        </w:rPr>
        <w:t>تي تفرض عليها، في حين تتضمن القواعد الاجرائية الوسائل والاجراءات التي تخول الجهات التحقيقية المختصة وضع تلك القواعد الموضوعية في اطارها الشرعي.</w:t>
      </w:r>
    </w:p>
    <w:p w:rsidR="00430D07" w:rsidRDefault="00430D07" w:rsidP="00430D07">
      <w:pPr>
        <w:spacing w:after="0" w:line="240" w:lineRule="auto"/>
        <w:jc w:val="lowKashida"/>
        <w:rPr>
          <w:rFonts w:ascii="Arial" w:eastAsia="Times New Roman" w:hAnsi="Arial" w:cs="Arial"/>
          <w:sz w:val="28"/>
          <w:szCs w:val="28"/>
          <w:rtl/>
        </w:rPr>
      </w:pPr>
      <w:r w:rsidRPr="003447FA">
        <w:rPr>
          <w:rFonts w:ascii="Arial" w:eastAsia="Times New Roman" w:hAnsi="Arial" w:cs="Arial" w:hint="cs"/>
          <w:sz w:val="28"/>
          <w:szCs w:val="28"/>
          <w:rtl/>
        </w:rPr>
        <w:t>فقواعد قانون الاجراءات(قانون أصول المحاكمات الجزائية) قواعد تبعية بالقياس الى القواعد الموضوعية الخاصة بالتجريم والعقاب والتي سبقته في الوجود، ف</w:t>
      </w:r>
      <w:r>
        <w:rPr>
          <w:rFonts w:ascii="Arial" w:eastAsia="Times New Roman" w:hAnsi="Arial" w:cs="Arial" w:hint="cs"/>
          <w:sz w:val="28"/>
          <w:szCs w:val="28"/>
          <w:rtl/>
        </w:rPr>
        <w:t xml:space="preserve">نظرياً </w:t>
      </w:r>
      <w:r w:rsidRPr="003447FA">
        <w:rPr>
          <w:rFonts w:ascii="Arial" w:eastAsia="Times New Roman" w:hAnsi="Arial" w:cs="Arial" w:hint="cs"/>
          <w:sz w:val="28"/>
          <w:szCs w:val="28"/>
          <w:rtl/>
        </w:rPr>
        <w:t>يمكن ان يكون هناك قانون عقوبات دون ان يكون هناك قانون للإجراءات ،ولكن لا يمكن القول بوجود قانون للإجراءات دون وجود قانون عقابي، وان هذه التبعية في الترتيب والوجود خطوة للتفرقة بين القواعد الموضوعية والشكلية</w:t>
      </w:r>
      <w:r>
        <w:rPr>
          <w:rFonts w:ascii="Arial" w:eastAsia="Times New Roman" w:hAnsi="Arial" w:cs="Arial" w:hint="cs"/>
          <w:sz w:val="28"/>
          <w:szCs w:val="28"/>
          <w:rtl/>
        </w:rPr>
        <w:t xml:space="preserve"> (41)</w:t>
      </w:r>
      <w:r w:rsidRPr="003447FA">
        <w:rPr>
          <w:rFonts w:ascii="Arial" w:eastAsia="Times New Roman" w:hAnsi="Arial" w:cs="Arial" w:hint="cs"/>
          <w:sz w:val="28"/>
          <w:szCs w:val="28"/>
          <w:rtl/>
        </w:rPr>
        <w:t>.</w:t>
      </w:r>
    </w:p>
    <w:p w:rsidR="00430D07" w:rsidRPr="008148FC" w:rsidRDefault="00430D07" w:rsidP="00430D07">
      <w:pPr>
        <w:spacing w:after="0" w:line="240" w:lineRule="auto"/>
        <w:jc w:val="lowKashida"/>
        <w:rPr>
          <w:rFonts w:ascii="Arial" w:eastAsia="Times New Roman" w:hAnsi="Arial" w:cs="Arial"/>
          <w:sz w:val="28"/>
          <w:szCs w:val="28"/>
          <w:rtl/>
        </w:rPr>
      </w:pPr>
      <w:r>
        <w:rPr>
          <w:rFonts w:ascii="Arial" w:eastAsia="Times New Roman" w:hAnsi="Arial" w:cs="Arial" w:hint="cs"/>
          <w:sz w:val="28"/>
          <w:szCs w:val="28"/>
          <w:rtl/>
        </w:rPr>
        <w:t>ونرى ان هناك تلازم وترابط وتكامل كبير وقوي بين القانونين، فلا وجود لاحدهما دون الاخر للارتباط والصلة الوثيقة بينهما، فهما وجهان لعملة واحدة هي القانون الجنائي، ولانتفاء فائدة احدهما دون وجود الاخر.</w:t>
      </w:r>
    </w:p>
    <w:p w:rsidR="00430D07" w:rsidRPr="003447FA" w:rsidRDefault="00430D07" w:rsidP="00430D07">
      <w:pPr>
        <w:spacing w:after="0" w:line="240" w:lineRule="auto"/>
        <w:jc w:val="lowKashida"/>
        <w:rPr>
          <w:rFonts w:ascii="Arial" w:eastAsia="Times New Roman" w:hAnsi="Arial" w:cs="Arial"/>
          <w:sz w:val="36"/>
          <w:szCs w:val="36"/>
          <w:rtl/>
        </w:rPr>
      </w:pPr>
    </w:p>
    <w:p w:rsidR="00CB4703" w:rsidRDefault="00CB4703">
      <w:pPr>
        <w:rPr>
          <w:rFonts w:hint="cs"/>
        </w:rPr>
      </w:pPr>
      <w:bookmarkStart w:id="0" w:name="_GoBack"/>
      <w:bookmarkEnd w:id="0"/>
    </w:p>
    <w:sectPr w:rsidR="00CB4703" w:rsidSect="00F86DE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Simple Bold Jut Out">
    <w:panose1 w:val="02010401010101010101"/>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703"/>
    <w:rsid w:val="00430D07"/>
    <w:rsid w:val="00A46164"/>
    <w:rsid w:val="00AA3F74"/>
    <w:rsid w:val="00CB4703"/>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1261</Words>
  <Characters>7189</Characters>
  <Application>Microsoft Office Word</Application>
  <DocSecurity>0</DocSecurity>
  <Lines>59</Lines>
  <Paragraphs>16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2015-09-25T18:38:00Z</dcterms:created>
  <dcterms:modified xsi:type="dcterms:W3CDTF">2015-09-25T18:38:00Z</dcterms:modified>
</cp:coreProperties>
</file>