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436" w:rsidRDefault="006C4436" w:rsidP="006C443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797362">
        <w:rPr>
          <w:rFonts w:asciiTheme="majorBidi" w:hAnsiTheme="majorBidi" w:cstheme="majorBidi" w:hint="cs"/>
          <w:b/>
          <w:bCs/>
          <w:sz w:val="40"/>
          <w:szCs w:val="40"/>
          <w:highlight w:val="cyan"/>
          <w:rtl/>
          <w:lang w:bidi="ar-IQ"/>
        </w:rPr>
        <w:t xml:space="preserve">مناهج نقدية حديثة ( دكتوراه أدب )        </w:t>
      </w:r>
      <w:r w:rsidRPr="00797362">
        <w:rPr>
          <w:rFonts w:asciiTheme="majorBidi" w:hAnsiTheme="majorBidi" w:cstheme="majorBidi" w:hint="cs"/>
          <w:b/>
          <w:bCs/>
          <w:sz w:val="32"/>
          <w:szCs w:val="32"/>
          <w:highlight w:val="cyan"/>
          <w:rtl/>
          <w:lang w:bidi="ar-IQ"/>
        </w:rPr>
        <w:t xml:space="preserve">  أ.د. فاروق محمود الحبوبي</w:t>
      </w:r>
    </w:p>
    <w:p w:rsidR="00F065BC" w:rsidRPr="00F065BC" w:rsidRDefault="00FD5D7C" w:rsidP="006C4436">
      <w:pPr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 w:rsidRPr="00797362">
        <w:rPr>
          <w:rFonts w:asciiTheme="majorBidi" w:hAnsiTheme="majorBidi" w:cstheme="majorBidi"/>
          <w:b/>
          <w:bCs/>
          <w:color w:val="FF0000"/>
          <w:sz w:val="36"/>
          <w:szCs w:val="36"/>
          <w:u w:val="single"/>
          <w:rtl/>
          <w:lang w:bidi="ar-IQ"/>
        </w:rPr>
        <w:t xml:space="preserve">المنهج التاريخي ( </w:t>
      </w:r>
      <w:r w:rsidRPr="00797362">
        <w:rPr>
          <w:rFonts w:asciiTheme="majorBidi" w:hAnsiTheme="majorBidi" w:cstheme="majorBidi"/>
          <w:b/>
          <w:bCs/>
          <w:color w:val="FF0000"/>
          <w:sz w:val="36"/>
          <w:szCs w:val="36"/>
          <w:u w:val="single"/>
          <w:lang w:bidi="ar-IQ"/>
        </w:rPr>
        <w:t>Historical Method</w:t>
      </w:r>
      <w:r w:rsidRPr="00797362">
        <w:rPr>
          <w:rFonts w:asciiTheme="majorBidi" w:hAnsiTheme="majorBidi" w:cstheme="majorBidi"/>
          <w:b/>
          <w:bCs/>
          <w:color w:val="FF0000"/>
          <w:sz w:val="36"/>
          <w:szCs w:val="36"/>
          <w:lang w:bidi="ar-IQ"/>
        </w:rPr>
        <w:t xml:space="preserve"> </w:t>
      </w:r>
      <w:r w:rsidRPr="00F065BC"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  <w:t>)</w:t>
      </w:r>
    </w:p>
    <w:p w:rsidR="00FD5D7C" w:rsidRPr="00F065BC" w:rsidRDefault="00FD5D7C" w:rsidP="00F065BC">
      <w:pPr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tab/>
        <w:t xml:space="preserve">عرفنا ان المنهج ( </w:t>
      </w:r>
      <w:r w:rsidRPr="00F065BC">
        <w:rPr>
          <w:rFonts w:asciiTheme="majorBidi" w:hAnsiTheme="majorBidi" w:cstheme="majorBidi"/>
          <w:sz w:val="32"/>
          <w:szCs w:val="32"/>
          <w:lang w:bidi="ar-IQ"/>
        </w:rPr>
        <w:t xml:space="preserve">the Method </w:t>
      </w: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t>) : طريقة يصل بها إنسان الى حقيقة .</w:t>
      </w:r>
    </w:p>
    <w:p w:rsidR="00FD5D7C" w:rsidRPr="00F065BC" w:rsidRDefault="00FD5D7C" w:rsidP="00F065BC">
      <w:pPr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tab/>
        <w:t>وأما منهج البحث الادبي – مهما كان نوعه – فهو الطريقة التي يسير عليها الباحث في التماس حقيقة لأثر من الآثار أو لظاهرة أدبية تتكيء على جانب معرفي معّين .</w:t>
      </w:r>
    </w:p>
    <w:p w:rsidR="00FD5D7C" w:rsidRPr="00F065BC" w:rsidRDefault="00FD5D7C" w:rsidP="00F065BC">
      <w:pPr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tab/>
        <w:t xml:space="preserve">والمنهج التاريخي ( </w:t>
      </w:r>
      <w:r w:rsidRPr="00F065BC">
        <w:rPr>
          <w:rFonts w:asciiTheme="majorBidi" w:hAnsiTheme="majorBidi" w:cstheme="majorBidi"/>
          <w:sz w:val="32"/>
          <w:szCs w:val="32"/>
          <w:lang w:bidi="ar-IQ"/>
        </w:rPr>
        <w:t xml:space="preserve">Historical method </w:t>
      </w: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t xml:space="preserve"> ) تتميز مؤلفاته بأن يهتم مؤلفوها بذكر أسماء المبدعين مع شيء من تواريخ حياتهم , والعوامل المؤثرة في نتاجاتهم , مع الإشارة الى الجيّد منها , مع بعض الروايات التي شملتهم بالنقد .</w:t>
      </w:r>
    </w:p>
    <w:p w:rsidR="00FD5D7C" w:rsidRPr="00F065BC" w:rsidRDefault="00FD5D7C" w:rsidP="00F065BC">
      <w:pPr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tab/>
      </w:r>
      <w:r w:rsidRPr="00797362">
        <w:rPr>
          <w:rFonts w:asciiTheme="majorBidi" w:hAnsiTheme="majorBidi" w:cstheme="majorBidi"/>
          <w:sz w:val="32"/>
          <w:szCs w:val="32"/>
          <w:u w:val="single"/>
          <w:rtl/>
          <w:lang w:bidi="ar-IQ"/>
        </w:rPr>
        <w:t xml:space="preserve">وللتاريخية معنيان : </w:t>
      </w: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t>اولهما عام ؛ والثاني خاص , فالعام يعني : علاقة الفرد بالتطور البشري .</w:t>
      </w:r>
    </w:p>
    <w:p w:rsidR="00FD5D7C" w:rsidRPr="00F065BC" w:rsidRDefault="00FD5D7C" w:rsidP="00F065BC">
      <w:pPr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tab/>
        <w:t>وأما الخاص : فهو إرتباط الحدث بالزمن , وفي هذا وذاك</w:t>
      </w:r>
      <w:r w:rsidR="000A532D" w:rsidRPr="00F065BC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إنما يعني دراسة النص في إطاره الزمني , وهذا يعني رصد تطور الظاهرة الادبية من عصر الى عصر .</w:t>
      </w:r>
    </w:p>
    <w:p w:rsidR="000A532D" w:rsidRPr="00F065BC" w:rsidRDefault="000A532D" w:rsidP="00F065BC">
      <w:pPr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tab/>
        <w:t>فلا بد من الاستعانة بتاريخ العصر ونُظُمِه السائدة لآستجلاء النص وما وراء حروفه ؛ من : وقائع ؛ وأحداث ؛ وأعلام ؛ ومصطلحات ؛ ودلالات .</w:t>
      </w:r>
    </w:p>
    <w:p w:rsidR="000A532D" w:rsidRPr="00F065BC" w:rsidRDefault="000A532D" w:rsidP="00F065BC">
      <w:pPr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A532D" w:rsidRPr="00F065BC" w:rsidRDefault="000A532D" w:rsidP="00F065BC">
      <w:pPr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F065BC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فالتاريخ مادة للنقد وليس العكس .</w:t>
      </w:r>
    </w:p>
    <w:p w:rsidR="000A532D" w:rsidRPr="00F065BC" w:rsidRDefault="000A532D" w:rsidP="00F065BC">
      <w:pPr>
        <w:tabs>
          <w:tab w:val="left" w:pos="935"/>
        </w:tabs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tab/>
      </w:r>
      <w:r w:rsidRPr="00797362">
        <w:rPr>
          <w:rFonts w:asciiTheme="majorBidi" w:hAnsiTheme="majorBidi" w:cstheme="majorBidi"/>
          <w:sz w:val="32"/>
          <w:szCs w:val="32"/>
          <w:u w:val="single"/>
          <w:rtl/>
          <w:lang w:bidi="ar-IQ"/>
        </w:rPr>
        <w:t>وهذا المنهج يهتم بتفسير الظواهر الادبية والمؤلفات وشخصيات الأدباء</w:t>
      </w: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t xml:space="preserve"> , وهذا يتطلب معرفة واسعة بالظروف السابقة واللاحقة ؛ للوصول الى مهمة التأثر والتأثير , ومسايرة الخط النقدي التطوري لدى ذلك الأديب ومن جاء بعده , وبغية الحكم على الأديب يتطلب الأمر دراسة جميع انتاجه ليكون الحكم أقرب الى اصواب والعدالة والشمولية , وقد ذكر الدكتور محمد مندور أهمية هذا المنهج وضرورة رعايته والاهتمام به وَ : (( بأنه من الأسس العامة لكل نقد صحيح )) .</w:t>
      </w:r>
    </w:p>
    <w:p w:rsidR="000A532D" w:rsidRPr="00F065BC" w:rsidRDefault="000A532D" w:rsidP="00F065BC">
      <w:pPr>
        <w:tabs>
          <w:tab w:val="left" w:pos="935"/>
        </w:tabs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tab/>
      </w:r>
      <w:r w:rsidRPr="00797362">
        <w:rPr>
          <w:rFonts w:asciiTheme="majorBidi" w:hAnsiTheme="majorBidi" w:cstheme="majorBidi"/>
          <w:color w:val="FF0000"/>
          <w:sz w:val="32"/>
          <w:szCs w:val="32"/>
          <w:rtl/>
          <w:lang w:bidi="ar-IQ"/>
        </w:rPr>
        <w:t>ومادامَ الأدبُ نتاجَ بيئة في زمن معين , وصورةً لنفسية الأمةِ ومصوراً فنياً لِما يموج فيها من تيارات</w:t>
      </w: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؛ فلا بّد من التزوّد المعرفي التاريخي الشديد </w:t>
      </w:r>
      <w:r w:rsidR="00F065BC" w:rsidRPr="00F065BC">
        <w:rPr>
          <w:rFonts w:asciiTheme="majorBidi" w:hAnsiTheme="majorBidi" w:cstheme="majorBidi"/>
          <w:sz w:val="32"/>
          <w:szCs w:val="32"/>
          <w:rtl/>
          <w:lang w:bidi="ar-IQ"/>
        </w:rPr>
        <w:t>الصلة بالأحداث السياسية والاجتماعية والثقافية في إطارها الأدبي .</w:t>
      </w:r>
    </w:p>
    <w:p w:rsidR="00F065BC" w:rsidRPr="00F065BC" w:rsidRDefault="00F065BC" w:rsidP="00F065BC">
      <w:pPr>
        <w:tabs>
          <w:tab w:val="left" w:pos="935"/>
        </w:tabs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lastRenderedPageBreak/>
        <w:tab/>
        <w:t>وهنا تتبلور أمام الناقد التاريخي نظرة الى الأدب من خلال الصلات التي تربطه ببيئته , لا الاستقلالية الذاتية المفردة , فيجر في مدارك التأثر بها والأخذ منها لكي يطلق حكمه من خلال الارتكاز على روح العصر .</w:t>
      </w:r>
    </w:p>
    <w:p w:rsidR="00F065BC" w:rsidRPr="00F065BC" w:rsidRDefault="00F065BC" w:rsidP="00F065BC">
      <w:pPr>
        <w:tabs>
          <w:tab w:val="left" w:pos="935"/>
        </w:tabs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F065BC">
        <w:rPr>
          <w:rFonts w:asciiTheme="majorBidi" w:hAnsiTheme="majorBidi" w:cstheme="majorBidi"/>
          <w:sz w:val="32"/>
          <w:szCs w:val="32"/>
          <w:rtl/>
          <w:lang w:bidi="ar-IQ"/>
        </w:rPr>
        <w:tab/>
        <w:t>وإن عملية الوصول الى الفهم الصحيح للنص ؛ إنما هي من مهمات الناقد الذي يدرس العلاقة الحميمة بين الأحداث التاريخية للمجتمع من جهة ؛ وبين المبدع المُرسل من جهة أخرى .</w:t>
      </w:r>
      <w:bookmarkStart w:id="0" w:name="_GoBack"/>
      <w:bookmarkEnd w:id="0"/>
    </w:p>
    <w:sectPr w:rsidR="00F065BC" w:rsidRPr="00F065BC" w:rsidSect="00110D6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016"/>
    <w:rsid w:val="000A532D"/>
    <w:rsid w:val="000D0286"/>
    <w:rsid w:val="00110D68"/>
    <w:rsid w:val="00163D65"/>
    <w:rsid w:val="00176016"/>
    <w:rsid w:val="001A0879"/>
    <w:rsid w:val="00201995"/>
    <w:rsid w:val="002B7C52"/>
    <w:rsid w:val="002E17F0"/>
    <w:rsid w:val="00485857"/>
    <w:rsid w:val="00576CC2"/>
    <w:rsid w:val="0061667E"/>
    <w:rsid w:val="0069544C"/>
    <w:rsid w:val="006A1E46"/>
    <w:rsid w:val="006C4436"/>
    <w:rsid w:val="0073289B"/>
    <w:rsid w:val="0076675F"/>
    <w:rsid w:val="00797362"/>
    <w:rsid w:val="008821DA"/>
    <w:rsid w:val="008B638F"/>
    <w:rsid w:val="00A41CDD"/>
    <w:rsid w:val="00AB0251"/>
    <w:rsid w:val="00B06E9B"/>
    <w:rsid w:val="00B159B0"/>
    <w:rsid w:val="00BA72AF"/>
    <w:rsid w:val="00C66A63"/>
    <w:rsid w:val="00D34C7C"/>
    <w:rsid w:val="00D84709"/>
    <w:rsid w:val="00E0302B"/>
    <w:rsid w:val="00E81BB9"/>
    <w:rsid w:val="00F065BC"/>
    <w:rsid w:val="00FD59B7"/>
    <w:rsid w:val="00FD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6</cp:revision>
  <dcterms:created xsi:type="dcterms:W3CDTF">2015-03-29T06:00:00Z</dcterms:created>
  <dcterms:modified xsi:type="dcterms:W3CDTF">2015-03-29T07:07:00Z</dcterms:modified>
</cp:coreProperties>
</file>