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9B0" w:rsidRDefault="00BF18BA" w:rsidP="00BF18BA">
      <w:pPr>
        <w:jc w:val="center"/>
        <w:rPr>
          <w:rFonts w:hint="cs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       </w:t>
      </w:r>
      <w:r w:rsidRPr="00BF18BA">
        <w:rPr>
          <w:rFonts w:hint="cs"/>
          <w:sz w:val="28"/>
          <w:szCs w:val="28"/>
          <w:rtl/>
          <w:lang w:bidi="ar-IQ"/>
        </w:rPr>
        <w:t xml:space="preserve">    </w:t>
      </w:r>
      <w:r w:rsidRPr="007E5167">
        <w:rPr>
          <w:rFonts w:hint="cs"/>
          <w:b/>
          <w:bCs/>
          <w:sz w:val="28"/>
          <w:szCs w:val="28"/>
          <w:rtl/>
          <w:lang w:bidi="ar-IQ"/>
        </w:rPr>
        <w:t>المنهج السيميائي ( دكتوراه أدب )</w:t>
      </w:r>
      <w:r w:rsidRPr="00BF18BA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rtl/>
          <w:lang w:bidi="ar-IQ"/>
        </w:rPr>
        <w:t xml:space="preserve">                       أ.د.فاروق محمود الحبوبي</w:t>
      </w:r>
    </w:p>
    <w:p w:rsidR="00BF18BA" w:rsidRDefault="00BF18BA" w:rsidP="00BF18BA">
      <w:pPr>
        <w:rPr>
          <w:rFonts w:hint="cs"/>
          <w:rtl/>
          <w:lang w:bidi="ar-IQ"/>
        </w:rPr>
      </w:pPr>
      <w:r w:rsidRPr="007E5167">
        <w:rPr>
          <w:rFonts w:hint="cs"/>
          <w:b/>
          <w:bCs/>
          <w:sz w:val="24"/>
          <w:szCs w:val="24"/>
          <w:rtl/>
          <w:lang w:bidi="ar-IQ"/>
        </w:rPr>
        <w:t>السيميائية :</w:t>
      </w:r>
      <w:r w:rsidRPr="007E5167">
        <w:rPr>
          <w:rFonts w:hint="cs"/>
          <w:sz w:val="24"/>
          <w:szCs w:val="24"/>
          <w:rtl/>
          <w:lang w:bidi="ar-IQ"/>
        </w:rPr>
        <w:t xml:space="preserve"> </w:t>
      </w:r>
      <w:r>
        <w:rPr>
          <w:rFonts w:hint="cs"/>
          <w:rtl/>
          <w:lang w:bidi="ar-IQ"/>
        </w:rPr>
        <w:t>علم الاشارة أو علم العلامات .</w:t>
      </w:r>
    </w:p>
    <w:p w:rsidR="00BF18BA" w:rsidRDefault="00BF18BA" w:rsidP="00BF18BA">
      <w:pPr>
        <w:jc w:val="both"/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>والسيميائية علم يدرس العلامات , لكي يحصل التفاهم بين الناس , بالإعتماد  على امرين  :</w:t>
      </w:r>
    </w:p>
    <w:p w:rsidR="00BF18BA" w:rsidRDefault="00BF18BA" w:rsidP="00BF18BA">
      <w:pPr>
        <w:pStyle w:val="ListParagraph"/>
        <w:numPr>
          <w:ilvl w:val="0"/>
          <w:numId w:val="1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ان النص عبارة عن شفرة موجزة بين المبدع والمتلقي ( القاريء والكاتب ) .</w:t>
      </w:r>
    </w:p>
    <w:p w:rsidR="00BF18BA" w:rsidRDefault="00BF18BA" w:rsidP="00BF18BA">
      <w:pPr>
        <w:pStyle w:val="ListParagraph"/>
        <w:numPr>
          <w:ilvl w:val="0"/>
          <w:numId w:val="1"/>
        </w:numPr>
        <w:jc w:val="both"/>
        <w:rPr>
          <w:rFonts w:hint="cs"/>
          <w:lang w:bidi="ar-IQ"/>
        </w:rPr>
      </w:pPr>
      <w:r>
        <w:rPr>
          <w:rFonts w:hint="cs"/>
          <w:rtl/>
          <w:lang w:bidi="ar-IQ"/>
        </w:rPr>
        <w:t>ان على السيميائية أنتوجد العلامات التي تربط بين عناصر ذلك النص حتى يستطيع الناس الوصول الى التفاهم بينهم عن طريقها .</w:t>
      </w:r>
    </w:p>
    <w:p w:rsidR="00BF18BA" w:rsidRPr="007E5167" w:rsidRDefault="00BF18BA" w:rsidP="00BF18BA">
      <w:pPr>
        <w:pStyle w:val="ListParagraph"/>
        <w:jc w:val="both"/>
        <w:rPr>
          <w:rFonts w:hint="cs"/>
          <w:b/>
          <w:bCs/>
          <w:sz w:val="24"/>
          <w:szCs w:val="24"/>
          <w:rtl/>
          <w:lang w:bidi="ar-IQ"/>
        </w:rPr>
      </w:pPr>
      <w:r w:rsidRPr="007E5167">
        <w:rPr>
          <w:rFonts w:hint="cs"/>
          <w:b/>
          <w:bCs/>
          <w:sz w:val="24"/>
          <w:szCs w:val="24"/>
          <w:rtl/>
          <w:lang w:bidi="ar-IQ"/>
        </w:rPr>
        <w:t xml:space="preserve">مؤسسها : </w:t>
      </w:r>
    </w:p>
    <w:p w:rsidR="00BF18BA" w:rsidRDefault="00BF18BA" w:rsidP="00BF18BA">
      <w:pPr>
        <w:pStyle w:val="ListParagraph"/>
        <w:jc w:val="both"/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ab/>
        <w:t xml:space="preserve">فرديناند دي سوسير ( 1865 </w:t>
      </w:r>
      <w:r>
        <w:rPr>
          <w:rtl/>
          <w:lang w:bidi="ar-IQ"/>
        </w:rPr>
        <w:t>–</w:t>
      </w:r>
      <w:r>
        <w:rPr>
          <w:rFonts w:hint="cs"/>
          <w:rtl/>
          <w:lang w:bidi="ar-IQ"/>
        </w:rPr>
        <w:t xml:space="preserve"> 1919 ) واطلق عليها اسم السيويولوجيا ) .</w:t>
      </w:r>
    </w:p>
    <w:p w:rsidR="00BF18BA" w:rsidRPr="007E5167" w:rsidRDefault="00BF18BA" w:rsidP="00BF18BA">
      <w:pPr>
        <w:pStyle w:val="ListParagraph"/>
        <w:jc w:val="both"/>
        <w:rPr>
          <w:rFonts w:hint="cs"/>
          <w:b/>
          <w:bCs/>
          <w:sz w:val="24"/>
          <w:szCs w:val="24"/>
          <w:rtl/>
          <w:lang w:bidi="ar-IQ"/>
        </w:rPr>
      </w:pPr>
      <w:r w:rsidRPr="007E5167">
        <w:rPr>
          <w:rFonts w:hint="cs"/>
          <w:b/>
          <w:bCs/>
          <w:sz w:val="24"/>
          <w:szCs w:val="24"/>
          <w:rtl/>
          <w:lang w:bidi="ar-IQ"/>
        </w:rPr>
        <w:t>نقادها :</w:t>
      </w:r>
    </w:p>
    <w:p w:rsidR="00BF18BA" w:rsidRDefault="00BF18BA" w:rsidP="00BF18BA">
      <w:pPr>
        <w:pStyle w:val="ListParagraph"/>
        <w:jc w:val="both"/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 xml:space="preserve">أ </w:t>
      </w:r>
      <w:r>
        <w:rPr>
          <w:rtl/>
          <w:lang w:bidi="ar-IQ"/>
        </w:rPr>
        <w:t>–</w:t>
      </w:r>
      <w:r>
        <w:rPr>
          <w:rFonts w:hint="cs"/>
          <w:rtl/>
          <w:lang w:bidi="ar-IQ"/>
        </w:rPr>
        <w:t xml:space="preserve"> شارل ساندرس بيرس ( 1839 </w:t>
      </w:r>
      <w:r>
        <w:rPr>
          <w:rtl/>
          <w:lang w:bidi="ar-IQ"/>
        </w:rPr>
        <w:t>–</w:t>
      </w:r>
      <w:r>
        <w:rPr>
          <w:rFonts w:hint="cs"/>
          <w:rtl/>
          <w:lang w:bidi="ar-IQ"/>
        </w:rPr>
        <w:t xml:space="preserve"> 1914 ) </w:t>
      </w:r>
    </w:p>
    <w:p w:rsidR="00BF18BA" w:rsidRDefault="00BF18BA" w:rsidP="00BF18BA">
      <w:pPr>
        <w:pStyle w:val="ListParagraph"/>
        <w:jc w:val="both"/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 xml:space="preserve">ب- شارل موريس ( 1901 </w:t>
      </w:r>
      <w:r>
        <w:rPr>
          <w:rtl/>
          <w:lang w:bidi="ar-IQ"/>
        </w:rPr>
        <w:t>–</w:t>
      </w:r>
      <w:r>
        <w:rPr>
          <w:rFonts w:hint="cs"/>
          <w:rtl/>
          <w:lang w:bidi="ar-IQ"/>
        </w:rPr>
        <w:t xml:space="preserve"> 1979 )</w:t>
      </w:r>
    </w:p>
    <w:p w:rsidR="00BF18BA" w:rsidRDefault="00BF18BA" w:rsidP="00BF18BA">
      <w:pPr>
        <w:pStyle w:val="ListParagraph"/>
        <w:jc w:val="both"/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 xml:space="preserve">ج- أمبرتو إيكو </w:t>
      </w:r>
    </w:p>
    <w:p w:rsidR="00BF18BA" w:rsidRDefault="00BF18BA" w:rsidP="00BF18BA">
      <w:pPr>
        <w:pStyle w:val="ListParagraph"/>
        <w:jc w:val="both"/>
        <w:rPr>
          <w:rFonts w:hint="cs"/>
          <w:rtl/>
          <w:lang w:bidi="ar-IQ"/>
        </w:rPr>
      </w:pPr>
    </w:p>
    <w:p w:rsidR="00BF18BA" w:rsidRPr="007E5167" w:rsidRDefault="00BF18BA" w:rsidP="00BF18BA">
      <w:pPr>
        <w:pStyle w:val="ListParagraph"/>
        <w:jc w:val="both"/>
        <w:rPr>
          <w:rFonts w:hint="cs"/>
          <w:b/>
          <w:bCs/>
          <w:sz w:val="24"/>
          <w:szCs w:val="24"/>
          <w:rtl/>
          <w:lang w:bidi="ar-IQ"/>
        </w:rPr>
      </w:pPr>
      <w:r w:rsidRPr="007E5167">
        <w:rPr>
          <w:rFonts w:hint="cs"/>
          <w:b/>
          <w:bCs/>
          <w:sz w:val="24"/>
          <w:szCs w:val="24"/>
          <w:rtl/>
          <w:lang w:bidi="ar-IQ"/>
        </w:rPr>
        <w:t>ماهي عناصر السيميائية التي يهتم بها الناقد ؟</w:t>
      </w:r>
    </w:p>
    <w:p w:rsidR="00BF18BA" w:rsidRDefault="00BF18BA" w:rsidP="00BF18BA">
      <w:pPr>
        <w:pStyle w:val="ListParagraph"/>
        <w:numPr>
          <w:ilvl w:val="0"/>
          <w:numId w:val="2"/>
        </w:numPr>
        <w:jc w:val="both"/>
        <w:rPr>
          <w:rFonts w:hint="cs"/>
          <w:lang w:bidi="ar-IQ"/>
        </w:rPr>
      </w:pPr>
      <w:r>
        <w:rPr>
          <w:rFonts w:hint="cs"/>
          <w:rtl/>
          <w:lang w:bidi="ar-IQ"/>
        </w:rPr>
        <w:t>العلامة :</w:t>
      </w:r>
    </w:p>
    <w:p w:rsidR="00BF18BA" w:rsidRDefault="00BF18BA" w:rsidP="00BF18BA">
      <w:pPr>
        <w:pStyle w:val="ListParagraph"/>
        <w:numPr>
          <w:ilvl w:val="0"/>
          <w:numId w:val="2"/>
        </w:numPr>
        <w:jc w:val="both"/>
        <w:rPr>
          <w:rFonts w:hint="cs"/>
          <w:lang w:bidi="ar-IQ"/>
        </w:rPr>
      </w:pPr>
      <w:r>
        <w:rPr>
          <w:rFonts w:hint="cs"/>
          <w:rtl/>
          <w:lang w:bidi="ar-IQ"/>
        </w:rPr>
        <w:t>المثل :</w:t>
      </w:r>
    </w:p>
    <w:p w:rsidR="00BF18BA" w:rsidRDefault="00BF18BA" w:rsidP="00BF18BA">
      <w:pPr>
        <w:pStyle w:val="ListParagraph"/>
        <w:numPr>
          <w:ilvl w:val="0"/>
          <w:numId w:val="2"/>
        </w:numPr>
        <w:jc w:val="both"/>
        <w:rPr>
          <w:rFonts w:hint="cs"/>
          <w:lang w:bidi="ar-IQ"/>
        </w:rPr>
      </w:pPr>
      <w:r>
        <w:rPr>
          <w:rFonts w:hint="cs"/>
          <w:rtl/>
          <w:lang w:bidi="ar-IQ"/>
        </w:rPr>
        <w:t>الاشارة :</w:t>
      </w:r>
    </w:p>
    <w:p w:rsidR="00BF18BA" w:rsidRDefault="00BF18BA" w:rsidP="00BF18BA">
      <w:pPr>
        <w:pStyle w:val="ListParagraph"/>
        <w:ind w:left="1080"/>
        <w:jc w:val="both"/>
        <w:rPr>
          <w:rFonts w:hint="cs"/>
          <w:rtl/>
          <w:lang w:bidi="ar-IQ"/>
        </w:rPr>
      </w:pPr>
    </w:p>
    <w:p w:rsidR="00BF18BA" w:rsidRPr="007E5167" w:rsidRDefault="00BF18BA" w:rsidP="00BF18BA">
      <w:pPr>
        <w:pStyle w:val="ListParagraph"/>
        <w:ind w:left="1080"/>
        <w:jc w:val="both"/>
        <w:rPr>
          <w:rFonts w:hint="cs"/>
          <w:b/>
          <w:bCs/>
          <w:sz w:val="24"/>
          <w:szCs w:val="24"/>
          <w:rtl/>
          <w:lang w:bidi="ar-IQ"/>
        </w:rPr>
      </w:pPr>
      <w:r w:rsidRPr="007E5167">
        <w:rPr>
          <w:rFonts w:hint="cs"/>
          <w:b/>
          <w:bCs/>
          <w:sz w:val="24"/>
          <w:szCs w:val="24"/>
          <w:rtl/>
          <w:lang w:bidi="ar-IQ"/>
        </w:rPr>
        <w:t>أهم الاتجاهات  السيميائية المعاصرة :</w:t>
      </w:r>
    </w:p>
    <w:p w:rsidR="00BF18BA" w:rsidRDefault="00BF18BA" w:rsidP="00BF18BA">
      <w:pPr>
        <w:pStyle w:val="ListParagraph"/>
        <w:ind w:left="1080"/>
        <w:jc w:val="both"/>
        <w:rPr>
          <w:rFonts w:hint="cs"/>
          <w:rtl/>
          <w:lang w:bidi="ar-IQ"/>
        </w:rPr>
      </w:pPr>
    </w:p>
    <w:p w:rsidR="00BF18BA" w:rsidRDefault="00BF18BA" w:rsidP="007E5167">
      <w:pPr>
        <w:pStyle w:val="ListParagraph"/>
        <w:numPr>
          <w:ilvl w:val="0"/>
          <w:numId w:val="6"/>
        </w:numPr>
        <w:jc w:val="both"/>
        <w:rPr>
          <w:rFonts w:hint="cs"/>
          <w:lang w:bidi="ar-IQ"/>
        </w:rPr>
      </w:pPr>
      <w:r w:rsidRPr="007E5167">
        <w:rPr>
          <w:rFonts w:hint="cs"/>
          <w:b/>
          <w:bCs/>
          <w:rtl/>
          <w:lang w:bidi="ar-IQ"/>
        </w:rPr>
        <w:t>سيميائية التواصل</w:t>
      </w:r>
      <w:r>
        <w:rPr>
          <w:rFonts w:hint="cs"/>
          <w:rtl/>
          <w:lang w:bidi="ar-IQ"/>
        </w:rPr>
        <w:t xml:space="preserve"> : وتتكون من الدال والمدلول والقصد , والقصيدة هي الوظيفة الدلالية التي يبحث عنها الناقد , ويعتمد هذا الاتجاه على : ( الادراك , فالعلامة , فالاشارة ) .7</w:t>
      </w:r>
    </w:p>
    <w:p w:rsidR="00BF18BA" w:rsidRDefault="00BF18BA" w:rsidP="00BF18BA">
      <w:pPr>
        <w:pStyle w:val="ListParagraph"/>
        <w:ind w:left="1440"/>
        <w:jc w:val="both"/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 xml:space="preserve">والتواصل يحقق محورين </w:t>
      </w:r>
    </w:p>
    <w:p w:rsidR="00BF18BA" w:rsidRDefault="00BF18BA" w:rsidP="00BF18BA">
      <w:pPr>
        <w:pStyle w:val="ListParagraph"/>
        <w:numPr>
          <w:ilvl w:val="0"/>
          <w:numId w:val="4"/>
        </w:numPr>
        <w:jc w:val="both"/>
        <w:rPr>
          <w:rFonts w:hint="cs"/>
          <w:lang w:bidi="ar-IQ"/>
        </w:rPr>
      </w:pPr>
      <w:r w:rsidRPr="007E5167">
        <w:rPr>
          <w:rFonts w:hint="cs"/>
          <w:b/>
          <w:bCs/>
          <w:rtl/>
          <w:lang w:bidi="ar-IQ"/>
        </w:rPr>
        <w:t xml:space="preserve">التواصل اللساني </w:t>
      </w:r>
      <w:r>
        <w:rPr>
          <w:rFonts w:hint="cs"/>
          <w:rtl/>
          <w:lang w:bidi="ar-IQ"/>
        </w:rPr>
        <w:t>: ويعتمد على الفعل الكلامي .</w:t>
      </w:r>
    </w:p>
    <w:p w:rsidR="00BF18BA" w:rsidRDefault="007E5167" w:rsidP="00BF18BA">
      <w:pPr>
        <w:pStyle w:val="ListParagraph"/>
        <w:numPr>
          <w:ilvl w:val="0"/>
          <w:numId w:val="4"/>
        </w:numPr>
        <w:jc w:val="both"/>
        <w:rPr>
          <w:rFonts w:hint="cs"/>
          <w:lang w:bidi="ar-IQ"/>
        </w:rPr>
      </w:pPr>
      <w:r w:rsidRPr="007E5167">
        <w:rPr>
          <w:rFonts w:hint="cs"/>
          <w:b/>
          <w:bCs/>
          <w:rtl/>
          <w:lang w:bidi="ar-IQ"/>
        </w:rPr>
        <w:t>التواصل غير اللساني :</w:t>
      </w:r>
      <w:r>
        <w:rPr>
          <w:rFonts w:hint="cs"/>
          <w:rtl/>
          <w:lang w:bidi="ar-IQ"/>
        </w:rPr>
        <w:t xml:space="preserve"> والذي يعتمد على ثلاث معايير .</w:t>
      </w:r>
    </w:p>
    <w:p w:rsidR="007E5167" w:rsidRDefault="007E5167" w:rsidP="007E5167">
      <w:pPr>
        <w:pStyle w:val="ListParagraph"/>
        <w:numPr>
          <w:ilvl w:val="0"/>
          <w:numId w:val="5"/>
        </w:numPr>
        <w:jc w:val="both"/>
        <w:rPr>
          <w:rFonts w:hint="cs"/>
          <w:lang w:bidi="ar-IQ"/>
        </w:rPr>
      </w:pPr>
      <w:r>
        <w:rPr>
          <w:rFonts w:hint="cs"/>
          <w:rtl/>
          <w:lang w:bidi="ar-IQ"/>
        </w:rPr>
        <w:t>معيار الاشارة النسقية المعروفة للجميع كإشارة المربع مثلاً .</w:t>
      </w:r>
    </w:p>
    <w:p w:rsidR="007E5167" w:rsidRDefault="007E5167" w:rsidP="007E5167">
      <w:pPr>
        <w:pStyle w:val="ListParagraph"/>
        <w:numPr>
          <w:ilvl w:val="0"/>
          <w:numId w:val="5"/>
        </w:numPr>
        <w:jc w:val="both"/>
        <w:rPr>
          <w:rFonts w:hint="cs"/>
          <w:lang w:bidi="ar-IQ"/>
        </w:rPr>
      </w:pPr>
      <w:r>
        <w:rPr>
          <w:rFonts w:hint="cs"/>
          <w:rtl/>
          <w:lang w:bidi="ar-IQ"/>
        </w:rPr>
        <w:t>الاشارة اللانسقية : كالدعاية والاعلان ( والدعاية المتغيرة ) .</w:t>
      </w:r>
    </w:p>
    <w:p w:rsidR="007E5167" w:rsidRDefault="007E5167" w:rsidP="007E5167">
      <w:pPr>
        <w:pStyle w:val="ListParagraph"/>
        <w:numPr>
          <w:ilvl w:val="0"/>
          <w:numId w:val="5"/>
        </w:numPr>
        <w:jc w:val="both"/>
        <w:rPr>
          <w:rFonts w:hint="cs"/>
          <w:lang w:bidi="ar-IQ"/>
        </w:rPr>
      </w:pPr>
      <w:bookmarkStart w:id="0" w:name="_GoBack"/>
      <w:r>
        <w:rPr>
          <w:rFonts w:hint="cs"/>
          <w:rtl/>
          <w:lang w:bidi="ar-IQ"/>
        </w:rPr>
        <w:t>الاشارة ذات العلامة التجارية : وهذه يفترض فيها الثبات .</w:t>
      </w:r>
    </w:p>
    <w:bookmarkEnd w:id="0"/>
    <w:p w:rsidR="007E5167" w:rsidRPr="007E5167" w:rsidRDefault="007E5167" w:rsidP="007E5167">
      <w:pPr>
        <w:pStyle w:val="ListParagraph"/>
        <w:numPr>
          <w:ilvl w:val="0"/>
          <w:numId w:val="6"/>
        </w:numPr>
        <w:jc w:val="both"/>
        <w:rPr>
          <w:rFonts w:hint="cs"/>
          <w:b/>
          <w:bCs/>
          <w:lang w:bidi="ar-IQ"/>
        </w:rPr>
      </w:pPr>
      <w:r w:rsidRPr="007E5167">
        <w:rPr>
          <w:rFonts w:hint="cs"/>
          <w:b/>
          <w:bCs/>
          <w:rtl/>
          <w:lang w:bidi="ar-IQ"/>
        </w:rPr>
        <w:t>سيميائية الدلالة .</w:t>
      </w:r>
    </w:p>
    <w:p w:rsidR="007E5167" w:rsidRPr="007E5167" w:rsidRDefault="007E5167" w:rsidP="007E5167">
      <w:pPr>
        <w:pStyle w:val="ListParagraph"/>
        <w:ind w:left="1076"/>
        <w:jc w:val="both"/>
        <w:rPr>
          <w:rFonts w:hint="cs"/>
          <w:b/>
          <w:bCs/>
          <w:rtl/>
          <w:lang w:bidi="ar-IQ"/>
        </w:rPr>
      </w:pPr>
      <w:r w:rsidRPr="007E5167">
        <w:rPr>
          <w:rFonts w:hint="cs"/>
          <w:b/>
          <w:bCs/>
          <w:rtl/>
          <w:lang w:bidi="ar-IQ"/>
        </w:rPr>
        <w:t>ج- سيميائية الثقافة .</w:t>
      </w:r>
    </w:p>
    <w:p w:rsidR="007E5167" w:rsidRDefault="007E5167" w:rsidP="007E5167">
      <w:pPr>
        <w:pStyle w:val="ListParagraph"/>
        <w:ind w:left="1076"/>
        <w:jc w:val="both"/>
        <w:rPr>
          <w:rFonts w:hint="cs"/>
          <w:rtl/>
          <w:lang w:bidi="ar-IQ"/>
        </w:rPr>
      </w:pPr>
      <w:r w:rsidRPr="007E5167">
        <w:rPr>
          <w:rFonts w:hint="cs"/>
          <w:b/>
          <w:bCs/>
          <w:rtl/>
          <w:lang w:bidi="ar-IQ"/>
        </w:rPr>
        <w:t>د- الاتجاه الذي يجمع بين :</w:t>
      </w:r>
      <w:r>
        <w:rPr>
          <w:rFonts w:hint="cs"/>
          <w:rtl/>
          <w:lang w:bidi="ar-IQ"/>
        </w:rPr>
        <w:t xml:space="preserve"> ( بيرس / موريس ) &amp; ( دي سوير ) .</w:t>
      </w:r>
    </w:p>
    <w:sectPr w:rsidR="007E5167" w:rsidSect="00110D6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B75FE"/>
    <w:multiLevelType w:val="hybridMultilevel"/>
    <w:tmpl w:val="CC1037F4"/>
    <w:lvl w:ilvl="0" w:tplc="5C5EFF5A">
      <w:start w:val="1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60B48C2"/>
    <w:multiLevelType w:val="hybridMultilevel"/>
    <w:tmpl w:val="D8FA9056"/>
    <w:lvl w:ilvl="0" w:tplc="29E236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1421D"/>
    <w:multiLevelType w:val="hybridMultilevel"/>
    <w:tmpl w:val="B6E62540"/>
    <w:lvl w:ilvl="0" w:tplc="08A28A0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BD25117"/>
    <w:multiLevelType w:val="hybridMultilevel"/>
    <w:tmpl w:val="769A5928"/>
    <w:lvl w:ilvl="0" w:tplc="75A6ED3A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C5E5A87"/>
    <w:multiLevelType w:val="hybridMultilevel"/>
    <w:tmpl w:val="B55E83E2"/>
    <w:lvl w:ilvl="0" w:tplc="692E6F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1F6008"/>
    <w:multiLevelType w:val="hybridMultilevel"/>
    <w:tmpl w:val="919CA29A"/>
    <w:lvl w:ilvl="0" w:tplc="C504DCD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AD"/>
    <w:rsid w:val="00095A86"/>
    <w:rsid w:val="00095E3B"/>
    <w:rsid w:val="000D0286"/>
    <w:rsid w:val="000F4F6F"/>
    <w:rsid w:val="001043B8"/>
    <w:rsid w:val="00110D68"/>
    <w:rsid w:val="00163D65"/>
    <w:rsid w:val="001A0879"/>
    <w:rsid w:val="00201995"/>
    <w:rsid w:val="002B7C52"/>
    <w:rsid w:val="002E17F0"/>
    <w:rsid w:val="0038335B"/>
    <w:rsid w:val="00393827"/>
    <w:rsid w:val="00485857"/>
    <w:rsid w:val="004B42AC"/>
    <w:rsid w:val="00576CC2"/>
    <w:rsid w:val="0061667E"/>
    <w:rsid w:val="0067539F"/>
    <w:rsid w:val="0069544C"/>
    <w:rsid w:val="006A1E46"/>
    <w:rsid w:val="006D004F"/>
    <w:rsid w:val="00711C0C"/>
    <w:rsid w:val="0073289B"/>
    <w:rsid w:val="0076675F"/>
    <w:rsid w:val="007E5167"/>
    <w:rsid w:val="008821DA"/>
    <w:rsid w:val="008B638F"/>
    <w:rsid w:val="009811AD"/>
    <w:rsid w:val="00987843"/>
    <w:rsid w:val="00A41CDD"/>
    <w:rsid w:val="00AB0251"/>
    <w:rsid w:val="00B06E9B"/>
    <w:rsid w:val="00B159B0"/>
    <w:rsid w:val="00BA72AF"/>
    <w:rsid w:val="00BF18BA"/>
    <w:rsid w:val="00C66A63"/>
    <w:rsid w:val="00C7064A"/>
    <w:rsid w:val="00CE70C9"/>
    <w:rsid w:val="00D34C7C"/>
    <w:rsid w:val="00D84709"/>
    <w:rsid w:val="00E0302B"/>
    <w:rsid w:val="00E81BB9"/>
    <w:rsid w:val="00F04966"/>
    <w:rsid w:val="00FC4142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18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1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2015-04-09T05:47:00Z</dcterms:created>
  <dcterms:modified xsi:type="dcterms:W3CDTF">2015-04-09T06:07:00Z</dcterms:modified>
</cp:coreProperties>
</file>