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8BB" w:rsidRDefault="006538BB" w:rsidP="006538BB">
      <w:pPr>
        <w:jc w:val="both"/>
        <w:rPr>
          <w:rFonts w:ascii="Simplified Arabic" w:hAnsi="Simplified Arabic" w:cs="Simplified Arabic"/>
          <w:b/>
          <w:bCs/>
          <w:sz w:val="28"/>
          <w:szCs w:val="28"/>
          <w:rtl/>
          <w:lang w:bidi="ar-IQ"/>
        </w:rPr>
      </w:pPr>
      <w:r w:rsidRPr="00881F31">
        <w:rPr>
          <w:rFonts w:ascii="Simplified Arabic" w:hAnsi="Simplified Arabic" w:cs="Simplified Arabic"/>
          <w:b/>
          <w:bCs/>
          <w:sz w:val="28"/>
          <w:szCs w:val="28"/>
          <w:rtl/>
          <w:lang w:bidi="ar-IQ"/>
        </w:rPr>
        <w:t xml:space="preserve">المبحث الثاني : التوزيع الجغرافي لمعدلات التربة المالحة </w:t>
      </w:r>
      <w:r>
        <w:rPr>
          <w:rFonts w:ascii="Simplified Arabic" w:hAnsi="Simplified Arabic" w:cs="Simplified Arabic" w:hint="cs"/>
          <w:b/>
          <w:bCs/>
          <w:sz w:val="28"/>
          <w:szCs w:val="28"/>
          <w:rtl/>
          <w:lang w:bidi="ar-IQ"/>
        </w:rPr>
        <w:t>في منطقة الدراسة</w:t>
      </w:r>
    </w:p>
    <w:p w:rsidR="006538BB" w:rsidRPr="00881F31" w:rsidRDefault="006538BB" w:rsidP="006538BB">
      <w:pPr>
        <w:jc w:val="both"/>
        <w:rPr>
          <w:rFonts w:ascii="Simplified Arabic" w:hAnsi="Simplified Arabic" w:cs="Simplified Arabic"/>
          <w:b/>
          <w:bCs/>
          <w:sz w:val="28"/>
          <w:szCs w:val="28"/>
          <w:rtl/>
          <w:lang w:bidi="ar-IQ"/>
        </w:rPr>
      </w:pPr>
      <w:r>
        <w:rPr>
          <w:rFonts w:ascii="Simplified Arabic" w:hAnsi="Simplified Arabic" w:cs="Simplified Arabic" w:hint="cs"/>
          <w:b/>
          <w:bCs/>
          <w:sz w:val="28"/>
          <w:szCs w:val="28"/>
          <w:rtl/>
          <w:lang w:bidi="ar-IQ"/>
        </w:rPr>
        <w:t>اولا: التوزيع الجغرافي لمعدلات الملوحة في منطقة الدراسة</w:t>
      </w:r>
    </w:p>
    <w:p w:rsidR="006538BB" w:rsidRPr="00881F31" w:rsidRDefault="006538BB" w:rsidP="006538BB">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 xml:space="preserve">يتبين لنا من خلال </w:t>
      </w:r>
      <w:r w:rsidRPr="00881F31">
        <w:rPr>
          <w:rFonts w:ascii="Simplified Arabic" w:hAnsi="Simplified Arabic" w:cs="Simplified Arabic"/>
          <w:b/>
          <w:bCs/>
          <w:sz w:val="28"/>
          <w:szCs w:val="28"/>
          <w:rtl/>
          <w:lang w:bidi="ar-IQ"/>
        </w:rPr>
        <w:t>الخريطة(3)</w:t>
      </w:r>
      <w:r w:rsidRPr="00881F31">
        <w:rPr>
          <w:rFonts w:ascii="Simplified Arabic" w:hAnsi="Simplified Arabic" w:cs="Simplified Arabic"/>
          <w:sz w:val="28"/>
          <w:szCs w:val="28"/>
          <w:rtl/>
          <w:lang w:bidi="ar-IQ"/>
        </w:rPr>
        <w:t xml:space="preserve"> الاتي:</w:t>
      </w:r>
    </w:p>
    <w:p w:rsidR="006538BB" w:rsidRPr="00881F31" w:rsidRDefault="006538BB" w:rsidP="006538BB">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1-جاء مركز قضاء الهندية باقل معدل للملوحة بنسبة (3.1)</w:t>
      </w:r>
      <w:proofErr w:type="spellStart"/>
      <w:r w:rsidRPr="00881F31">
        <w:rPr>
          <w:rFonts w:ascii="Simplified Arabic" w:hAnsi="Simplified Arabic" w:cs="Simplified Arabic"/>
          <w:sz w:val="28"/>
          <w:szCs w:val="28"/>
          <w:rtl/>
          <w:lang w:bidi="ar-IQ"/>
        </w:rPr>
        <w:t>ديسيمنز</w:t>
      </w:r>
      <w:proofErr w:type="spellEnd"/>
      <w:r w:rsidRPr="00881F31">
        <w:rPr>
          <w:rFonts w:ascii="Simplified Arabic" w:hAnsi="Simplified Arabic" w:cs="Simplified Arabic"/>
          <w:sz w:val="28"/>
          <w:szCs w:val="28"/>
          <w:rtl/>
          <w:lang w:bidi="ar-IQ"/>
        </w:rPr>
        <w:t xml:space="preserve">/م </w:t>
      </w:r>
    </w:p>
    <w:p w:rsidR="006538BB" w:rsidRPr="00881F31" w:rsidRDefault="006538BB" w:rsidP="006538BB">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2-تأتي بعده ناحية الجدول الغربي بنسبة (5.2)</w:t>
      </w:r>
      <w:proofErr w:type="spellStart"/>
      <w:r w:rsidRPr="00881F31">
        <w:rPr>
          <w:rFonts w:ascii="Simplified Arabic" w:hAnsi="Simplified Arabic" w:cs="Simplified Arabic"/>
          <w:sz w:val="28"/>
          <w:szCs w:val="28"/>
          <w:rtl/>
          <w:lang w:bidi="ar-IQ"/>
        </w:rPr>
        <w:t>ديسمينز</w:t>
      </w:r>
      <w:proofErr w:type="spellEnd"/>
      <w:r w:rsidRPr="00881F31">
        <w:rPr>
          <w:rFonts w:ascii="Simplified Arabic" w:hAnsi="Simplified Arabic" w:cs="Simplified Arabic"/>
          <w:sz w:val="28"/>
          <w:szCs w:val="28"/>
          <w:rtl/>
          <w:lang w:bidi="ar-IQ"/>
        </w:rPr>
        <w:t>/م</w:t>
      </w:r>
    </w:p>
    <w:p w:rsidR="006538BB" w:rsidRPr="00881F31" w:rsidRDefault="006538BB" w:rsidP="006538BB">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3-تأتي ناحية الخيرات بمعدلات عالية للملوحة اذ بلغت نسبة الملوحة (8.1)</w:t>
      </w:r>
      <w:proofErr w:type="spellStart"/>
      <w:r w:rsidRPr="00881F31">
        <w:rPr>
          <w:rFonts w:ascii="Simplified Arabic" w:hAnsi="Simplified Arabic" w:cs="Simplified Arabic"/>
          <w:sz w:val="28"/>
          <w:szCs w:val="28"/>
          <w:rtl/>
          <w:lang w:bidi="ar-IQ"/>
        </w:rPr>
        <w:t>ديسيمنز</w:t>
      </w:r>
      <w:proofErr w:type="spellEnd"/>
      <w:r w:rsidRPr="00881F31">
        <w:rPr>
          <w:rFonts w:ascii="Simplified Arabic" w:hAnsi="Simplified Arabic" w:cs="Simplified Arabic"/>
          <w:sz w:val="28"/>
          <w:szCs w:val="28"/>
          <w:rtl/>
          <w:lang w:bidi="ar-IQ"/>
        </w:rPr>
        <w:t>/م.</w:t>
      </w:r>
    </w:p>
    <w:p w:rsidR="006538BB" w:rsidRDefault="006538BB" w:rsidP="006538BB">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 xml:space="preserve">وقد تم اعتماد هذه المعدلات للملوحة من خلال القياسات المأخوذة لعينات من الترب قام بها الباحث ومقارنته حسب مختبر الملوحة الامريكي (المعيار العالمي للملوحة)1954 </w:t>
      </w:r>
      <w:r>
        <w:rPr>
          <w:rFonts w:ascii="Simplified Arabic" w:hAnsi="Simplified Arabic" w:cs="Simplified Arabic" w:hint="cs"/>
          <w:sz w:val="28"/>
          <w:szCs w:val="28"/>
          <w:rtl/>
          <w:lang w:bidi="ar-IQ"/>
        </w:rPr>
        <w:t>.</w:t>
      </w:r>
    </w:p>
    <w:p w:rsidR="006538BB" w:rsidRPr="00881F31" w:rsidRDefault="006538BB" w:rsidP="006538BB">
      <w:pPr>
        <w:jc w:val="both"/>
        <w:rPr>
          <w:rFonts w:ascii="Simplified Arabic" w:hAnsi="Simplified Arabic" w:cs="Simplified Arabic"/>
          <w:sz w:val="28"/>
          <w:szCs w:val="28"/>
          <w:rtl/>
          <w:lang w:bidi="ar-IQ"/>
        </w:rPr>
      </w:pPr>
      <w:r>
        <w:rPr>
          <w:rFonts w:ascii="Simplified Arabic" w:hAnsi="Simplified Arabic" w:cs="Simplified Arabic"/>
          <w:noProof/>
          <w:sz w:val="28"/>
          <w:szCs w:val="28"/>
          <w:rtl/>
        </w:rPr>
        <mc:AlternateContent>
          <mc:Choice Requires="wps">
            <w:drawing>
              <wp:anchor distT="0" distB="0" distL="114300" distR="114300" simplePos="0" relativeHeight="251659264" behindDoc="0" locked="0" layoutInCell="1" allowOverlap="1">
                <wp:simplePos x="0" y="0"/>
                <wp:positionH relativeFrom="column">
                  <wp:posOffset>342900</wp:posOffset>
                </wp:positionH>
                <wp:positionV relativeFrom="paragraph">
                  <wp:posOffset>635</wp:posOffset>
                </wp:positionV>
                <wp:extent cx="4429125" cy="295275"/>
                <wp:effectExtent l="0" t="0" r="28575" b="28575"/>
                <wp:wrapNone/>
                <wp:docPr id="4" name="مربع ن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29125" cy="2952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538BB" w:rsidRPr="00F7672E" w:rsidRDefault="006538BB" w:rsidP="006538BB">
                            <w:pPr>
                              <w:jc w:val="center"/>
                              <w:rPr>
                                <w:b/>
                                <w:bCs/>
                                <w:lang w:bidi="ar-IQ"/>
                              </w:rPr>
                            </w:pPr>
                            <w:r w:rsidRPr="00F7672E">
                              <w:rPr>
                                <w:rFonts w:hint="cs"/>
                                <w:b/>
                                <w:bCs/>
                                <w:rtl/>
                                <w:lang w:bidi="ar-IQ"/>
                              </w:rPr>
                              <w:t>خريطة (3) التوزيع الجغرافي لمعدلات الملوحة</w:t>
                            </w:r>
                            <w:r>
                              <w:rPr>
                                <w:rFonts w:hint="cs"/>
                                <w:b/>
                                <w:bCs/>
                                <w:rtl/>
                                <w:lang w:bidi="ar-IQ"/>
                              </w:rPr>
                              <w:t xml:space="preserve"> في منطقة الدراسة</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مربع نص 4" o:spid="_x0000_s1026" type="#_x0000_t202" style="position:absolute;left:0;text-align:left;margin-left:27pt;margin-top:.05pt;width:348.75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dZfsgIAANAFAAAOAAAAZHJzL2Uyb0RvYy54bWysVEtu2zAQ3RfoHQjuG9mqnNRG5MBNkKKA&#10;kQRNiqxpioyFUByWpC25+/Qs3XbRRW/i3KZDSnaczyZFNxLJefN78zk8aipFlsK6EnRO+3s9SoTm&#10;UJT6Jqdfr07ffaDEeaYLpkCLnK6Eo0fjt28OazMSKcxBFcISNKLdqDY5nXtvRkni+FxUzO2BERqF&#10;EmzFPF7tTVJYVqP1SiVpr7ef1GALY4EL5/D1pBXScbQvpeD+XEonPFE5xdh8/Nr4nYVvMj5koxvL&#10;zLzkXRjsH6KoWKnR6dbUCfOMLGz5zFRVcgsOpN/jUCUgZclFzAGz6feeZHM5Z0bEXJAcZ7Y0uf9n&#10;lp8tLywpi5xmlGhWYYnu79a/1j/Xf8j9j/VvkgWKauNGiLw0iPXNR2iw1DFdZ6bAbx1Ckh1Mq+AQ&#10;HShppK3CH5MlqIhVWG2ZF40nHB+zLB320wElHGXpcJAeDILf5EHbWOc/CahIOOTUYmVjBGw5db6F&#10;biDBmQNVFqelUvESukkcK0uWDPtA+X5n/BFKaVLndP/9oNemtmshmN7qzxTjt88tYLBKB3ci9l0X&#10;VqClZSKe/EqJgFH6i5DIeyTkhRgZ50Jv44zogJKY0WsUO/xDVK9RbvNAjegZtN8qV6UG27L0mNri&#10;dkOtbPFdY7g270CBb2ZN11IzKFbYURbasXSGn5ZI9JQ5f8EsziH2Cu4Wf44fqQCrA92JkjnY7y+9&#10;BzyOB0opqXGuc+q+LZgVlKjPGgdn2M+ysAjiJRscpHixu5LZrkQvqmPAlunjFjM8HgPeq82rtFBd&#10;4wqaBK8oYpqj75z6zfHYt9sGVxgXk0kE4egb5qf60vDNIIUGu2qumTVdg3scjTPYbAA2etLnLTYU&#10;RsNk4UGWcQgCwS2rHfG4NuIYdSsu7KXde0Q9LOLxXwAAAP//AwBQSwMEFAAGAAgAAAAhALF0hbTe&#10;AAAABgEAAA8AAABkcnMvZG93bnJldi54bWxMj8FqwzAQRO+F/oPYQm+NnBK7xbEcQmmhUHyI05Ic&#10;FWtlmVgrYymJ+/dVTs1xZ4aZt8Vqsj074+g7RwLmswQYUuNUR62A7+3H0yswHyQp2TtCAb/oYVXe&#10;3xUyV+5CGzzXoWWxhHwuBZgQhpxz3xi00s/cgBQ97UYrQzzHlqtRXmK57flzkmTcyo7igpEDvhls&#10;jvXJClBab4+p+dSbr53e/1Tv1XpfV0I8PkzrJbCAU/gPwxU/okMZmQ7uRMqzXkC6iK+Eq86i+5LO&#10;U2AHAYssA14W/Ba//AMAAP//AwBQSwECLQAUAAYACAAAACEAtoM4kv4AAADhAQAAEwAAAAAAAAAA&#10;AAAAAAAAAAAAW0NvbnRlbnRfVHlwZXNdLnhtbFBLAQItABQABgAIAAAAIQA4/SH/1gAAAJQBAAAL&#10;AAAAAAAAAAAAAAAAAC8BAABfcmVscy8ucmVsc1BLAQItABQABgAIAAAAIQCSYdZfsgIAANAFAAAO&#10;AAAAAAAAAAAAAAAAAC4CAABkcnMvZTJvRG9jLnhtbFBLAQItABQABgAIAAAAIQCxdIW03gAAAAYB&#10;AAAPAAAAAAAAAAAAAAAAAAwFAABkcnMvZG93bnJldi54bWxQSwUGAAAAAAQABADzAAAAFwYAAAAA&#10;" fillcolor="white [3201]" strokeweight=".5pt">
                <v:path arrowok="t"/>
                <v:textbox>
                  <w:txbxContent>
                    <w:p w:rsidR="006538BB" w:rsidRPr="00F7672E" w:rsidRDefault="006538BB" w:rsidP="006538BB">
                      <w:pPr>
                        <w:jc w:val="center"/>
                        <w:rPr>
                          <w:b/>
                          <w:bCs/>
                          <w:lang w:bidi="ar-IQ"/>
                        </w:rPr>
                      </w:pPr>
                      <w:r w:rsidRPr="00F7672E">
                        <w:rPr>
                          <w:rFonts w:hint="cs"/>
                          <w:b/>
                          <w:bCs/>
                          <w:rtl/>
                          <w:lang w:bidi="ar-IQ"/>
                        </w:rPr>
                        <w:t>خريطة (3) التوزيع الجغرافي لمعدلات الملوحة</w:t>
                      </w:r>
                      <w:r>
                        <w:rPr>
                          <w:rFonts w:hint="cs"/>
                          <w:b/>
                          <w:bCs/>
                          <w:rtl/>
                          <w:lang w:bidi="ar-IQ"/>
                        </w:rPr>
                        <w:t xml:space="preserve"> في منطقة الدراسة</w:t>
                      </w:r>
                    </w:p>
                  </w:txbxContent>
                </v:textbox>
              </v:shape>
            </w:pict>
          </mc:Fallback>
        </mc:AlternateContent>
      </w:r>
      <w:r>
        <w:rPr>
          <w:rFonts w:ascii="Simplified Arabic" w:hAnsi="Simplified Arabic" w:cs="Simplified Arabic"/>
          <w:noProof/>
          <w:sz w:val="28"/>
          <w:szCs w:val="28"/>
          <w:rtl/>
        </w:rPr>
        <mc:AlternateContent>
          <mc:Choice Requires="wps">
            <w:drawing>
              <wp:anchor distT="0" distB="0" distL="114300" distR="114300" simplePos="0" relativeHeight="251660288" behindDoc="0" locked="0" layoutInCell="1" allowOverlap="1">
                <wp:simplePos x="0" y="0"/>
                <wp:positionH relativeFrom="column">
                  <wp:posOffset>342900</wp:posOffset>
                </wp:positionH>
                <wp:positionV relativeFrom="paragraph">
                  <wp:posOffset>4515485</wp:posOffset>
                </wp:positionV>
                <wp:extent cx="4495800" cy="266700"/>
                <wp:effectExtent l="0" t="0" r="19050" b="19050"/>
                <wp:wrapNone/>
                <wp:docPr id="6" name="مربع ن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95800"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538BB" w:rsidRPr="00F7672E" w:rsidRDefault="006538BB" w:rsidP="006538BB">
                            <w:pPr>
                              <w:rPr>
                                <w:b/>
                                <w:bCs/>
                                <w:lang w:bidi="ar-IQ"/>
                              </w:rPr>
                            </w:pPr>
                            <w:r w:rsidRPr="00F7672E">
                              <w:rPr>
                                <w:rFonts w:hint="cs"/>
                                <w:b/>
                                <w:bCs/>
                                <w:rtl/>
                                <w:lang w:bidi="ar-IQ"/>
                              </w:rPr>
                              <w:t>المصدر: من عمل الباحث بالاعتماد على اختبار نسب</w:t>
                            </w:r>
                            <w:r>
                              <w:rPr>
                                <w:rFonts w:hint="cs"/>
                                <w:b/>
                                <w:bCs/>
                                <w:rtl/>
                                <w:lang w:bidi="ar-IQ"/>
                              </w:rPr>
                              <w:t xml:space="preserve"> </w:t>
                            </w:r>
                            <w:proofErr w:type="spellStart"/>
                            <w:r>
                              <w:rPr>
                                <w:rFonts w:hint="cs"/>
                                <w:b/>
                                <w:bCs/>
                                <w:rtl/>
                                <w:lang w:bidi="ar-IQ"/>
                              </w:rPr>
                              <w:t>الملوحةل</w:t>
                            </w:r>
                            <w:r w:rsidRPr="00F7672E">
                              <w:rPr>
                                <w:rFonts w:hint="cs"/>
                                <w:b/>
                                <w:bCs/>
                                <w:rtl/>
                                <w:lang w:bidi="ar-IQ"/>
                              </w:rPr>
                              <w:t>لعينات</w:t>
                            </w:r>
                            <w:proofErr w:type="spellEnd"/>
                            <w:r w:rsidRPr="00F7672E">
                              <w:rPr>
                                <w:rFonts w:hint="cs"/>
                                <w:b/>
                                <w:bCs/>
                                <w:rtl/>
                                <w:lang w:bidi="ar-IQ"/>
                              </w:rPr>
                              <w:t xml:space="preserve"> الم</w:t>
                            </w:r>
                            <w:r>
                              <w:rPr>
                                <w:rFonts w:hint="cs"/>
                                <w:b/>
                                <w:bCs/>
                                <w:rtl/>
                                <w:lang w:bidi="ar-IQ"/>
                              </w:rPr>
                              <w:t>أ</w:t>
                            </w:r>
                            <w:r w:rsidRPr="00F7672E">
                              <w:rPr>
                                <w:rFonts w:hint="cs"/>
                                <w:b/>
                                <w:bCs/>
                                <w:rtl/>
                                <w:lang w:bidi="ar-IQ"/>
                              </w:rPr>
                              <w:t>خو</w:t>
                            </w:r>
                            <w:r>
                              <w:rPr>
                                <w:rFonts w:hint="cs"/>
                                <w:b/>
                                <w:bCs/>
                                <w:rtl/>
                                <w:lang w:bidi="ar-IQ"/>
                              </w:rPr>
                              <w:t>ذ</w:t>
                            </w:r>
                            <w:r w:rsidRPr="00F7672E">
                              <w:rPr>
                                <w:rFonts w:hint="cs"/>
                                <w:b/>
                                <w:bCs/>
                                <w:rtl/>
                                <w:lang w:bidi="ar-IQ"/>
                              </w:rPr>
                              <w:t>ة  لمنطقة الدراسة</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مربع نص 6" o:spid="_x0000_s1027" type="#_x0000_t202" style="position:absolute;left:0;text-align:left;margin-left:27pt;margin-top:355.55pt;width:354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O5sAIAANcFAAAOAAAAZHJzL2Uyb0RvYy54bWysVMtOGzEU3VfqP1jel0nSECBiglIQVaUI&#10;UKFi7XhsYuHxdW0nM+m+/ZZuu+iifxL+pteeyYPHhqqbGdv33Ne5j+OTutRkIZxXYHLa3etQIgyH&#10;Qpm7nH65OX93SIkPzBRMgxE5XQpPT0Zv3xxXdih6MANdCEfQiPHDyuZ0FoIdZpnnM1EyvwdWGBRK&#10;cCULeHV3WeFYhdZLnfU6nUFWgSusAy68x9ezRkhHyb6UgodLKb0IROcUYwvp69J3Gr/Z6JgN7xyz&#10;M8XbMNg/RFEyZdDpxtQZC4zMnXpmqlTcgQcZ9jiUGUipuEg5YDbdzpNsrmfMipQLkuPthib//8zy&#10;i8WVI6rI6YASw0os0cP31a/Vz9Uf8vBj9ZsMIkWV9UNEXlvEhvoD1FjqlK63E+D3HiHZDqZR8IiO&#10;lNTSlfGPyRJUxCosN8yLOhCOj/3+0f5hB0UcZb3B4ADP0ehW2zofPgooSTzk1GFlUwRsMfGhga4h&#10;0ZkHrYpzpXW6xG4Sp9qRBcM+0KHbGn+E0oZUSMP7/U6T2q6FaHqjP9WM3z+3gMFqE92J1HdtWJGW&#10;hol0CkstIkabz0Ii74mQF2JknAuziTOhI0piRq9RbPHbqF6j3OSBGskzmLBRLpUB17D0mNrifk2t&#10;bPBtY/gm70hBqKd1ariEjC9TKJbYWA6a6fSWnyvke8J8uGIOxxH7AldMuMSP1IBFgvZEyQzct5fe&#10;Ix6nBKWUVDjeOfVf58wJSvQng/Nz1O334z5Il/7+QQ8vblcy3ZWYeXkK2DldXGaWp2PEB71+lQ7K&#10;W9xE4+gVRcxw9J3TsD6ehmbp4CbjYjxOINwAloWJubZ8PU+xz27qW+Zs2+cBJ+QC1ouADZ+0e4ON&#10;9TEwngeQKs3CltWWf9weaZraTRfX0+49obb7ePQXAAD//wMAUEsDBBQABgAIAAAAIQDAQp324gAA&#10;AAoBAAAPAAAAZHJzL2Rvd25yZXYueG1sTI/BTsMwEETvSPyDtUjcqJNC2irEqSoEEhLKoSmoPbrx&#10;Oo4a21HstuHvWU5w290Zzb4p1pPt2QXH0HknIJ0lwNA1XnWuFfC5e3tYAQtROiV771DANwZYl7c3&#10;hcyVv7otXurYMgpxIZcCTIxDznloDFoZZn5AR5r2o5WR1rHlapRXCrc9nyfJglvZOfpg5IAvBptT&#10;fbYClNa7U2be9fZjrw9f1Wu1OdSVEPd30+YZWMQp/pnhF5/QoSSmoz87FVgvIHuiKlHAMk1TYGRY&#10;LuZ0OdKQPabAy4L/r1D+AAAA//8DAFBLAQItABQABgAIAAAAIQC2gziS/gAAAOEBAAATAAAAAAAA&#10;AAAAAAAAAAAAAABbQ29udGVudF9UeXBlc10ueG1sUEsBAi0AFAAGAAgAAAAhADj9If/WAAAAlAEA&#10;AAsAAAAAAAAAAAAAAAAALwEAAF9yZWxzLy5yZWxzUEsBAi0AFAAGAAgAAAAhAH8Ms7mwAgAA1wUA&#10;AA4AAAAAAAAAAAAAAAAALgIAAGRycy9lMm9Eb2MueG1sUEsBAi0AFAAGAAgAAAAhAMBCnfbiAAAA&#10;CgEAAA8AAAAAAAAAAAAAAAAACgUAAGRycy9kb3ducmV2LnhtbFBLBQYAAAAABAAEAPMAAAAZBgAA&#10;AAA=&#10;" fillcolor="white [3201]" strokeweight=".5pt">
                <v:path arrowok="t"/>
                <v:textbox>
                  <w:txbxContent>
                    <w:p w:rsidR="006538BB" w:rsidRPr="00F7672E" w:rsidRDefault="006538BB" w:rsidP="006538BB">
                      <w:pPr>
                        <w:rPr>
                          <w:b/>
                          <w:bCs/>
                          <w:lang w:bidi="ar-IQ"/>
                        </w:rPr>
                      </w:pPr>
                      <w:r w:rsidRPr="00F7672E">
                        <w:rPr>
                          <w:rFonts w:hint="cs"/>
                          <w:b/>
                          <w:bCs/>
                          <w:rtl/>
                          <w:lang w:bidi="ar-IQ"/>
                        </w:rPr>
                        <w:t>المصدر: من عمل الباحث بالاعتماد على اختبار نسب</w:t>
                      </w:r>
                      <w:r>
                        <w:rPr>
                          <w:rFonts w:hint="cs"/>
                          <w:b/>
                          <w:bCs/>
                          <w:rtl/>
                          <w:lang w:bidi="ar-IQ"/>
                        </w:rPr>
                        <w:t xml:space="preserve"> </w:t>
                      </w:r>
                      <w:proofErr w:type="spellStart"/>
                      <w:r>
                        <w:rPr>
                          <w:rFonts w:hint="cs"/>
                          <w:b/>
                          <w:bCs/>
                          <w:rtl/>
                          <w:lang w:bidi="ar-IQ"/>
                        </w:rPr>
                        <w:t>الملوحةل</w:t>
                      </w:r>
                      <w:r w:rsidRPr="00F7672E">
                        <w:rPr>
                          <w:rFonts w:hint="cs"/>
                          <w:b/>
                          <w:bCs/>
                          <w:rtl/>
                          <w:lang w:bidi="ar-IQ"/>
                        </w:rPr>
                        <w:t>لعينات</w:t>
                      </w:r>
                      <w:proofErr w:type="spellEnd"/>
                      <w:r w:rsidRPr="00F7672E">
                        <w:rPr>
                          <w:rFonts w:hint="cs"/>
                          <w:b/>
                          <w:bCs/>
                          <w:rtl/>
                          <w:lang w:bidi="ar-IQ"/>
                        </w:rPr>
                        <w:t xml:space="preserve"> الم</w:t>
                      </w:r>
                      <w:r>
                        <w:rPr>
                          <w:rFonts w:hint="cs"/>
                          <w:b/>
                          <w:bCs/>
                          <w:rtl/>
                          <w:lang w:bidi="ar-IQ"/>
                        </w:rPr>
                        <w:t>أ</w:t>
                      </w:r>
                      <w:r w:rsidRPr="00F7672E">
                        <w:rPr>
                          <w:rFonts w:hint="cs"/>
                          <w:b/>
                          <w:bCs/>
                          <w:rtl/>
                          <w:lang w:bidi="ar-IQ"/>
                        </w:rPr>
                        <w:t>خو</w:t>
                      </w:r>
                      <w:r>
                        <w:rPr>
                          <w:rFonts w:hint="cs"/>
                          <w:b/>
                          <w:bCs/>
                          <w:rtl/>
                          <w:lang w:bidi="ar-IQ"/>
                        </w:rPr>
                        <w:t>ذ</w:t>
                      </w:r>
                      <w:r w:rsidRPr="00F7672E">
                        <w:rPr>
                          <w:rFonts w:hint="cs"/>
                          <w:b/>
                          <w:bCs/>
                          <w:rtl/>
                          <w:lang w:bidi="ar-IQ"/>
                        </w:rPr>
                        <w:t>ة  لمنطقة الدراسة</w:t>
                      </w:r>
                    </w:p>
                  </w:txbxContent>
                </v:textbox>
              </v:shape>
            </w:pict>
          </mc:Fallback>
        </mc:AlternateContent>
      </w:r>
      <w:r w:rsidRPr="00881F31">
        <w:rPr>
          <w:rFonts w:ascii="Simplified Arabic" w:hAnsi="Simplified Arabic" w:cs="Simplified Arabic"/>
          <w:noProof/>
          <w:sz w:val="28"/>
          <w:szCs w:val="28"/>
          <w:rtl/>
        </w:rPr>
        <w:drawing>
          <wp:inline distT="0" distB="0" distL="0" distR="0" wp14:anchorId="3B326921" wp14:editId="17F7FA7F">
            <wp:extent cx="4978158" cy="4895850"/>
            <wp:effectExtent l="0" t="0" r="0" b="0"/>
            <wp:docPr id="5"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الهندية2نسخ.jpg"/>
                    <pic:cNvPicPr/>
                  </pic:nvPicPr>
                  <pic:blipFill>
                    <a:blip r:embed="rId5">
                      <a:extLst>
                        <a:ext uri="{28A0092B-C50C-407E-A947-70E740481C1C}">
                          <a14:useLocalDpi xmlns:a14="http://schemas.microsoft.com/office/drawing/2010/main" val="0"/>
                        </a:ext>
                      </a:extLst>
                    </a:blip>
                    <a:stretch>
                      <a:fillRect/>
                    </a:stretch>
                  </pic:blipFill>
                  <pic:spPr>
                    <a:xfrm>
                      <a:off x="0" y="0"/>
                      <a:ext cx="4979396" cy="4897068"/>
                    </a:xfrm>
                    <a:prstGeom prst="rect">
                      <a:avLst/>
                    </a:prstGeom>
                  </pic:spPr>
                </pic:pic>
              </a:graphicData>
            </a:graphic>
          </wp:inline>
        </w:drawing>
      </w:r>
    </w:p>
    <w:p w:rsidR="006538BB" w:rsidRPr="00881F31" w:rsidRDefault="006538BB" w:rsidP="006538BB">
      <w:pPr>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lastRenderedPageBreak/>
        <w:t>و</w:t>
      </w:r>
      <w:r w:rsidRPr="00881F31">
        <w:rPr>
          <w:rFonts w:ascii="Simplified Arabic" w:hAnsi="Simplified Arabic" w:cs="Simplified Arabic"/>
          <w:sz w:val="28"/>
          <w:szCs w:val="28"/>
          <w:rtl/>
          <w:lang w:bidi="ar-IQ"/>
        </w:rPr>
        <w:t xml:space="preserve">تعد مشكلة تملح الاراضي الزراعية من المشاكل الكبيرة التي تتعرض لها معظم اراضي العراق الزراعية ,حيث ادت الى تدهور النشاط الزراعي وانخفاض انتاجيته بشكل كبير, اذ ان حوالي 70% من اراضي السهل الرسوبي تعاني من التملح بدرجات متباينة, فقد بلغت عدد المقاطعات الزراعية في قضاء الهندية حوالي 218 مقاطعة زراعية موزعة على مركز القضاء وناحية الخيرات والجدول الغربي, لكن بالرغم من اهمية هذه الاراضي الزراعية والتي تعد اغلبها من ترب </w:t>
      </w:r>
      <w:proofErr w:type="spellStart"/>
      <w:r w:rsidRPr="00881F31">
        <w:rPr>
          <w:rFonts w:ascii="Simplified Arabic" w:hAnsi="Simplified Arabic" w:cs="Simplified Arabic"/>
          <w:sz w:val="28"/>
          <w:szCs w:val="28"/>
          <w:rtl/>
          <w:lang w:bidi="ar-IQ"/>
        </w:rPr>
        <w:t>كتوف</w:t>
      </w:r>
      <w:proofErr w:type="spellEnd"/>
      <w:r w:rsidRPr="00881F31">
        <w:rPr>
          <w:rFonts w:ascii="Simplified Arabic" w:hAnsi="Simplified Arabic" w:cs="Simplified Arabic"/>
          <w:sz w:val="28"/>
          <w:szCs w:val="28"/>
          <w:rtl/>
          <w:lang w:bidi="ar-IQ"/>
        </w:rPr>
        <w:t xml:space="preserve"> الانهار والتي تعد افضل الترب بالعراق واكثرها صلاحية للاستثمار الزراعي لما تتمتع به من خصائص جيدة من حيث جودتها ونفاذيتها العالية ونسجتها , فعلى الر غم من ذلك فأنها تعاني كثيرا من الملوحة لأسباب كثيرة ومنها سوء ادارتها </w:t>
      </w:r>
      <w:r>
        <w:rPr>
          <w:rFonts w:ascii="Simplified Arabic" w:hAnsi="Simplified Arabic" w:cs="Simplified Arabic" w:hint="cs"/>
          <w:sz w:val="28"/>
          <w:szCs w:val="28"/>
          <w:rtl/>
          <w:lang w:bidi="ar-IQ"/>
        </w:rPr>
        <w:t xml:space="preserve">وعدم اتباع الدورة الزراعية واستخدام </w:t>
      </w:r>
      <w:r w:rsidRPr="00881F31">
        <w:rPr>
          <w:rFonts w:ascii="Simplified Arabic" w:hAnsi="Simplified Arabic" w:cs="Simplified Arabic"/>
          <w:sz w:val="28"/>
          <w:szCs w:val="28"/>
          <w:rtl/>
          <w:lang w:bidi="ar-IQ"/>
        </w:rPr>
        <w:t>طرق ري قديمة</w:t>
      </w:r>
      <w:r>
        <w:rPr>
          <w:rFonts w:ascii="Simplified Arabic" w:hAnsi="Simplified Arabic" w:cs="Simplified Arabic" w:hint="cs"/>
          <w:sz w:val="28"/>
          <w:szCs w:val="28"/>
          <w:rtl/>
          <w:lang w:bidi="ar-IQ"/>
        </w:rPr>
        <w:t xml:space="preserve">(سيحا) </w:t>
      </w:r>
      <w:r w:rsidRPr="00881F31">
        <w:rPr>
          <w:rFonts w:ascii="Simplified Arabic" w:hAnsi="Simplified Arabic" w:cs="Simplified Arabic"/>
          <w:sz w:val="28"/>
          <w:szCs w:val="28"/>
          <w:rtl/>
          <w:lang w:bidi="ar-IQ"/>
        </w:rPr>
        <w:t xml:space="preserve"> وقلة الوعي الزراعي و أسباب اخرى تتعلق بطبيعة المنطقة ومناخها كما ذكرنا سابقا. </w:t>
      </w:r>
    </w:p>
    <w:p w:rsidR="006538BB" w:rsidRPr="00881F31" w:rsidRDefault="006538BB" w:rsidP="006538BB">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 xml:space="preserve"> فمن خلال الدراسة الميدانية للمناطق المذكورة والاعتماد على التحليلات المختبرية التي قام بها الباحث والتي وصلت الى حوالي (30) عينة عشوائية في المواقع المختلفة من المناطق المذكورة . وبالأعماق (0-30)سم , (30-60) و(60-120).</w:t>
      </w:r>
    </w:p>
    <w:p w:rsidR="006538BB" w:rsidRPr="00881F31" w:rsidRDefault="006538BB" w:rsidP="006538BB">
      <w:pPr>
        <w:jc w:val="both"/>
        <w:rPr>
          <w:rFonts w:ascii="Simplified Arabic" w:hAnsi="Simplified Arabic" w:cs="Simplified Arabic"/>
          <w:sz w:val="28"/>
          <w:szCs w:val="28"/>
          <w:rtl/>
        </w:rPr>
      </w:pPr>
      <w:r>
        <w:rPr>
          <w:rFonts w:ascii="Simplified Arabic" w:hAnsi="Simplified Arabic" w:cs="Simplified Arabic" w:hint="cs"/>
          <w:sz w:val="28"/>
          <w:szCs w:val="28"/>
          <w:rtl/>
          <w:lang w:bidi="ar-IQ"/>
        </w:rPr>
        <w:t xml:space="preserve"> ا</w:t>
      </w:r>
      <w:r w:rsidRPr="00881F31">
        <w:rPr>
          <w:rFonts w:ascii="Simplified Arabic" w:hAnsi="Simplified Arabic" w:cs="Simplified Arabic"/>
          <w:sz w:val="28"/>
          <w:szCs w:val="28"/>
          <w:rtl/>
          <w:lang w:bidi="ar-IQ"/>
        </w:rPr>
        <w:t xml:space="preserve">ظهرت نتائج التحليل الكيميائي لنماذج </w:t>
      </w:r>
      <w:r>
        <w:rPr>
          <w:rFonts w:ascii="Simplified Arabic" w:hAnsi="Simplified Arabic" w:cs="Simplified Arabic" w:hint="cs"/>
          <w:sz w:val="28"/>
          <w:szCs w:val="28"/>
          <w:rtl/>
          <w:lang w:bidi="ar-IQ"/>
        </w:rPr>
        <w:t>الترب</w:t>
      </w:r>
      <w:r w:rsidRPr="00881F31">
        <w:rPr>
          <w:rFonts w:ascii="Simplified Arabic" w:hAnsi="Simplified Arabic" w:cs="Simplified Arabic"/>
          <w:sz w:val="28"/>
          <w:szCs w:val="28"/>
          <w:rtl/>
          <w:lang w:bidi="ar-IQ"/>
        </w:rPr>
        <w:t xml:space="preserve"> بالمواقع الدراسية المدروسة من منطقة الدراسة</w:t>
      </w:r>
      <w:r>
        <w:rPr>
          <w:rFonts w:ascii="Simplified Arabic" w:hAnsi="Simplified Arabic" w:cs="Simplified Arabic" w:hint="cs"/>
          <w:sz w:val="28"/>
          <w:szCs w:val="28"/>
          <w:rtl/>
          <w:lang w:bidi="ar-IQ"/>
        </w:rPr>
        <w:t xml:space="preserve"> جدول (5) </w:t>
      </w:r>
      <w:r w:rsidRPr="00881F31">
        <w:rPr>
          <w:rFonts w:ascii="Simplified Arabic" w:hAnsi="Simplified Arabic" w:cs="Simplified Arabic"/>
          <w:sz w:val="28"/>
          <w:szCs w:val="28"/>
          <w:rtl/>
          <w:lang w:bidi="ar-IQ"/>
        </w:rPr>
        <w:t xml:space="preserve"> ان معدل ملوحة الترب بلغ حوالي (</w:t>
      </w:r>
      <w:r>
        <w:rPr>
          <w:rFonts w:ascii="Simplified Arabic" w:hAnsi="Simplified Arabic" w:cs="Simplified Arabic" w:hint="cs"/>
          <w:sz w:val="28"/>
          <w:szCs w:val="28"/>
          <w:rtl/>
          <w:lang w:bidi="ar-IQ"/>
        </w:rPr>
        <w:t>8,1</w:t>
      </w:r>
      <w:r w:rsidRPr="00881F31">
        <w:rPr>
          <w:rFonts w:ascii="Simplified Arabic" w:hAnsi="Simplified Arabic" w:cs="Simplified Arabic"/>
          <w:sz w:val="28"/>
          <w:szCs w:val="28"/>
          <w:rtl/>
          <w:lang w:bidi="ar-IQ"/>
        </w:rPr>
        <w:t xml:space="preserve">) </w:t>
      </w:r>
      <w:proofErr w:type="spellStart"/>
      <w:r w:rsidRPr="00881F31">
        <w:rPr>
          <w:rFonts w:ascii="Simplified Arabic" w:hAnsi="Simplified Arabic" w:cs="Simplified Arabic"/>
          <w:sz w:val="28"/>
          <w:szCs w:val="28"/>
          <w:rtl/>
        </w:rPr>
        <w:t>ديسيمنز</w:t>
      </w:r>
      <w:proofErr w:type="spellEnd"/>
      <w:r w:rsidRPr="00881F31">
        <w:rPr>
          <w:rFonts w:ascii="Simplified Arabic" w:hAnsi="Simplified Arabic" w:cs="Simplified Arabic"/>
          <w:sz w:val="28"/>
          <w:szCs w:val="28"/>
          <w:lang w:bidi="ar-IQ"/>
        </w:rPr>
        <w:t>/</w:t>
      </w:r>
      <w:r w:rsidRPr="00881F31">
        <w:rPr>
          <w:rFonts w:ascii="Simplified Arabic" w:hAnsi="Simplified Arabic" w:cs="Simplified Arabic"/>
          <w:sz w:val="28"/>
          <w:szCs w:val="28"/>
          <w:rtl/>
        </w:rPr>
        <w:t>م بالنسبة لناحية الخيرات وحوالي (</w:t>
      </w:r>
      <w:r>
        <w:rPr>
          <w:rFonts w:ascii="Simplified Arabic" w:hAnsi="Simplified Arabic" w:cs="Simplified Arabic" w:hint="cs"/>
          <w:sz w:val="28"/>
          <w:szCs w:val="28"/>
          <w:rtl/>
          <w:lang w:bidi="ar-IQ"/>
        </w:rPr>
        <w:t>5,2</w:t>
      </w:r>
      <w:r w:rsidRPr="00881F31">
        <w:rPr>
          <w:rFonts w:ascii="Simplified Arabic" w:hAnsi="Simplified Arabic" w:cs="Simplified Arabic"/>
          <w:sz w:val="28"/>
          <w:szCs w:val="28"/>
          <w:rtl/>
          <w:lang w:bidi="ar-IQ"/>
        </w:rPr>
        <w:t xml:space="preserve">) </w:t>
      </w:r>
      <w:proofErr w:type="spellStart"/>
      <w:r w:rsidRPr="00881F31">
        <w:rPr>
          <w:rFonts w:ascii="Simplified Arabic" w:hAnsi="Simplified Arabic" w:cs="Simplified Arabic"/>
          <w:sz w:val="28"/>
          <w:szCs w:val="28"/>
          <w:rtl/>
        </w:rPr>
        <w:t>ديسيمنز</w:t>
      </w:r>
      <w:proofErr w:type="spellEnd"/>
      <w:r w:rsidRPr="00881F31">
        <w:rPr>
          <w:rFonts w:ascii="Simplified Arabic" w:hAnsi="Simplified Arabic" w:cs="Simplified Arabic"/>
          <w:sz w:val="28"/>
          <w:szCs w:val="28"/>
          <w:rtl/>
        </w:rPr>
        <w:t>/م في ناحية الجدول الغربي وحوالي (</w:t>
      </w:r>
      <w:r>
        <w:rPr>
          <w:rFonts w:ascii="Simplified Arabic" w:hAnsi="Simplified Arabic" w:cs="Simplified Arabic" w:hint="cs"/>
          <w:sz w:val="28"/>
          <w:szCs w:val="28"/>
          <w:rtl/>
          <w:lang w:bidi="ar-IQ"/>
        </w:rPr>
        <w:t>3,1</w:t>
      </w:r>
      <w:r w:rsidRPr="00881F31">
        <w:rPr>
          <w:rFonts w:ascii="Simplified Arabic" w:hAnsi="Simplified Arabic" w:cs="Simplified Arabic"/>
          <w:sz w:val="28"/>
          <w:szCs w:val="28"/>
          <w:rtl/>
          <w:lang w:bidi="ar-IQ"/>
        </w:rPr>
        <w:t>)</w:t>
      </w:r>
      <w:proofErr w:type="spellStart"/>
      <w:r>
        <w:rPr>
          <w:rFonts w:ascii="Simplified Arabic" w:hAnsi="Simplified Arabic" w:cs="Simplified Arabic" w:hint="cs"/>
          <w:sz w:val="28"/>
          <w:szCs w:val="28"/>
          <w:rtl/>
          <w:lang w:bidi="ar-IQ"/>
        </w:rPr>
        <w:t>ديسيمنز</w:t>
      </w:r>
      <w:proofErr w:type="spellEnd"/>
      <w:r>
        <w:rPr>
          <w:rFonts w:ascii="Simplified Arabic" w:hAnsi="Simplified Arabic" w:cs="Simplified Arabic" w:hint="cs"/>
          <w:sz w:val="28"/>
          <w:szCs w:val="28"/>
          <w:rtl/>
          <w:lang w:bidi="ar-IQ"/>
        </w:rPr>
        <w:t>/م</w:t>
      </w:r>
      <w:r w:rsidRPr="00881F31">
        <w:rPr>
          <w:rFonts w:ascii="Simplified Arabic" w:hAnsi="Simplified Arabic" w:cs="Simplified Arabic"/>
          <w:sz w:val="28"/>
          <w:szCs w:val="28"/>
          <w:rtl/>
        </w:rPr>
        <w:t xml:space="preserve">في مركز القضاء مما يعني انها تقع في خانة الترب عالية الملوحة حسب تصنيف قسم الزراعة </w:t>
      </w:r>
      <w:proofErr w:type="spellStart"/>
      <w:r w:rsidRPr="00881F31">
        <w:rPr>
          <w:rFonts w:ascii="Simplified Arabic" w:hAnsi="Simplified Arabic" w:cs="Simplified Arabic"/>
          <w:sz w:val="28"/>
          <w:szCs w:val="28"/>
          <w:rtl/>
        </w:rPr>
        <w:t>الامريكية</w:t>
      </w:r>
      <w:r>
        <w:rPr>
          <w:rFonts w:ascii="Simplified Arabic" w:hAnsi="Simplified Arabic" w:cs="Simplified Arabic" w:hint="cs"/>
          <w:sz w:val="28"/>
          <w:szCs w:val="28"/>
          <w:rtl/>
        </w:rPr>
        <w:t>,</w:t>
      </w:r>
      <w:r w:rsidRPr="00881F31">
        <w:rPr>
          <w:rFonts w:ascii="Simplified Arabic" w:hAnsi="Simplified Arabic" w:cs="Simplified Arabic"/>
          <w:b/>
          <w:bCs/>
          <w:sz w:val="28"/>
          <w:szCs w:val="28"/>
          <w:rtl/>
        </w:rPr>
        <w:t>جدول</w:t>
      </w:r>
      <w:proofErr w:type="spellEnd"/>
      <w:r w:rsidRPr="00881F31">
        <w:rPr>
          <w:rFonts w:ascii="Simplified Arabic" w:hAnsi="Simplified Arabic" w:cs="Simplified Arabic"/>
          <w:b/>
          <w:bCs/>
          <w:sz w:val="28"/>
          <w:szCs w:val="28"/>
          <w:rtl/>
        </w:rPr>
        <w:t xml:space="preserve"> (</w:t>
      </w:r>
      <w:r>
        <w:rPr>
          <w:rFonts w:ascii="Simplified Arabic" w:hAnsi="Simplified Arabic" w:cs="Simplified Arabic" w:hint="cs"/>
          <w:b/>
          <w:bCs/>
          <w:sz w:val="28"/>
          <w:szCs w:val="28"/>
          <w:rtl/>
        </w:rPr>
        <w:t>4</w:t>
      </w:r>
      <w:r w:rsidRPr="00881F31">
        <w:rPr>
          <w:rFonts w:ascii="Simplified Arabic" w:hAnsi="Simplified Arabic" w:cs="Simplified Arabic"/>
          <w:b/>
          <w:bCs/>
          <w:sz w:val="28"/>
          <w:szCs w:val="28"/>
          <w:rtl/>
        </w:rPr>
        <w:t>) .</w:t>
      </w:r>
    </w:p>
    <w:p w:rsidR="006538BB" w:rsidRPr="00881F31" w:rsidRDefault="006538BB" w:rsidP="006538BB">
      <w:pPr>
        <w:jc w:val="both"/>
        <w:rPr>
          <w:rFonts w:ascii="Simplified Arabic" w:hAnsi="Simplified Arabic" w:cs="Simplified Arabic"/>
          <w:b/>
          <w:bCs/>
          <w:rtl/>
          <w:lang w:bidi="ar-IQ"/>
        </w:rPr>
      </w:pPr>
      <w:r w:rsidRPr="00881F31">
        <w:rPr>
          <w:rFonts w:ascii="Simplified Arabic" w:hAnsi="Simplified Arabic" w:cs="Simplified Arabic"/>
          <w:b/>
          <w:bCs/>
          <w:rtl/>
        </w:rPr>
        <w:t xml:space="preserve">جدول(4) اصناف الترب حسب درجة ملوحتها حسب تصنيف قسم الزراعة الاميركية ( </w:t>
      </w:r>
      <w:r w:rsidRPr="00881F31">
        <w:rPr>
          <w:rFonts w:ascii="Simplified Arabic" w:hAnsi="Simplified Arabic" w:cs="Simplified Arabic"/>
          <w:b/>
          <w:bCs/>
          <w:lang w:bidi="ar-IQ"/>
        </w:rPr>
        <w:t>U.S.D</w:t>
      </w:r>
      <w:r w:rsidRPr="00881F31">
        <w:rPr>
          <w:rFonts w:ascii="Simplified Arabic" w:hAnsi="Simplified Arabic" w:cs="Simplified Arabic"/>
          <w:b/>
          <w:bCs/>
          <w:rtl/>
          <w:lang w:bidi="ar-IQ"/>
        </w:rPr>
        <w:t>)</w:t>
      </w:r>
    </w:p>
    <w:tbl>
      <w:tblPr>
        <w:tblStyle w:val="a3"/>
        <w:bidiVisual/>
        <w:tblW w:w="0" w:type="auto"/>
        <w:tblLook w:val="04A0" w:firstRow="1" w:lastRow="0" w:firstColumn="1" w:lastColumn="0" w:noHBand="0" w:noVBand="1"/>
      </w:tblPr>
      <w:tblGrid>
        <w:gridCol w:w="1751"/>
        <w:gridCol w:w="6771"/>
      </w:tblGrid>
      <w:tr w:rsidR="006538BB" w:rsidRPr="00881F31" w:rsidTr="007C5598">
        <w:trPr>
          <w:trHeight w:val="557"/>
        </w:trPr>
        <w:tc>
          <w:tcPr>
            <w:tcW w:w="1751" w:type="dxa"/>
            <w:tcBorders>
              <w:bottom w:val="single" w:sz="4" w:space="0" w:color="auto"/>
            </w:tcBorders>
            <w:shd w:val="clear" w:color="auto" w:fill="8DB3E2" w:themeFill="text2" w:themeFillTint="66"/>
          </w:tcPr>
          <w:p w:rsidR="006538BB" w:rsidRPr="00881F31" w:rsidRDefault="006538BB" w:rsidP="007C5598">
            <w:pPr>
              <w:jc w:val="both"/>
              <w:rPr>
                <w:rFonts w:ascii="Simplified Arabic" w:hAnsi="Simplified Arabic" w:cs="Simplified Arabic"/>
                <w:sz w:val="28"/>
                <w:szCs w:val="28"/>
                <w:lang w:bidi="ar-IQ"/>
              </w:rPr>
            </w:pPr>
            <w:r w:rsidRPr="00881F31">
              <w:rPr>
                <w:rFonts w:ascii="Simplified Arabic" w:hAnsi="Simplified Arabic" w:cs="Simplified Arabic"/>
                <w:sz w:val="28"/>
                <w:szCs w:val="28"/>
                <w:rtl/>
              </w:rPr>
              <w:t xml:space="preserve">درجة الملوحة </w:t>
            </w:r>
            <w:r w:rsidRPr="00881F31">
              <w:rPr>
                <w:rFonts w:ascii="Simplified Arabic" w:hAnsi="Simplified Arabic" w:cs="Simplified Arabic"/>
                <w:sz w:val="28"/>
                <w:szCs w:val="28"/>
                <w:lang w:bidi="ar-IQ"/>
              </w:rPr>
              <w:t>ds/m</w:t>
            </w:r>
          </w:p>
        </w:tc>
        <w:tc>
          <w:tcPr>
            <w:tcW w:w="6771" w:type="dxa"/>
            <w:tcBorders>
              <w:bottom w:val="single" w:sz="4" w:space="0" w:color="auto"/>
            </w:tcBorders>
            <w:shd w:val="clear" w:color="auto" w:fill="8DB3E2" w:themeFill="text2" w:themeFillTint="66"/>
          </w:tcPr>
          <w:p w:rsidR="006538BB" w:rsidRPr="00881F31" w:rsidRDefault="006538BB" w:rsidP="007C5598">
            <w:pPr>
              <w:jc w:val="both"/>
              <w:rPr>
                <w:rFonts w:ascii="Simplified Arabic" w:hAnsi="Simplified Arabic" w:cs="Simplified Arabic"/>
                <w:sz w:val="28"/>
                <w:szCs w:val="28"/>
                <w:rtl/>
              </w:rPr>
            </w:pPr>
            <w:r w:rsidRPr="00881F31">
              <w:rPr>
                <w:rFonts w:ascii="Simplified Arabic" w:hAnsi="Simplified Arabic" w:cs="Simplified Arabic"/>
                <w:sz w:val="28"/>
                <w:szCs w:val="28"/>
                <w:rtl/>
              </w:rPr>
              <w:t xml:space="preserve">صنف التربة </w:t>
            </w:r>
          </w:p>
        </w:tc>
      </w:tr>
      <w:tr w:rsidR="006538BB" w:rsidRPr="00881F31" w:rsidTr="007C5598">
        <w:tc>
          <w:tcPr>
            <w:tcW w:w="1751" w:type="dxa"/>
            <w:shd w:val="clear" w:color="auto" w:fill="B8CCE4" w:themeFill="accent1" w:themeFillTint="66"/>
          </w:tcPr>
          <w:p w:rsidR="006538BB" w:rsidRPr="00881F31" w:rsidRDefault="006538BB" w:rsidP="007C5598">
            <w:pPr>
              <w:jc w:val="both"/>
              <w:rPr>
                <w:rFonts w:ascii="Simplified Arabic" w:hAnsi="Simplified Arabic" w:cs="Simplified Arabic"/>
                <w:sz w:val="28"/>
                <w:szCs w:val="28"/>
                <w:rtl/>
              </w:rPr>
            </w:pPr>
            <w:r w:rsidRPr="00881F31">
              <w:rPr>
                <w:rFonts w:ascii="Simplified Arabic" w:hAnsi="Simplified Arabic" w:cs="Simplified Arabic"/>
                <w:sz w:val="28"/>
                <w:szCs w:val="28"/>
                <w:rtl/>
              </w:rPr>
              <w:t>0-4</w:t>
            </w:r>
          </w:p>
        </w:tc>
        <w:tc>
          <w:tcPr>
            <w:tcW w:w="6771" w:type="dxa"/>
            <w:shd w:val="clear" w:color="auto" w:fill="B8CCE4" w:themeFill="accent1" w:themeFillTint="66"/>
          </w:tcPr>
          <w:p w:rsidR="006538BB" w:rsidRPr="00881F31" w:rsidRDefault="006538BB" w:rsidP="007C5598">
            <w:pPr>
              <w:jc w:val="both"/>
              <w:rPr>
                <w:rFonts w:ascii="Simplified Arabic" w:hAnsi="Simplified Arabic" w:cs="Simplified Arabic"/>
                <w:sz w:val="28"/>
                <w:szCs w:val="28"/>
                <w:lang w:bidi="ar-IQ"/>
              </w:rPr>
            </w:pPr>
            <w:r w:rsidRPr="00881F31">
              <w:rPr>
                <w:rFonts w:ascii="Simplified Arabic" w:hAnsi="Simplified Arabic" w:cs="Simplified Arabic"/>
                <w:sz w:val="28"/>
                <w:szCs w:val="28"/>
                <w:rtl/>
              </w:rPr>
              <w:t xml:space="preserve">قليلة الملوحة        </w:t>
            </w:r>
            <w:r w:rsidRPr="00881F31">
              <w:rPr>
                <w:rFonts w:ascii="Simplified Arabic" w:hAnsi="Simplified Arabic" w:cs="Simplified Arabic"/>
                <w:sz w:val="28"/>
                <w:szCs w:val="28"/>
                <w:lang w:bidi="ar-IQ"/>
              </w:rPr>
              <w:t xml:space="preserve">    low saline          </w:t>
            </w:r>
          </w:p>
        </w:tc>
      </w:tr>
      <w:tr w:rsidR="006538BB" w:rsidRPr="00881F31" w:rsidTr="007C5598">
        <w:tc>
          <w:tcPr>
            <w:tcW w:w="1751" w:type="dxa"/>
            <w:shd w:val="clear" w:color="auto" w:fill="B8CCE4" w:themeFill="accent1" w:themeFillTint="66"/>
          </w:tcPr>
          <w:p w:rsidR="006538BB" w:rsidRPr="00881F31" w:rsidRDefault="006538BB" w:rsidP="007C5598">
            <w:pPr>
              <w:jc w:val="both"/>
              <w:rPr>
                <w:rFonts w:ascii="Simplified Arabic" w:hAnsi="Simplified Arabic" w:cs="Simplified Arabic"/>
                <w:sz w:val="28"/>
                <w:szCs w:val="28"/>
                <w:rtl/>
              </w:rPr>
            </w:pPr>
            <w:r w:rsidRPr="00881F31">
              <w:rPr>
                <w:rFonts w:ascii="Simplified Arabic" w:hAnsi="Simplified Arabic" w:cs="Simplified Arabic"/>
                <w:sz w:val="28"/>
                <w:szCs w:val="28"/>
                <w:rtl/>
              </w:rPr>
              <w:t>4-8</w:t>
            </w:r>
          </w:p>
        </w:tc>
        <w:tc>
          <w:tcPr>
            <w:tcW w:w="6771" w:type="dxa"/>
            <w:shd w:val="clear" w:color="auto" w:fill="B8CCE4" w:themeFill="accent1" w:themeFillTint="66"/>
          </w:tcPr>
          <w:p w:rsidR="006538BB" w:rsidRPr="00881F31" w:rsidRDefault="006538BB" w:rsidP="007C5598">
            <w:pPr>
              <w:jc w:val="both"/>
              <w:rPr>
                <w:rFonts w:ascii="Simplified Arabic" w:hAnsi="Simplified Arabic" w:cs="Simplified Arabic"/>
                <w:sz w:val="28"/>
                <w:szCs w:val="28"/>
                <w:lang w:bidi="ar-IQ"/>
              </w:rPr>
            </w:pPr>
            <w:r w:rsidRPr="00881F31">
              <w:rPr>
                <w:rFonts w:ascii="Simplified Arabic" w:hAnsi="Simplified Arabic" w:cs="Simplified Arabic"/>
                <w:sz w:val="28"/>
                <w:szCs w:val="28"/>
                <w:rtl/>
              </w:rPr>
              <w:t xml:space="preserve">متوسطة الملوحة       </w:t>
            </w:r>
            <w:r w:rsidRPr="00881F31">
              <w:rPr>
                <w:rFonts w:ascii="Simplified Arabic" w:hAnsi="Simplified Arabic" w:cs="Simplified Arabic"/>
                <w:sz w:val="28"/>
                <w:szCs w:val="28"/>
                <w:lang w:bidi="ar-IQ"/>
              </w:rPr>
              <w:t xml:space="preserve">medium saline  </w:t>
            </w:r>
          </w:p>
        </w:tc>
      </w:tr>
      <w:tr w:rsidR="006538BB" w:rsidRPr="00881F31" w:rsidTr="007C5598">
        <w:trPr>
          <w:trHeight w:val="200"/>
        </w:trPr>
        <w:tc>
          <w:tcPr>
            <w:tcW w:w="1751" w:type="dxa"/>
            <w:shd w:val="clear" w:color="auto" w:fill="B8CCE4" w:themeFill="accent1" w:themeFillTint="66"/>
          </w:tcPr>
          <w:p w:rsidR="006538BB" w:rsidRPr="00881F31" w:rsidRDefault="006538BB" w:rsidP="007C5598">
            <w:pPr>
              <w:jc w:val="both"/>
              <w:rPr>
                <w:rFonts w:ascii="Simplified Arabic" w:hAnsi="Simplified Arabic" w:cs="Simplified Arabic"/>
                <w:sz w:val="28"/>
                <w:szCs w:val="28"/>
                <w:rtl/>
              </w:rPr>
            </w:pPr>
            <w:r w:rsidRPr="00881F31">
              <w:rPr>
                <w:rFonts w:ascii="Simplified Arabic" w:hAnsi="Simplified Arabic" w:cs="Simplified Arabic"/>
                <w:sz w:val="28"/>
                <w:szCs w:val="28"/>
                <w:rtl/>
              </w:rPr>
              <w:t>8-15</w:t>
            </w:r>
          </w:p>
        </w:tc>
        <w:tc>
          <w:tcPr>
            <w:tcW w:w="6771" w:type="dxa"/>
            <w:shd w:val="clear" w:color="auto" w:fill="B8CCE4" w:themeFill="accent1" w:themeFillTint="66"/>
          </w:tcPr>
          <w:p w:rsidR="006538BB" w:rsidRPr="00881F31" w:rsidRDefault="006538BB" w:rsidP="007C5598">
            <w:pPr>
              <w:jc w:val="both"/>
              <w:rPr>
                <w:rFonts w:ascii="Simplified Arabic" w:hAnsi="Simplified Arabic" w:cs="Simplified Arabic"/>
                <w:sz w:val="28"/>
                <w:szCs w:val="28"/>
                <w:rtl/>
              </w:rPr>
            </w:pPr>
            <w:r w:rsidRPr="00881F31">
              <w:rPr>
                <w:rFonts w:ascii="Simplified Arabic" w:hAnsi="Simplified Arabic" w:cs="Simplified Arabic"/>
                <w:sz w:val="28"/>
                <w:szCs w:val="28"/>
                <w:rtl/>
              </w:rPr>
              <w:t xml:space="preserve">عالية الملوحة               </w:t>
            </w:r>
            <w:r w:rsidRPr="00881F31">
              <w:rPr>
                <w:rFonts w:ascii="Simplified Arabic" w:hAnsi="Simplified Arabic" w:cs="Simplified Arabic"/>
                <w:sz w:val="28"/>
                <w:szCs w:val="28"/>
                <w:lang w:bidi="ar-IQ"/>
              </w:rPr>
              <w:t>high saline</w:t>
            </w:r>
          </w:p>
        </w:tc>
      </w:tr>
      <w:tr w:rsidR="006538BB" w:rsidRPr="00881F31" w:rsidTr="007C5598">
        <w:trPr>
          <w:trHeight w:val="267"/>
        </w:trPr>
        <w:tc>
          <w:tcPr>
            <w:tcW w:w="1751" w:type="dxa"/>
            <w:shd w:val="clear" w:color="auto" w:fill="B8CCE4" w:themeFill="accent1" w:themeFillTint="66"/>
          </w:tcPr>
          <w:p w:rsidR="006538BB" w:rsidRPr="00881F31" w:rsidRDefault="006538BB" w:rsidP="007C5598">
            <w:pPr>
              <w:jc w:val="both"/>
              <w:rPr>
                <w:rFonts w:ascii="Simplified Arabic" w:hAnsi="Simplified Arabic" w:cs="Simplified Arabic"/>
                <w:sz w:val="28"/>
                <w:szCs w:val="28"/>
                <w:rtl/>
              </w:rPr>
            </w:pPr>
            <w:r w:rsidRPr="00881F31">
              <w:rPr>
                <w:rFonts w:ascii="Simplified Arabic" w:hAnsi="Simplified Arabic" w:cs="Simplified Arabic"/>
                <w:sz w:val="28"/>
                <w:szCs w:val="28"/>
                <w:rtl/>
              </w:rPr>
              <w:t>اكثر من 15</w:t>
            </w:r>
          </w:p>
        </w:tc>
        <w:tc>
          <w:tcPr>
            <w:tcW w:w="6771" w:type="dxa"/>
            <w:shd w:val="clear" w:color="auto" w:fill="B8CCE4" w:themeFill="accent1" w:themeFillTint="66"/>
          </w:tcPr>
          <w:p w:rsidR="006538BB" w:rsidRPr="00881F31" w:rsidRDefault="006538BB" w:rsidP="007C5598">
            <w:pPr>
              <w:jc w:val="both"/>
              <w:rPr>
                <w:rFonts w:ascii="Simplified Arabic" w:hAnsi="Simplified Arabic" w:cs="Simplified Arabic"/>
                <w:sz w:val="28"/>
                <w:szCs w:val="28"/>
                <w:lang w:bidi="ar-IQ"/>
              </w:rPr>
            </w:pPr>
            <w:r w:rsidRPr="00881F31">
              <w:rPr>
                <w:rFonts w:ascii="Simplified Arabic" w:hAnsi="Simplified Arabic" w:cs="Simplified Arabic"/>
                <w:sz w:val="28"/>
                <w:szCs w:val="28"/>
                <w:rtl/>
              </w:rPr>
              <w:t xml:space="preserve">عالية الملوحة جدا    </w:t>
            </w:r>
            <w:r w:rsidRPr="00881F31">
              <w:rPr>
                <w:rFonts w:ascii="Simplified Arabic" w:hAnsi="Simplified Arabic" w:cs="Simplified Arabic"/>
                <w:sz w:val="28"/>
                <w:szCs w:val="28"/>
                <w:lang w:bidi="ar-IQ"/>
              </w:rPr>
              <w:t>very high saline</w:t>
            </w:r>
          </w:p>
        </w:tc>
      </w:tr>
    </w:tbl>
    <w:p w:rsidR="006538BB" w:rsidRDefault="006538BB" w:rsidP="006538BB">
      <w:pPr>
        <w:jc w:val="both"/>
        <w:rPr>
          <w:rFonts w:ascii="Simplified Arabic" w:hAnsi="Simplified Arabic" w:cs="Simplified Arabic"/>
          <w:b/>
          <w:bCs/>
        </w:rPr>
      </w:pPr>
      <w:r w:rsidRPr="00881F31">
        <w:rPr>
          <w:rFonts w:ascii="Simplified Arabic" w:hAnsi="Simplified Arabic" w:cs="Simplified Arabic"/>
          <w:b/>
          <w:bCs/>
          <w:rtl/>
        </w:rPr>
        <w:t xml:space="preserve">المصدر: هدى هاشم بدر, تأثير عمليات الري في التربة , مجلة جامعة دمشق  للعلوم الهندسية , المجلد (25) , العدد الثاني ,2009, ص8, </w:t>
      </w:r>
      <w:proofErr w:type="spellStart"/>
      <w:r w:rsidRPr="00881F31">
        <w:rPr>
          <w:rFonts w:ascii="Simplified Arabic" w:hAnsi="Simplified Arabic" w:cs="Simplified Arabic"/>
          <w:b/>
          <w:bCs/>
        </w:rPr>
        <w:t>pdf</w:t>
      </w:r>
      <w:proofErr w:type="spellEnd"/>
    </w:p>
    <w:p w:rsidR="006538BB" w:rsidRPr="00942CEC" w:rsidRDefault="006538BB" w:rsidP="006538BB">
      <w:pPr>
        <w:jc w:val="both"/>
        <w:rPr>
          <w:rFonts w:ascii="Simplified Arabic" w:hAnsi="Simplified Arabic" w:cs="Simplified Arabic"/>
          <w:b/>
          <w:bCs/>
          <w:sz w:val="28"/>
          <w:szCs w:val="28"/>
          <w:rtl/>
        </w:rPr>
      </w:pPr>
      <w:r w:rsidRPr="00881F31">
        <w:rPr>
          <w:rFonts w:ascii="Simplified Arabic" w:hAnsi="Simplified Arabic" w:cs="Simplified Arabic"/>
          <w:sz w:val="28"/>
          <w:szCs w:val="28"/>
          <w:rtl/>
        </w:rPr>
        <w:lastRenderedPageBreak/>
        <w:t xml:space="preserve">    فقد اظهرت النتائج للعمق (0-30)سم واستنادا الى معيار الملوحة الامريكي بأن التربة مركز منطقة الدراسة الهندية تعد من الترب قليلة الملوحة اذ بلغت (</w:t>
      </w:r>
      <w:r>
        <w:rPr>
          <w:rFonts w:ascii="Simplified Arabic" w:hAnsi="Simplified Arabic" w:cs="Simplified Arabic" w:hint="cs"/>
          <w:sz w:val="28"/>
          <w:szCs w:val="28"/>
          <w:rtl/>
        </w:rPr>
        <w:t>1,55</w:t>
      </w:r>
      <w:r w:rsidRPr="00881F31">
        <w:rPr>
          <w:rFonts w:ascii="Simplified Arabic" w:hAnsi="Simplified Arabic" w:cs="Simplified Arabic"/>
          <w:sz w:val="28"/>
          <w:szCs w:val="28"/>
          <w:rtl/>
        </w:rPr>
        <w:t>) ديسمتر/م بينما تعد تربة الجدول الغربي متوسطة الملوحة اذ بلغت (</w:t>
      </w:r>
      <w:r>
        <w:rPr>
          <w:rFonts w:ascii="Simplified Arabic" w:hAnsi="Simplified Arabic" w:cs="Simplified Arabic" w:hint="cs"/>
          <w:sz w:val="28"/>
          <w:szCs w:val="28"/>
          <w:rtl/>
          <w:lang w:bidi="ar-IQ"/>
        </w:rPr>
        <w:t>5,71</w:t>
      </w:r>
      <w:r w:rsidRPr="00881F31">
        <w:rPr>
          <w:rFonts w:ascii="Simplified Arabic" w:hAnsi="Simplified Arabic" w:cs="Simplified Arabic"/>
          <w:sz w:val="28"/>
          <w:szCs w:val="28"/>
          <w:rtl/>
        </w:rPr>
        <w:t>)</w:t>
      </w:r>
      <w:proofErr w:type="spellStart"/>
      <w:r w:rsidRPr="00881F31">
        <w:rPr>
          <w:rFonts w:ascii="Simplified Arabic" w:hAnsi="Simplified Arabic" w:cs="Simplified Arabic"/>
          <w:sz w:val="28"/>
          <w:szCs w:val="28"/>
          <w:rtl/>
        </w:rPr>
        <w:t>ديسمنز</w:t>
      </w:r>
      <w:proofErr w:type="spellEnd"/>
      <w:r w:rsidRPr="00881F31">
        <w:rPr>
          <w:rFonts w:ascii="Simplified Arabic" w:hAnsi="Simplified Arabic" w:cs="Simplified Arabic"/>
          <w:sz w:val="28"/>
          <w:szCs w:val="28"/>
          <w:rtl/>
        </w:rPr>
        <w:t>/ م , بينما تصنف تربة ناحية الخيرات الى الترب عالية الملوحة اذ بلغت النسب فيها حوالي (</w:t>
      </w:r>
      <w:r>
        <w:rPr>
          <w:rFonts w:ascii="Simplified Arabic" w:hAnsi="Simplified Arabic" w:cs="Simplified Arabic" w:hint="cs"/>
          <w:sz w:val="28"/>
          <w:szCs w:val="28"/>
          <w:rtl/>
        </w:rPr>
        <w:t>8,1</w:t>
      </w:r>
      <w:r w:rsidRPr="00881F31">
        <w:rPr>
          <w:rFonts w:ascii="Simplified Arabic" w:hAnsi="Simplified Arabic" w:cs="Simplified Arabic"/>
          <w:sz w:val="28"/>
          <w:szCs w:val="28"/>
          <w:rtl/>
        </w:rPr>
        <w:t>)</w:t>
      </w:r>
      <w:proofErr w:type="spellStart"/>
      <w:r w:rsidRPr="00881F31">
        <w:rPr>
          <w:rFonts w:ascii="Simplified Arabic" w:hAnsi="Simplified Arabic" w:cs="Simplified Arabic"/>
          <w:sz w:val="28"/>
          <w:szCs w:val="28"/>
          <w:rtl/>
        </w:rPr>
        <w:t>ديسمنز</w:t>
      </w:r>
      <w:proofErr w:type="spellEnd"/>
      <w:r w:rsidRPr="00881F31">
        <w:rPr>
          <w:rFonts w:ascii="Simplified Arabic" w:hAnsi="Simplified Arabic" w:cs="Simplified Arabic"/>
          <w:sz w:val="28"/>
          <w:szCs w:val="28"/>
          <w:rtl/>
        </w:rPr>
        <w:t>/</w:t>
      </w:r>
      <w:proofErr w:type="spellStart"/>
      <w:r w:rsidRPr="00881F31">
        <w:rPr>
          <w:rFonts w:ascii="Simplified Arabic" w:hAnsi="Simplified Arabic" w:cs="Simplified Arabic"/>
          <w:sz w:val="28"/>
          <w:szCs w:val="28"/>
          <w:rtl/>
        </w:rPr>
        <w:t>م.</w:t>
      </w:r>
      <w:r w:rsidRPr="00942CEC">
        <w:rPr>
          <w:rFonts w:ascii="Simplified Arabic" w:hAnsi="Simplified Arabic" w:cs="Simplified Arabic" w:hint="cs"/>
          <w:b/>
          <w:bCs/>
          <w:sz w:val="28"/>
          <w:szCs w:val="28"/>
          <w:rtl/>
        </w:rPr>
        <w:t>كما</w:t>
      </w:r>
      <w:proofErr w:type="spellEnd"/>
      <w:r w:rsidRPr="00942CEC">
        <w:rPr>
          <w:rFonts w:ascii="Simplified Arabic" w:hAnsi="Simplified Arabic" w:cs="Simplified Arabic" w:hint="cs"/>
          <w:b/>
          <w:bCs/>
          <w:sz w:val="28"/>
          <w:szCs w:val="28"/>
          <w:rtl/>
        </w:rPr>
        <w:t xml:space="preserve"> في مخطط (1)</w:t>
      </w:r>
    </w:p>
    <w:p w:rsidR="006538BB" w:rsidRDefault="006538BB" w:rsidP="006538BB">
      <w:pPr>
        <w:rPr>
          <w:rFonts w:ascii="Simplified Arabic" w:hAnsi="Simplified Arabic" w:cs="Simplified Arabic"/>
          <w:sz w:val="28"/>
          <w:szCs w:val="28"/>
        </w:rPr>
      </w:pPr>
      <w:r>
        <w:rPr>
          <w:rFonts w:ascii="Simplified Arabic" w:hAnsi="Simplified Arabic" w:cs="Simplified Arabic" w:hint="cs"/>
          <w:sz w:val="28"/>
          <w:szCs w:val="28"/>
          <w:rtl/>
          <w:lang w:bidi="ar-IQ"/>
        </w:rPr>
        <w:t xml:space="preserve">مخطط(1)درجة ملوحة التربة </w:t>
      </w:r>
      <w:proofErr w:type="spellStart"/>
      <w:r>
        <w:rPr>
          <w:rFonts w:ascii="Simplified Arabic" w:hAnsi="Simplified Arabic" w:cs="Simplified Arabic" w:hint="cs"/>
          <w:sz w:val="28"/>
          <w:szCs w:val="28"/>
          <w:rtl/>
          <w:lang w:bidi="ar-IQ"/>
        </w:rPr>
        <w:t>ديسيمنز</w:t>
      </w:r>
      <w:proofErr w:type="spellEnd"/>
      <w:r>
        <w:rPr>
          <w:rFonts w:ascii="Simplified Arabic" w:hAnsi="Simplified Arabic" w:cs="Simplified Arabic" w:hint="cs"/>
          <w:sz w:val="28"/>
          <w:szCs w:val="28"/>
          <w:rtl/>
          <w:lang w:bidi="ar-IQ"/>
        </w:rPr>
        <w:t xml:space="preserve">/م في منطقة الدراسة  لعمق (0-30) لسنة 2014  </w:t>
      </w:r>
      <w:r>
        <w:rPr>
          <w:rFonts w:ascii="Simplified Arabic" w:hAnsi="Simplified Arabic" w:cs="Simplified Arabic"/>
          <w:noProof/>
          <w:sz w:val="28"/>
          <w:szCs w:val="28"/>
        </w:rPr>
        <w:drawing>
          <wp:inline distT="0" distB="0" distL="0" distR="0" wp14:anchorId="1F519602" wp14:editId="17F4833A">
            <wp:extent cx="5400675" cy="2533650"/>
            <wp:effectExtent l="0" t="0" r="9525" b="19050"/>
            <wp:docPr id="1" name="مخطط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6538BB" w:rsidRPr="00942CEC" w:rsidRDefault="006538BB" w:rsidP="006538BB">
      <w:pPr>
        <w:jc w:val="both"/>
        <w:rPr>
          <w:rFonts w:ascii="Simplified Arabic" w:hAnsi="Simplified Arabic" w:cs="Simplified Arabic"/>
          <w:b/>
          <w:bCs/>
          <w:rtl/>
        </w:rPr>
      </w:pPr>
      <w:r w:rsidRPr="00942CEC">
        <w:rPr>
          <w:rFonts w:ascii="Simplified Arabic" w:hAnsi="Simplified Arabic" w:cs="Simplified Arabic" w:hint="cs"/>
          <w:b/>
          <w:bCs/>
          <w:rtl/>
        </w:rPr>
        <w:t>المصدر: من عمل الباحث</w:t>
      </w:r>
      <w:r>
        <w:rPr>
          <w:rFonts w:ascii="Simplified Arabic" w:hAnsi="Simplified Arabic" w:cs="Simplified Arabic" w:hint="cs"/>
          <w:b/>
          <w:bCs/>
          <w:rtl/>
        </w:rPr>
        <w:t xml:space="preserve"> بالاعتماد على بيانات جدول (5)</w:t>
      </w:r>
    </w:p>
    <w:p w:rsidR="006538BB" w:rsidRDefault="006538BB" w:rsidP="006538BB">
      <w:pPr>
        <w:jc w:val="both"/>
        <w:rPr>
          <w:rFonts w:ascii="Simplified Arabic" w:hAnsi="Simplified Arabic" w:cs="Simplified Arabic"/>
          <w:b/>
          <w:bCs/>
          <w:rtl/>
          <w:lang w:bidi="ar-IQ"/>
        </w:rPr>
      </w:pPr>
      <w:r>
        <w:rPr>
          <w:rFonts w:ascii="Simplified Arabic" w:hAnsi="Simplified Arabic" w:cs="Simplified Arabic" w:hint="cs"/>
          <w:sz w:val="28"/>
          <w:szCs w:val="28"/>
          <w:rtl/>
        </w:rPr>
        <w:t xml:space="preserve">ومما هو جدير بالملاحظة اختلاف معدلات الملوحة مكانيا بين منطقة واخرى في الوحدة الادارية نفسها ,وذلك </w:t>
      </w:r>
      <w:r w:rsidRPr="00881F31">
        <w:rPr>
          <w:rFonts w:ascii="Simplified Arabic" w:hAnsi="Simplified Arabic" w:cs="Simplified Arabic"/>
          <w:sz w:val="28"/>
          <w:szCs w:val="28"/>
          <w:rtl/>
        </w:rPr>
        <w:t xml:space="preserve">حسب العينات المأخوذة بطريقة عشوائية ومن اراضي زراعية </w:t>
      </w:r>
      <w:r>
        <w:rPr>
          <w:rFonts w:ascii="Simplified Arabic" w:hAnsi="Simplified Arabic" w:cs="Simplified Arabic" w:hint="cs"/>
          <w:sz w:val="28"/>
          <w:szCs w:val="28"/>
          <w:rtl/>
        </w:rPr>
        <w:t xml:space="preserve">فعلى سبيل المثال في </w:t>
      </w:r>
      <w:r w:rsidRPr="00881F31">
        <w:rPr>
          <w:rFonts w:ascii="Simplified Arabic" w:hAnsi="Simplified Arabic" w:cs="Simplified Arabic"/>
          <w:sz w:val="28"/>
          <w:szCs w:val="28"/>
          <w:rtl/>
        </w:rPr>
        <w:t xml:space="preserve">مركز القضاء اختلفت </w:t>
      </w:r>
      <w:r>
        <w:rPr>
          <w:rFonts w:ascii="Simplified Arabic" w:hAnsi="Simplified Arabic" w:cs="Simplified Arabic" w:hint="cs"/>
          <w:sz w:val="28"/>
          <w:szCs w:val="28"/>
          <w:rtl/>
        </w:rPr>
        <w:t>معدل الملوحة</w:t>
      </w:r>
      <w:r w:rsidRPr="00881F31">
        <w:rPr>
          <w:rFonts w:ascii="Simplified Arabic" w:hAnsi="Simplified Arabic" w:cs="Simplified Arabic"/>
          <w:sz w:val="28"/>
          <w:szCs w:val="28"/>
          <w:rtl/>
        </w:rPr>
        <w:t xml:space="preserve"> بين (</w:t>
      </w:r>
      <w:proofErr w:type="spellStart"/>
      <w:r w:rsidRPr="00881F31">
        <w:rPr>
          <w:rFonts w:ascii="Simplified Arabic" w:hAnsi="Simplified Arabic" w:cs="Simplified Arabic"/>
          <w:sz w:val="28"/>
          <w:szCs w:val="28"/>
          <w:rtl/>
        </w:rPr>
        <w:t>امليبيج</w:t>
      </w:r>
      <w:proofErr w:type="spellEnd"/>
      <w:r w:rsidRPr="00881F31">
        <w:rPr>
          <w:rFonts w:ascii="Simplified Arabic" w:hAnsi="Simplified Arabic" w:cs="Simplified Arabic"/>
          <w:sz w:val="28"/>
          <w:szCs w:val="28"/>
          <w:rtl/>
        </w:rPr>
        <w:t xml:space="preserve">- والجمعية- الرشيدة (الجنوبية والشمالية) </w:t>
      </w:r>
      <w:proofErr w:type="spellStart"/>
      <w:r w:rsidRPr="00881F31">
        <w:rPr>
          <w:rFonts w:ascii="Simplified Arabic" w:hAnsi="Simplified Arabic" w:cs="Simplified Arabic"/>
          <w:sz w:val="28"/>
          <w:szCs w:val="28"/>
          <w:rtl/>
        </w:rPr>
        <w:t>والمنفهان</w:t>
      </w:r>
      <w:proofErr w:type="spellEnd"/>
      <w:r w:rsidRPr="00881F31">
        <w:rPr>
          <w:rFonts w:ascii="Simplified Arabic" w:hAnsi="Simplified Arabic" w:cs="Simplified Arabic"/>
          <w:sz w:val="28"/>
          <w:szCs w:val="28"/>
          <w:rtl/>
        </w:rPr>
        <w:t xml:space="preserve"> –</w:t>
      </w:r>
      <w:proofErr w:type="spellStart"/>
      <w:r w:rsidRPr="00881F31">
        <w:rPr>
          <w:rFonts w:ascii="Simplified Arabic" w:hAnsi="Simplified Arabic" w:cs="Simplified Arabic"/>
          <w:sz w:val="28"/>
          <w:szCs w:val="28"/>
          <w:rtl/>
        </w:rPr>
        <w:t>جناجة</w:t>
      </w:r>
      <w:proofErr w:type="spellEnd"/>
      <w:r w:rsidRPr="00881F31">
        <w:rPr>
          <w:rFonts w:ascii="Simplified Arabic" w:hAnsi="Simplified Arabic" w:cs="Simplified Arabic"/>
          <w:sz w:val="28"/>
          <w:szCs w:val="28"/>
          <w:rtl/>
        </w:rPr>
        <w:t xml:space="preserve"> )اذ بلغت في </w:t>
      </w:r>
      <w:proofErr w:type="spellStart"/>
      <w:r w:rsidRPr="00881F31">
        <w:rPr>
          <w:rFonts w:ascii="Simplified Arabic" w:hAnsi="Simplified Arabic" w:cs="Simplified Arabic"/>
          <w:sz w:val="28"/>
          <w:szCs w:val="28"/>
          <w:rtl/>
        </w:rPr>
        <w:t>امليبيج</w:t>
      </w:r>
      <w:proofErr w:type="spellEnd"/>
      <w:r>
        <w:rPr>
          <w:rFonts w:ascii="Simplified Arabic" w:hAnsi="Simplified Arabic" w:cs="Simplified Arabic" w:hint="cs"/>
          <w:sz w:val="28"/>
          <w:szCs w:val="28"/>
          <w:rtl/>
        </w:rPr>
        <w:t>(</w:t>
      </w:r>
      <w:r>
        <w:rPr>
          <w:rFonts w:ascii="Simplified Arabic" w:hAnsi="Simplified Arabic" w:cs="Simplified Arabic" w:hint="cs"/>
          <w:sz w:val="28"/>
          <w:szCs w:val="28"/>
          <w:rtl/>
          <w:lang w:bidi="ar-IQ"/>
        </w:rPr>
        <w:t>0,5)</w:t>
      </w:r>
      <w:r w:rsidRPr="00881F31">
        <w:rPr>
          <w:rFonts w:ascii="Simplified Arabic" w:hAnsi="Simplified Arabic" w:cs="Simplified Arabic"/>
          <w:sz w:val="28"/>
          <w:szCs w:val="28"/>
          <w:rtl/>
          <w:lang w:bidi="ar-IQ"/>
        </w:rPr>
        <w:t xml:space="preserve">بينما في الجمعية بلغت (4.7) بينما في الرشيدة الشمالية بلغت ( </w:t>
      </w:r>
      <w:r>
        <w:rPr>
          <w:rFonts w:ascii="Simplified Arabic" w:hAnsi="Simplified Arabic" w:cs="Simplified Arabic" w:hint="cs"/>
          <w:sz w:val="28"/>
          <w:szCs w:val="28"/>
          <w:rtl/>
          <w:lang w:bidi="ar-IQ"/>
        </w:rPr>
        <w:t>2,2</w:t>
      </w:r>
      <w:r w:rsidRPr="00881F31">
        <w:rPr>
          <w:rFonts w:ascii="Simplified Arabic" w:hAnsi="Simplified Arabic" w:cs="Simplified Arabic"/>
          <w:sz w:val="28"/>
          <w:szCs w:val="28"/>
          <w:rtl/>
          <w:lang w:bidi="ar-IQ"/>
        </w:rPr>
        <w:t>) والجنوبية (</w:t>
      </w:r>
      <w:r>
        <w:rPr>
          <w:rFonts w:ascii="Simplified Arabic" w:hAnsi="Simplified Arabic" w:cs="Simplified Arabic" w:hint="cs"/>
          <w:sz w:val="28"/>
          <w:szCs w:val="28"/>
          <w:rtl/>
          <w:lang w:bidi="ar-IQ"/>
        </w:rPr>
        <w:t>3</w:t>
      </w:r>
      <w:r w:rsidRPr="00881F31">
        <w:rPr>
          <w:rFonts w:ascii="Simplified Arabic" w:hAnsi="Simplified Arabic" w:cs="Simplified Arabic"/>
          <w:sz w:val="28"/>
          <w:szCs w:val="28"/>
          <w:rtl/>
          <w:lang w:bidi="ar-IQ"/>
        </w:rPr>
        <w:t xml:space="preserve">) اما في </w:t>
      </w:r>
      <w:proofErr w:type="spellStart"/>
      <w:r w:rsidRPr="00881F31">
        <w:rPr>
          <w:rFonts w:ascii="Simplified Arabic" w:hAnsi="Simplified Arabic" w:cs="Simplified Arabic"/>
          <w:sz w:val="28"/>
          <w:szCs w:val="28"/>
          <w:rtl/>
          <w:lang w:bidi="ar-IQ"/>
        </w:rPr>
        <w:t>المنفهان</w:t>
      </w:r>
      <w:proofErr w:type="spellEnd"/>
      <w:r>
        <w:rPr>
          <w:rFonts w:ascii="Simplified Arabic" w:hAnsi="Simplified Arabic" w:cs="Simplified Arabic" w:hint="cs"/>
          <w:sz w:val="28"/>
          <w:szCs w:val="28"/>
          <w:rtl/>
          <w:lang w:bidi="ar-IQ"/>
        </w:rPr>
        <w:t xml:space="preserve"> </w:t>
      </w:r>
      <w:proofErr w:type="spellStart"/>
      <w:r w:rsidRPr="00881F31">
        <w:rPr>
          <w:rFonts w:ascii="Simplified Arabic" w:hAnsi="Simplified Arabic" w:cs="Simplified Arabic"/>
          <w:sz w:val="28"/>
          <w:szCs w:val="28"/>
          <w:rtl/>
          <w:lang w:bidi="ar-IQ"/>
        </w:rPr>
        <w:t>وجناجة</w:t>
      </w:r>
      <w:proofErr w:type="spellEnd"/>
      <w:r w:rsidRPr="00881F31">
        <w:rPr>
          <w:rFonts w:ascii="Simplified Arabic" w:hAnsi="Simplified Arabic" w:cs="Simplified Arabic"/>
          <w:sz w:val="28"/>
          <w:szCs w:val="28"/>
          <w:rtl/>
          <w:lang w:bidi="ar-IQ"/>
        </w:rPr>
        <w:t xml:space="preserve"> وقد بلغت (</w:t>
      </w:r>
      <w:r>
        <w:rPr>
          <w:rFonts w:ascii="Simplified Arabic" w:hAnsi="Simplified Arabic" w:cs="Simplified Arabic" w:hint="cs"/>
          <w:sz w:val="28"/>
          <w:szCs w:val="28"/>
          <w:rtl/>
          <w:lang w:bidi="ar-IQ"/>
        </w:rPr>
        <w:t>5,8-2,2</w:t>
      </w:r>
      <w:r w:rsidRPr="00881F31">
        <w:rPr>
          <w:rFonts w:ascii="Simplified Arabic" w:hAnsi="Simplified Arabic" w:cs="Simplified Arabic"/>
          <w:sz w:val="28"/>
          <w:szCs w:val="28"/>
          <w:rtl/>
          <w:lang w:bidi="ar-IQ"/>
        </w:rPr>
        <w:t>) على التوالي</w:t>
      </w:r>
    </w:p>
    <w:p w:rsidR="006538BB" w:rsidRPr="00612BC1" w:rsidRDefault="006538BB" w:rsidP="006538BB">
      <w:pPr>
        <w:jc w:val="both"/>
        <w:rPr>
          <w:rFonts w:ascii="Simplified Arabic" w:hAnsi="Simplified Arabic" w:cs="Simplified Arabic"/>
          <w:b/>
          <w:bCs/>
          <w:rtl/>
          <w:lang w:bidi="ar-IQ"/>
        </w:rPr>
      </w:pPr>
      <w:r>
        <w:rPr>
          <w:rFonts w:ascii="Simplified Arabic" w:hAnsi="Simplified Arabic" w:cs="Simplified Arabic" w:hint="cs"/>
          <w:b/>
          <w:bCs/>
          <w:rtl/>
          <w:lang w:bidi="ar-IQ"/>
        </w:rPr>
        <w:t xml:space="preserve">                </w:t>
      </w:r>
      <w:r w:rsidRPr="006F4DB5">
        <w:rPr>
          <w:rFonts w:ascii="Simplified Arabic" w:hAnsi="Simplified Arabic" w:cs="Simplified Arabic" w:hint="cs"/>
          <w:b/>
          <w:bCs/>
          <w:rtl/>
          <w:lang w:bidi="ar-IQ"/>
        </w:rPr>
        <w:t xml:space="preserve"> </w:t>
      </w:r>
      <w:r w:rsidRPr="00612BC1">
        <w:rPr>
          <w:rFonts w:ascii="Simplified Arabic" w:hAnsi="Simplified Arabic" w:cs="Simplified Arabic" w:hint="cs"/>
          <w:b/>
          <w:bCs/>
          <w:rtl/>
          <w:lang w:bidi="ar-IQ"/>
        </w:rPr>
        <w:t xml:space="preserve">جدول (5) </w:t>
      </w:r>
      <w:r>
        <w:rPr>
          <w:rFonts w:ascii="Simplified Arabic" w:hAnsi="Simplified Arabic" w:cs="Simplified Arabic" w:hint="cs"/>
          <w:b/>
          <w:bCs/>
          <w:rtl/>
          <w:lang w:bidi="ar-IQ"/>
        </w:rPr>
        <w:t xml:space="preserve">نتائج التحليل الكيمياوي لنماذج الترب المدروسة في منطقة الدراسة </w:t>
      </w:r>
    </w:p>
    <w:tbl>
      <w:tblPr>
        <w:tblStyle w:val="a3"/>
        <w:tblpPr w:leftFromText="180" w:rightFromText="180" w:vertAnchor="text" w:horzAnchor="margin" w:tblpXSpec="center" w:tblpY="533"/>
        <w:bidiVisual/>
        <w:tblW w:w="0" w:type="auto"/>
        <w:tblLook w:val="04A0" w:firstRow="1" w:lastRow="0" w:firstColumn="1" w:lastColumn="0" w:noHBand="0" w:noVBand="1"/>
      </w:tblPr>
      <w:tblGrid>
        <w:gridCol w:w="1217"/>
        <w:gridCol w:w="1217"/>
        <w:gridCol w:w="1217"/>
        <w:gridCol w:w="1217"/>
        <w:gridCol w:w="1218"/>
      </w:tblGrid>
      <w:tr w:rsidR="006538BB" w:rsidTr="007C5598">
        <w:tc>
          <w:tcPr>
            <w:tcW w:w="1217" w:type="dxa"/>
            <w:tcBorders>
              <w:bottom w:val="single" w:sz="4" w:space="0" w:color="auto"/>
            </w:tcBorders>
            <w:shd w:val="clear" w:color="auto" w:fill="8DB3E2" w:themeFill="text2" w:themeFillTint="66"/>
          </w:tcPr>
          <w:p w:rsidR="006538BB" w:rsidRPr="00612BC1" w:rsidRDefault="006538BB" w:rsidP="007C5598">
            <w:pPr>
              <w:jc w:val="center"/>
              <w:rPr>
                <w:rFonts w:ascii="Simplified Arabic" w:hAnsi="Simplified Arabic" w:cs="Simplified Arabic"/>
                <w:b/>
                <w:bCs/>
                <w:sz w:val="24"/>
                <w:szCs w:val="24"/>
                <w:rtl/>
                <w:lang w:bidi="ar-IQ"/>
              </w:rPr>
            </w:pPr>
            <w:r w:rsidRPr="00612BC1">
              <w:rPr>
                <w:rFonts w:ascii="Simplified Arabic" w:hAnsi="Simplified Arabic" w:cs="Simplified Arabic" w:hint="cs"/>
                <w:b/>
                <w:bCs/>
                <w:sz w:val="24"/>
                <w:szCs w:val="24"/>
                <w:rtl/>
                <w:lang w:bidi="ar-IQ"/>
              </w:rPr>
              <w:t>الوحدة الادارية</w:t>
            </w:r>
          </w:p>
        </w:tc>
        <w:tc>
          <w:tcPr>
            <w:tcW w:w="1217" w:type="dxa"/>
            <w:tcBorders>
              <w:bottom w:val="single" w:sz="4" w:space="0" w:color="auto"/>
            </w:tcBorders>
            <w:shd w:val="clear" w:color="auto" w:fill="8DB3E2" w:themeFill="text2" w:themeFillTint="66"/>
          </w:tcPr>
          <w:p w:rsidR="006538BB" w:rsidRPr="00612BC1" w:rsidRDefault="006538BB" w:rsidP="007C5598">
            <w:pPr>
              <w:jc w:val="center"/>
              <w:rPr>
                <w:rFonts w:ascii="Simplified Arabic" w:hAnsi="Simplified Arabic" w:cs="Simplified Arabic"/>
                <w:b/>
                <w:bCs/>
                <w:sz w:val="24"/>
                <w:szCs w:val="24"/>
                <w:rtl/>
                <w:lang w:bidi="ar-IQ"/>
              </w:rPr>
            </w:pPr>
            <w:r>
              <w:rPr>
                <w:rFonts w:ascii="Simplified Arabic" w:hAnsi="Simplified Arabic" w:cs="Simplified Arabic" w:hint="cs"/>
                <w:b/>
                <w:bCs/>
                <w:sz w:val="24"/>
                <w:szCs w:val="24"/>
                <w:rtl/>
                <w:lang w:bidi="ar-IQ"/>
              </w:rPr>
              <w:t>العمق سم</w:t>
            </w:r>
          </w:p>
        </w:tc>
        <w:tc>
          <w:tcPr>
            <w:tcW w:w="1217" w:type="dxa"/>
            <w:tcBorders>
              <w:bottom w:val="single" w:sz="4" w:space="0" w:color="auto"/>
            </w:tcBorders>
            <w:shd w:val="clear" w:color="auto" w:fill="8DB3E2" w:themeFill="text2" w:themeFillTint="66"/>
          </w:tcPr>
          <w:p w:rsidR="006538BB" w:rsidRDefault="006538BB" w:rsidP="007C5598">
            <w:pPr>
              <w:jc w:val="center"/>
              <w:rPr>
                <w:rFonts w:ascii="Simplified Arabic" w:hAnsi="Simplified Arabic" w:cs="Simplified Arabic"/>
                <w:b/>
                <w:bCs/>
                <w:sz w:val="24"/>
                <w:szCs w:val="24"/>
                <w:lang w:bidi="ar-IQ"/>
              </w:rPr>
            </w:pPr>
            <w:r>
              <w:rPr>
                <w:rFonts w:ascii="Simplified Arabic" w:hAnsi="Simplified Arabic" w:cs="Simplified Arabic"/>
                <w:b/>
                <w:bCs/>
                <w:sz w:val="24"/>
                <w:szCs w:val="24"/>
                <w:lang w:bidi="ar-IQ"/>
              </w:rPr>
              <w:t>EC</w:t>
            </w:r>
          </w:p>
          <w:p w:rsidR="006538BB" w:rsidRPr="00612BC1" w:rsidRDefault="006538BB" w:rsidP="007C5598">
            <w:pPr>
              <w:jc w:val="center"/>
              <w:rPr>
                <w:rFonts w:ascii="Simplified Arabic" w:hAnsi="Simplified Arabic" w:cs="Simplified Arabic"/>
                <w:b/>
                <w:bCs/>
                <w:sz w:val="24"/>
                <w:szCs w:val="24"/>
                <w:lang w:bidi="ar-IQ"/>
              </w:rPr>
            </w:pPr>
            <w:r>
              <w:rPr>
                <w:rFonts w:ascii="Simplified Arabic" w:hAnsi="Simplified Arabic" w:cs="Simplified Arabic"/>
                <w:b/>
                <w:bCs/>
                <w:sz w:val="24"/>
                <w:szCs w:val="24"/>
                <w:lang w:bidi="ar-IQ"/>
              </w:rPr>
              <w:t>Ds/m</w:t>
            </w:r>
          </w:p>
        </w:tc>
        <w:tc>
          <w:tcPr>
            <w:tcW w:w="1217" w:type="dxa"/>
            <w:tcBorders>
              <w:bottom w:val="single" w:sz="4" w:space="0" w:color="auto"/>
            </w:tcBorders>
            <w:shd w:val="clear" w:color="auto" w:fill="8DB3E2" w:themeFill="text2" w:themeFillTint="66"/>
          </w:tcPr>
          <w:p w:rsidR="006538BB" w:rsidRPr="00612BC1" w:rsidRDefault="006538BB" w:rsidP="007C5598">
            <w:pPr>
              <w:jc w:val="center"/>
              <w:rPr>
                <w:rFonts w:ascii="Simplified Arabic" w:hAnsi="Simplified Arabic" w:cs="Simplified Arabic"/>
                <w:b/>
                <w:bCs/>
                <w:sz w:val="24"/>
                <w:szCs w:val="24"/>
                <w:rtl/>
                <w:lang w:bidi="ar-IQ"/>
              </w:rPr>
            </w:pPr>
            <w:r>
              <w:rPr>
                <w:rFonts w:ascii="Simplified Arabic" w:hAnsi="Simplified Arabic" w:cs="Simplified Arabic"/>
                <w:b/>
                <w:bCs/>
                <w:sz w:val="24"/>
                <w:szCs w:val="24"/>
                <w:lang w:bidi="ar-IQ"/>
              </w:rPr>
              <w:t>PH</w:t>
            </w:r>
          </w:p>
        </w:tc>
        <w:tc>
          <w:tcPr>
            <w:tcW w:w="1218" w:type="dxa"/>
            <w:tcBorders>
              <w:bottom w:val="single" w:sz="4" w:space="0" w:color="auto"/>
            </w:tcBorders>
            <w:shd w:val="clear" w:color="auto" w:fill="8DB3E2" w:themeFill="text2" w:themeFillTint="66"/>
          </w:tcPr>
          <w:p w:rsidR="006538BB" w:rsidRPr="00612BC1" w:rsidRDefault="006538BB" w:rsidP="007C5598">
            <w:pPr>
              <w:jc w:val="center"/>
              <w:rPr>
                <w:rFonts w:ascii="Simplified Arabic" w:hAnsi="Simplified Arabic" w:cs="Simplified Arabic"/>
                <w:b/>
                <w:bCs/>
                <w:sz w:val="24"/>
                <w:szCs w:val="24"/>
                <w:lang w:bidi="ar-IQ"/>
              </w:rPr>
            </w:pPr>
            <w:proofErr w:type="spellStart"/>
            <w:r>
              <w:rPr>
                <w:rFonts w:ascii="Simplified Arabic" w:hAnsi="Simplified Arabic" w:cs="Simplified Arabic"/>
                <w:b/>
                <w:bCs/>
                <w:sz w:val="24"/>
                <w:szCs w:val="24"/>
                <w:lang w:bidi="ar-IQ"/>
              </w:rPr>
              <w:t>Esp</w:t>
            </w:r>
            <w:proofErr w:type="spellEnd"/>
          </w:p>
        </w:tc>
      </w:tr>
      <w:tr w:rsidR="006538BB" w:rsidTr="007C5598">
        <w:trPr>
          <w:trHeight w:val="325"/>
        </w:trPr>
        <w:tc>
          <w:tcPr>
            <w:tcW w:w="1217" w:type="dxa"/>
            <w:vMerge w:val="restart"/>
            <w:shd w:val="clear" w:color="auto" w:fill="8DB3E2" w:themeFill="text2" w:themeFillTint="66"/>
          </w:tcPr>
          <w:p w:rsidR="006538BB" w:rsidRPr="00612BC1" w:rsidRDefault="006538BB" w:rsidP="007C5598">
            <w:pPr>
              <w:rPr>
                <w:rFonts w:ascii="Simplified Arabic" w:hAnsi="Simplified Arabic" w:cs="Simplified Arabic"/>
                <w:b/>
                <w:bCs/>
                <w:sz w:val="24"/>
                <w:szCs w:val="24"/>
                <w:rtl/>
                <w:lang w:bidi="ar-IQ"/>
              </w:rPr>
            </w:pPr>
            <w:r>
              <w:rPr>
                <w:rFonts w:ascii="Simplified Arabic" w:hAnsi="Simplified Arabic" w:cs="Simplified Arabic" w:hint="cs"/>
                <w:b/>
                <w:bCs/>
                <w:sz w:val="24"/>
                <w:szCs w:val="24"/>
                <w:rtl/>
                <w:lang w:bidi="ar-IQ"/>
              </w:rPr>
              <w:t>مركز الهندية</w:t>
            </w:r>
          </w:p>
        </w:tc>
        <w:tc>
          <w:tcPr>
            <w:tcW w:w="1217" w:type="dxa"/>
            <w:shd w:val="clear" w:color="auto" w:fill="B8CCE4" w:themeFill="accent1" w:themeFillTint="66"/>
          </w:tcPr>
          <w:p w:rsidR="006538BB" w:rsidRPr="00612BC1" w:rsidRDefault="006538BB" w:rsidP="007C5598">
            <w:pPr>
              <w:jc w:val="center"/>
              <w:rPr>
                <w:rFonts w:ascii="Simplified Arabic" w:hAnsi="Simplified Arabic" w:cs="Simplified Arabic"/>
                <w:b/>
                <w:bCs/>
                <w:sz w:val="24"/>
                <w:szCs w:val="24"/>
                <w:rtl/>
                <w:lang w:bidi="ar-IQ"/>
              </w:rPr>
            </w:pPr>
            <w:r>
              <w:rPr>
                <w:rFonts w:ascii="Simplified Arabic" w:hAnsi="Simplified Arabic" w:cs="Simplified Arabic" w:hint="cs"/>
                <w:b/>
                <w:bCs/>
                <w:sz w:val="24"/>
                <w:szCs w:val="24"/>
                <w:rtl/>
                <w:lang w:bidi="ar-IQ"/>
              </w:rPr>
              <w:t>0-30</w:t>
            </w:r>
          </w:p>
        </w:tc>
        <w:tc>
          <w:tcPr>
            <w:tcW w:w="1217" w:type="dxa"/>
            <w:shd w:val="clear" w:color="auto" w:fill="B8CCE4" w:themeFill="accent1" w:themeFillTint="66"/>
          </w:tcPr>
          <w:p w:rsidR="006538BB" w:rsidRPr="00612BC1" w:rsidRDefault="006538BB" w:rsidP="007C5598">
            <w:pPr>
              <w:jc w:val="center"/>
              <w:rPr>
                <w:rFonts w:ascii="Simplified Arabic" w:hAnsi="Simplified Arabic" w:cs="Simplified Arabic"/>
                <w:b/>
                <w:bCs/>
                <w:sz w:val="24"/>
                <w:szCs w:val="24"/>
                <w:rtl/>
                <w:lang w:bidi="ar-IQ"/>
              </w:rPr>
            </w:pPr>
            <w:r>
              <w:rPr>
                <w:rFonts w:ascii="Simplified Arabic" w:hAnsi="Simplified Arabic" w:cs="Simplified Arabic" w:hint="cs"/>
                <w:b/>
                <w:bCs/>
                <w:sz w:val="24"/>
                <w:szCs w:val="24"/>
                <w:rtl/>
                <w:lang w:bidi="ar-IQ"/>
              </w:rPr>
              <w:t>1,55</w:t>
            </w:r>
          </w:p>
        </w:tc>
        <w:tc>
          <w:tcPr>
            <w:tcW w:w="1217" w:type="dxa"/>
            <w:shd w:val="clear" w:color="auto" w:fill="B8CCE4" w:themeFill="accent1" w:themeFillTint="66"/>
          </w:tcPr>
          <w:p w:rsidR="006538BB" w:rsidRPr="00612BC1" w:rsidRDefault="006538BB" w:rsidP="007C5598">
            <w:pPr>
              <w:jc w:val="center"/>
              <w:rPr>
                <w:rFonts w:ascii="Simplified Arabic" w:hAnsi="Simplified Arabic" w:cs="Simplified Arabic"/>
                <w:b/>
                <w:bCs/>
                <w:sz w:val="24"/>
                <w:szCs w:val="24"/>
                <w:rtl/>
                <w:lang w:bidi="ar-IQ"/>
              </w:rPr>
            </w:pPr>
            <w:r>
              <w:rPr>
                <w:rFonts w:ascii="Simplified Arabic" w:hAnsi="Simplified Arabic" w:cs="Simplified Arabic" w:hint="cs"/>
                <w:b/>
                <w:bCs/>
                <w:sz w:val="24"/>
                <w:szCs w:val="24"/>
                <w:rtl/>
                <w:lang w:bidi="ar-IQ"/>
              </w:rPr>
              <w:t>8,2</w:t>
            </w:r>
          </w:p>
        </w:tc>
        <w:tc>
          <w:tcPr>
            <w:tcW w:w="1218" w:type="dxa"/>
            <w:shd w:val="clear" w:color="auto" w:fill="B8CCE4" w:themeFill="accent1" w:themeFillTint="66"/>
          </w:tcPr>
          <w:p w:rsidR="006538BB" w:rsidRPr="00612BC1" w:rsidRDefault="006538BB" w:rsidP="007C5598">
            <w:pPr>
              <w:jc w:val="center"/>
              <w:rPr>
                <w:rFonts w:ascii="Simplified Arabic" w:hAnsi="Simplified Arabic" w:cs="Simplified Arabic"/>
                <w:b/>
                <w:bCs/>
                <w:sz w:val="24"/>
                <w:szCs w:val="24"/>
                <w:rtl/>
                <w:lang w:bidi="ar-IQ"/>
              </w:rPr>
            </w:pPr>
            <w:r>
              <w:rPr>
                <w:rFonts w:ascii="Simplified Arabic" w:hAnsi="Simplified Arabic" w:cs="Simplified Arabic" w:hint="cs"/>
                <w:b/>
                <w:bCs/>
                <w:sz w:val="24"/>
                <w:szCs w:val="24"/>
                <w:rtl/>
                <w:lang w:bidi="ar-IQ"/>
              </w:rPr>
              <w:t>1,3</w:t>
            </w:r>
          </w:p>
        </w:tc>
      </w:tr>
      <w:tr w:rsidR="006538BB" w:rsidTr="007C5598">
        <w:trPr>
          <w:trHeight w:val="325"/>
        </w:trPr>
        <w:tc>
          <w:tcPr>
            <w:tcW w:w="1217" w:type="dxa"/>
            <w:vMerge/>
            <w:shd w:val="clear" w:color="auto" w:fill="8DB3E2" w:themeFill="text2" w:themeFillTint="66"/>
          </w:tcPr>
          <w:p w:rsidR="006538BB" w:rsidRDefault="006538BB" w:rsidP="007C5598">
            <w:pPr>
              <w:rPr>
                <w:rFonts w:ascii="Simplified Arabic" w:hAnsi="Simplified Arabic" w:cs="Simplified Arabic"/>
                <w:b/>
                <w:bCs/>
                <w:sz w:val="24"/>
                <w:szCs w:val="24"/>
                <w:rtl/>
                <w:lang w:bidi="ar-IQ"/>
              </w:rPr>
            </w:pPr>
          </w:p>
        </w:tc>
        <w:tc>
          <w:tcPr>
            <w:tcW w:w="1217" w:type="dxa"/>
            <w:shd w:val="clear" w:color="auto" w:fill="B8CCE4" w:themeFill="accent1" w:themeFillTint="66"/>
          </w:tcPr>
          <w:p w:rsidR="006538BB" w:rsidRDefault="006538BB" w:rsidP="007C5598">
            <w:pPr>
              <w:jc w:val="center"/>
              <w:rPr>
                <w:rFonts w:ascii="Simplified Arabic" w:hAnsi="Simplified Arabic" w:cs="Simplified Arabic"/>
                <w:b/>
                <w:bCs/>
                <w:sz w:val="24"/>
                <w:szCs w:val="24"/>
                <w:rtl/>
                <w:lang w:bidi="ar-IQ"/>
              </w:rPr>
            </w:pPr>
            <w:r>
              <w:rPr>
                <w:rFonts w:ascii="Simplified Arabic" w:hAnsi="Simplified Arabic" w:cs="Simplified Arabic" w:hint="cs"/>
                <w:b/>
                <w:bCs/>
                <w:sz w:val="24"/>
                <w:szCs w:val="24"/>
                <w:rtl/>
                <w:lang w:bidi="ar-IQ"/>
              </w:rPr>
              <w:t>30-60</w:t>
            </w:r>
          </w:p>
        </w:tc>
        <w:tc>
          <w:tcPr>
            <w:tcW w:w="1217" w:type="dxa"/>
            <w:shd w:val="clear" w:color="auto" w:fill="B8CCE4" w:themeFill="accent1" w:themeFillTint="66"/>
          </w:tcPr>
          <w:p w:rsidR="006538BB" w:rsidRPr="00612BC1" w:rsidRDefault="006538BB" w:rsidP="007C5598">
            <w:pPr>
              <w:jc w:val="center"/>
              <w:rPr>
                <w:rFonts w:ascii="Simplified Arabic" w:hAnsi="Simplified Arabic" w:cs="Simplified Arabic"/>
                <w:b/>
                <w:bCs/>
                <w:sz w:val="24"/>
                <w:szCs w:val="24"/>
                <w:lang w:bidi="ar-IQ"/>
              </w:rPr>
            </w:pPr>
            <w:r>
              <w:rPr>
                <w:rFonts w:ascii="Simplified Arabic" w:hAnsi="Simplified Arabic" w:cs="Simplified Arabic" w:hint="cs"/>
                <w:b/>
                <w:bCs/>
                <w:sz w:val="24"/>
                <w:szCs w:val="24"/>
                <w:rtl/>
                <w:lang w:bidi="ar-IQ"/>
              </w:rPr>
              <w:t>4,58</w:t>
            </w:r>
          </w:p>
        </w:tc>
        <w:tc>
          <w:tcPr>
            <w:tcW w:w="1217" w:type="dxa"/>
            <w:shd w:val="clear" w:color="auto" w:fill="B8CCE4" w:themeFill="accent1" w:themeFillTint="66"/>
          </w:tcPr>
          <w:p w:rsidR="006538BB" w:rsidRPr="00612BC1" w:rsidRDefault="006538BB" w:rsidP="007C5598">
            <w:pPr>
              <w:jc w:val="center"/>
              <w:rPr>
                <w:rFonts w:ascii="Simplified Arabic" w:hAnsi="Simplified Arabic" w:cs="Simplified Arabic"/>
                <w:b/>
                <w:bCs/>
                <w:sz w:val="24"/>
                <w:szCs w:val="24"/>
                <w:lang w:bidi="ar-IQ"/>
              </w:rPr>
            </w:pPr>
            <w:r>
              <w:rPr>
                <w:rFonts w:ascii="Simplified Arabic" w:hAnsi="Simplified Arabic" w:cs="Simplified Arabic" w:hint="cs"/>
                <w:b/>
                <w:bCs/>
                <w:sz w:val="24"/>
                <w:szCs w:val="24"/>
                <w:rtl/>
                <w:lang w:bidi="ar-IQ"/>
              </w:rPr>
              <w:t>8,45</w:t>
            </w:r>
          </w:p>
        </w:tc>
        <w:tc>
          <w:tcPr>
            <w:tcW w:w="1218" w:type="dxa"/>
            <w:shd w:val="clear" w:color="auto" w:fill="B8CCE4" w:themeFill="accent1" w:themeFillTint="66"/>
          </w:tcPr>
          <w:p w:rsidR="006538BB" w:rsidRPr="00612BC1" w:rsidRDefault="006538BB" w:rsidP="007C5598">
            <w:pPr>
              <w:jc w:val="center"/>
              <w:rPr>
                <w:rFonts w:ascii="Simplified Arabic" w:hAnsi="Simplified Arabic" w:cs="Simplified Arabic"/>
                <w:b/>
                <w:bCs/>
                <w:sz w:val="24"/>
                <w:szCs w:val="24"/>
                <w:lang w:bidi="ar-IQ"/>
              </w:rPr>
            </w:pPr>
            <w:r>
              <w:rPr>
                <w:rFonts w:ascii="Simplified Arabic" w:hAnsi="Simplified Arabic" w:cs="Simplified Arabic" w:hint="cs"/>
                <w:b/>
                <w:bCs/>
                <w:sz w:val="24"/>
                <w:szCs w:val="24"/>
                <w:rtl/>
                <w:lang w:bidi="ar-IQ"/>
              </w:rPr>
              <w:t>3,5</w:t>
            </w:r>
          </w:p>
        </w:tc>
      </w:tr>
      <w:tr w:rsidR="006538BB" w:rsidTr="007C5598">
        <w:trPr>
          <w:trHeight w:val="325"/>
        </w:trPr>
        <w:tc>
          <w:tcPr>
            <w:tcW w:w="1217" w:type="dxa"/>
            <w:vMerge/>
            <w:shd w:val="clear" w:color="auto" w:fill="8DB3E2" w:themeFill="text2" w:themeFillTint="66"/>
          </w:tcPr>
          <w:p w:rsidR="006538BB" w:rsidRDefault="006538BB" w:rsidP="007C5598">
            <w:pPr>
              <w:rPr>
                <w:rFonts w:ascii="Simplified Arabic" w:hAnsi="Simplified Arabic" w:cs="Simplified Arabic"/>
                <w:b/>
                <w:bCs/>
                <w:sz w:val="24"/>
                <w:szCs w:val="24"/>
                <w:rtl/>
                <w:lang w:bidi="ar-IQ"/>
              </w:rPr>
            </w:pPr>
          </w:p>
        </w:tc>
        <w:tc>
          <w:tcPr>
            <w:tcW w:w="1217" w:type="dxa"/>
            <w:shd w:val="clear" w:color="auto" w:fill="B8CCE4" w:themeFill="accent1" w:themeFillTint="66"/>
          </w:tcPr>
          <w:p w:rsidR="006538BB" w:rsidRDefault="006538BB" w:rsidP="007C5598">
            <w:pPr>
              <w:jc w:val="center"/>
              <w:rPr>
                <w:rFonts w:ascii="Simplified Arabic" w:hAnsi="Simplified Arabic" w:cs="Simplified Arabic"/>
                <w:b/>
                <w:bCs/>
                <w:sz w:val="24"/>
                <w:szCs w:val="24"/>
                <w:rtl/>
                <w:lang w:bidi="ar-IQ"/>
              </w:rPr>
            </w:pPr>
            <w:r>
              <w:rPr>
                <w:rFonts w:ascii="Simplified Arabic" w:hAnsi="Simplified Arabic" w:cs="Simplified Arabic" w:hint="cs"/>
                <w:b/>
                <w:bCs/>
                <w:sz w:val="24"/>
                <w:szCs w:val="24"/>
                <w:rtl/>
                <w:lang w:bidi="ar-IQ"/>
              </w:rPr>
              <w:t>60-120</w:t>
            </w:r>
          </w:p>
        </w:tc>
        <w:tc>
          <w:tcPr>
            <w:tcW w:w="1217" w:type="dxa"/>
            <w:shd w:val="clear" w:color="auto" w:fill="B8CCE4" w:themeFill="accent1" w:themeFillTint="66"/>
          </w:tcPr>
          <w:p w:rsidR="006538BB" w:rsidRPr="00612BC1" w:rsidRDefault="006538BB" w:rsidP="007C5598">
            <w:pPr>
              <w:jc w:val="center"/>
              <w:rPr>
                <w:rFonts w:ascii="Simplified Arabic" w:hAnsi="Simplified Arabic" w:cs="Simplified Arabic"/>
                <w:b/>
                <w:bCs/>
                <w:sz w:val="24"/>
                <w:szCs w:val="24"/>
                <w:lang w:bidi="ar-IQ"/>
              </w:rPr>
            </w:pPr>
            <w:r>
              <w:rPr>
                <w:rFonts w:ascii="Simplified Arabic" w:hAnsi="Simplified Arabic" w:cs="Simplified Arabic" w:hint="cs"/>
                <w:b/>
                <w:bCs/>
                <w:sz w:val="24"/>
                <w:szCs w:val="24"/>
                <w:rtl/>
                <w:lang w:bidi="ar-IQ"/>
              </w:rPr>
              <w:t>3,1</w:t>
            </w:r>
          </w:p>
        </w:tc>
        <w:tc>
          <w:tcPr>
            <w:tcW w:w="1217" w:type="dxa"/>
            <w:shd w:val="clear" w:color="auto" w:fill="B8CCE4" w:themeFill="accent1" w:themeFillTint="66"/>
          </w:tcPr>
          <w:p w:rsidR="006538BB" w:rsidRPr="00612BC1" w:rsidRDefault="006538BB" w:rsidP="007C5598">
            <w:pPr>
              <w:jc w:val="center"/>
              <w:rPr>
                <w:rFonts w:ascii="Simplified Arabic" w:hAnsi="Simplified Arabic" w:cs="Simplified Arabic"/>
                <w:b/>
                <w:bCs/>
                <w:sz w:val="24"/>
                <w:szCs w:val="24"/>
                <w:lang w:bidi="ar-IQ"/>
              </w:rPr>
            </w:pPr>
            <w:r>
              <w:rPr>
                <w:rFonts w:ascii="Simplified Arabic" w:hAnsi="Simplified Arabic" w:cs="Simplified Arabic" w:hint="cs"/>
                <w:b/>
                <w:bCs/>
                <w:sz w:val="24"/>
                <w:szCs w:val="24"/>
                <w:rtl/>
                <w:lang w:bidi="ar-IQ"/>
              </w:rPr>
              <w:t>8,46</w:t>
            </w:r>
          </w:p>
        </w:tc>
        <w:tc>
          <w:tcPr>
            <w:tcW w:w="1218" w:type="dxa"/>
            <w:shd w:val="clear" w:color="auto" w:fill="B8CCE4" w:themeFill="accent1" w:themeFillTint="66"/>
          </w:tcPr>
          <w:p w:rsidR="006538BB" w:rsidRPr="00612BC1" w:rsidRDefault="006538BB" w:rsidP="007C5598">
            <w:pPr>
              <w:jc w:val="center"/>
              <w:rPr>
                <w:rFonts w:ascii="Simplified Arabic" w:hAnsi="Simplified Arabic" w:cs="Simplified Arabic"/>
                <w:b/>
                <w:bCs/>
                <w:sz w:val="24"/>
                <w:szCs w:val="24"/>
                <w:lang w:bidi="ar-IQ"/>
              </w:rPr>
            </w:pPr>
            <w:r>
              <w:rPr>
                <w:rFonts w:ascii="Simplified Arabic" w:hAnsi="Simplified Arabic" w:cs="Simplified Arabic" w:hint="cs"/>
                <w:b/>
                <w:bCs/>
                <w:sz w:val="24"/>
                <w:szCs w:val="24"/>
                <w:rtl/>
                <w:lang w:bidi="ar-IQ"/>
              </w:rPr>
              <w:t>2,5</w:t>
            </w:r>
          </w:p>
        </w:tc>
      </w:tr>
      <w:tr w:rsidR="006538BB" w:rsidTr="007C5598">
        <w:trPr>
          <w:trHeight w:val="416"/>
        </w:trPr>
        <w:tc>
          <w:tcPr>
            <w:tcW w:w="1217" w:type="dxa"/>
            <w:vMerge w:val="restart"/>
            <w:shd w:val="clear" w:color="auto" w:fill="8DB3E2" w:themeFill="text2" w:themeFillTint="66"/>
          </w:tcPr>
          <w:p w:rsidR="006538BB" w:rsidRPr="00612BC1" w:rsidRDefault="006538BB" w:rsidP="007C5598">
            <w:pPr>
              <w:jc w:val="center"/>
              <w:rPr>
                <w:rFonts w:ascii="Simplified Arabic" w:hAnsi="Simplified Arabic" w:cs="Simplified Arabic"/>
                <w:b/>
                <w:bCs/>
                <w:sz w:val="24"/>
                <w:szCs w:val="24"/>
                <w:rtl/>
                <w:lang w:bidi="ar-IQ"/>
              </w:rPr>
            </w:pPr>
            <w:r w:rsidRPr="00612BC1">
              <w:rPr>
                <w:rFonts w:ascii="Simplified Arabic" w:hAnsi="Simplified Arabic" w:cs="Simplified Arabic" w:hint="cs"/>
                <w:b/>
                <w:bCs/>
                <w:sz w:val="24"/>
                <w:szCs w:val="24"/>
                <w:rtl/>
                <w:lang w:bidi="ar-IQ"/>
              </w:rPr>
              <w:t>الخيرات</w:t>
            </w:r>
          </w:p>
        </w:tc>
        <w:tc>
          <w:tcPr>
            <w:tcW w:w="1217" w:type="dxa"/>
            <w:shd w:val="clear" w:color="auto" w:fill="B8CCE4" w:themeFill="accent1" w:themeFillTint="66"/>
          </w:tcPr>
          <w:p w:rsidR="006538BB" w:rsidRPr="00AF6D12" w:rsidRDefault="006538BB" w:rsidP="007C5598">
            <w:pPr>
              <w:jc w:val="center"/>
              <w:rPr>
                <w:rFonts w:ascii="Simplified Arabic" w:hAnsi="Simplified Arabic" w:cs="Simplified Arabic"/>
                <w:b/>
                <w:bCs/>
                <w:sz w:val="24"/>
                <w:szCs w:val="24"/>
                <w:rtl/>
                <w:lang w:bidi="ar-IQ"/>
              </w:rPr>
            </w:pPr>
            <w:r w:rsidRPr="00AF6D12">
              <w:rPr>
                <w:rFonts w:ascii="Simplified Arabic" w:hAnsi="Simplified Arabic" w:cs="Simplified Arabic" w:hint="cs"/>
                <w:b/>
                <w:bCs/>
                <w:sz w:val="24"/>
                <w:szCs w:val="24"/>
                <w:rtl/>
                <w:lang w:bidi="ar-IQ"/>
              </w:rPr>
              <w:t>0-30</w:t>
            </w:r>
          </w:p>
        </w:tc>
        <w:tc>
          <w:tcPr>
            <w:tcW w:w="1217" w:type="dxa"/>
            <w:shd w:val="clear" w:color="auto" w:fill="B8CCE4" w:themeFill="accent1" w:themeFillTint="66"/>
          </w:tcPr>
          <w:p w:rsidR="006538BB" w:rsidRPr="00AF6D12" w:rsidRDefault="006538BB" w:rsidP="007C5598">
            <w:pPr>
              <w:jc w:val="center"/>
              <w:rPr>
                <w:rFonts w:ascii="Simplified Arabic" w:hAnsi="Simplified Arabic" w:cs="Simplified Arabic"/>
                <w:b/>
                <w:bCs/>
                <w:sz w:val="24"/>
                <w:szCs w:val="24"/>
                <w:lang w:bidi="ar-IQ"/>
              </w:rPr>
            </w:pPr>
            <w:r w:rsidRPr="00AF6D12">
              <w:rPr>
                <w:rFonts w:ascii="Simplified Arabic" w:hAnsi="Simplified Arabic" w:cs="Simplified Arabic" w:hint="cs"/>
                <w:b/>
                <w:bCs/>
                <w:sz w:val="24"/>
                <w:szCs w:val="24"/>
                <w:rtl/>
                <w:lang w:bidi="ar-IQ"/>
              </w:rPr>
              <w:t>8,1</w:t>
            </w:r>
          </w:p>
        </w:tc>
        <w:tc>
          <w:tcPr>
            <w:tcW w:w="1217" w:type="dxa"/>
            <w:shd w:val="clear" w:color="auto" w:fill="B8CCE4" w:themeFill="accent1" w:themeFillTint="66"/>
          </w:tcPr>
          <w:p w:rsidR="006538BB" w:rsidRPr="00AF6D12" w:rsidRDefault="006538BB" w:rsidP="007C5598">
            <w:pPr>
              <w:jc w:val="center"/>
              <w:rPr>
                <w:rFonts w:ascii="Simplified Arabic" w:hAnsi="Simplified Arabic" w:cs="Simplified Arabic"/>
                <w:b/>
                <w:bCs/>
                <w:sz w:val="24"/>
                <w:szCs w:val="24"/>
                <w:lang w:bidi="ar-IQ"/>
              </w:rPr>
            </w:pPr>
            <w:r w:rsidRPr="00AF6D12">
              <w:rPr>
                <w:rFonts w:ascii="Simplified Arabic" w:hAnsi="Simplified Arabic" w:cs="Simplified Arabic" w:hint="cs"/>
                <w:b/>
                <w:bCs/>
                <w:sz w:val="24"/>
                <w:szCs w:val="24"/>
                <w:rtl/>
                <w:lang w:bidi="ar-IQ"/>
              </w:rPr>
              <w:t>8,1</w:t>
            </w:r>
          </w:p>
        </w:tc>
        <w:tc>
          <w:tcPr>
            <w:tcW w:w="1218" w:type="dxa"/>
            <w:shd w:val="clear" w:color="auto" w:fill="B8CCE4" w:themeFill="accent1" w:themeFillTint="66"/>
          </w:tcPr>
          <w:p w:rsidR="006538BB" w:rsidRPr="00AF6D12" w:rsidRDefault="006538BB" w:rsidP="007C5598">
            <w:pPr>
              <w:jc w:val="center"/>
              <w:rPr>
                <w:rFonts w:ascii="Simplified Arabic" w:hAnsi="Simplified Arabic" w:cs="Simplified Arabic"/>
                <w:b/>
                <w:bCs/>
                <w:sz w:val="24"/>
                <w:szCs w:val="24"/>
                <w:lang w:bidi="ar-IQ"/>
              </w:rPr>
            </w:pPr>
            <w:r w:rsidRPr="00AF6D12">
              <w:rPr>
                <w:rFonts w:ascii="Simplified Arabic" w:hAnsi="Simplified Arabic" w:cs="Simplified Arabic" w:hint="cs"/>
                <w:b/>
                <w:bCs/>
                <w:sz w:val="24"/>
                <w:szCs w:val="24"/>
                <w:rtl/>
                <w:lang w:bidi="ar-IQ"/>
              </w:rPr>
              <w:t>7,2</w:t>
            </w:r>
          </w:p>
        </w:tc>
      </w:tr>
      <w:tr w:rsidR="006538BB" w:rsidTr="007C5598">
        <w:trPr>
          <w:trHeight w:val="314"/>
        </w:trPr>
        <w:tc>
          <w:tcPr>
            <w:tcW w:w="1217" w:type="dxa"/>
            <w:vMerge/>
            <w:shd w:val="clear" w:color="auto" w:fill="8DB3E2" w:themeFill="text2" w:themeFillTint="66"/>
          </w:tcPr>
          <w:p w:rsidR="006538BB" w:rsidRPr="00612BC1" w:rsidRDefault="006538BB" w:rsidP="007C5598">
            <w:pPr>
              <w:jc w:val="center"/>
              <w:rPr>
                <w:rFonts w:ascii="Simplified Arabic" w:hAnsi="Simplified Arabic" w:cs="Simplified Arabic"/>
                <w:b/>
                <w:bCs/>
                <w:sz w:val="24"/>
                <w:szCs w:val="24"/>
                <w:rtl/>
                <w:lang w:bidi="ar-IQ"/>
              </w:rPr>
            </w:pPr>
          </w:p>
        </w:tc>
        <w:tc>
          <w:tcPr>
            <w:tcW w:w="1217" w:type="dxa"/>
            <w:shd w:val="clear" w:color="auto" w:fill="B8CCE4" w:themeFill="accent1" w:themeFillTint="66"/>
          </w:tcPr>
          <w:p w:rsidR="006538BB" w:rsidRPr="00AF6D12" w:rsidRDefault="006538BB" w:rsidP="007C5598">
            <w:pPr>
              <w:jc w:val="center"/>
              <w:rPr>
                <w:rFonts w:ascii="Simplified Arabic" w:hAnsi="Simplified Arabic" w:cs="Simplified Arabic"/>
                <w:b/>
                <w:bCs/>
                <w:sz w:val="24"/>
                <w:szCs w:val="24"/>
                <w:rtl/>
                <w:lang w:bidi="ar-IQ"/>
              </w:rPr>
            </w:pPr>
            <w:r w:rsidRPr="00AF6D12">
              <w:rPr>
                <w:rFonts w:ascii="Simplified Arabic" w:hAnsi="Simplified Arabic" w:cs="Simplified Arabic" w:hint="cs"/>
                <w:b/>
                <w:bCs/>
                <w:sz w:val="24"/>
                <w:szCs w:val="24"/>
                <w:rtl/>
                <w:lang w:bidi="ar-IQ"/>
              </w:rPr>
              <w:t>30-60</w:t>
            </w:r>
          </w:p>
        </w:tc>
        <w:tc>
          <w:tcPr>
            <w:tcW w:w="1217" w:type="dxa"/>
            <w:shd w:val="clear" w:color="auto" w:fill="B8CCE4" w:themeFill="accent1" w:themeFillTint="66"/>
          </w:tcPr>
          <w:p w:rsidR="006538BB" w:rsidRPr="00AF6D12" w:rsidRDefault="006538BB" w:rsidP="007C5598">
            <w:pPr>
              <w:jc w:val="center"/>
              <w:rPr>
                <w:rFonts w:ascii="Simplified Arabic" w:hAnsi="Simplified Arabic" w:cs="Simplified Arabic"/>
                <w:b/>
                <w:bCs/>
                <w:sz w:val="24"/>
                <w:szCs w:val="24"/>
                <w:lang w:bidi="ar-IQ"/>
              </w:rPr>
            </w:pPr>
            <w:r w:rsidRPr="00AF6D12">
              <w:rPr>
                <w:rFonts w:ascii="Simplified Arabic" w:hAnsi="Simplified Arabic" w:cs="Simplified Arabic" w:hint="cs"/>
                <w:b/>
                <w:bCs/>
                <w:sz w:val="24"/>
                <w:szCs w:val="24"/>
                <w:rtl/>
                <w:lang w:bidi="ar-IQ"/>
              </w:rPr>
              <w:t>6,8</w:t>
            </w:r>
          </w:p>
        </w:tc>
        <w:tc>
          <w:tcPr>
            <w:tcW w:w="1217" w:type="dxa"/>
            <w:shd w:val="clear" w:color="auto" w:fill="B8CCE4" w:themeFill="accent1" w:themeFillTint="66"/>
          </w:tcPr>
          <w:p w:rsidR="006538BB" w:rsidRPr="00AF6D12" w:rsidRDefault="006538BB" w:rsidP="007C5598">
            <w:pPr>
              <w:jc w:val="center"/>
              <w:rPr>
                <w:rFonts w:ascii="Simplified Arabic" w:hAnsi="Simplified Arabic" w:cs="Simplified Arabic"/>
                <w:b/>
                <w:bCs/>
                <w:sz w:val="24"/>
                <w:szCs w:val="24"/>
                <w:lang w:bidi="ar-IQ"/>
              </w:rPr>
            </w:pPr>
            <w:r w:rsidRPr="00AF6D12">
              <w:rPr>
                <w:rFonts w:ascii="Simplified Arabic" w:hAnsi="Simplified Arabic" w:cs="Simplified Arabic" w:hint="cs"/>
                <w:b/>
                <w:bCs/>
                <w:sz w:val="24"/>
                <w:szCs w:val="24"/>
                <w:rtl/>
                <w:lang w:bidi="ar-IQ"/>
              </w:rPr>
              <w:t>8,22</w:t>
            </w:r>
          </w:p>
        </w:tc>
        <w:tc>
          <w:tcPr>
            <w:tcW w:w="1218" w:type="dxa"/>
            <w:shd w:val="clear" w:color="auto" w:fill="B8CCE4" w:themeFill="accent1" w:themeFillTint="66"/>
          </w:tcPr>
          <w:p w:rsidR="006538BB" w:rsidRPr="00AF6D12" w:rsidRDefault="006538BB" w:rsidP="007C5598">
            <w:pPr>
              <w:jc w:val="center"/>
              <w:rPr>
                <w:rFonts w:ascii="Simplified Arabic" w:hAnsi="Simplified Arabic" w:cs="Simplified Arabic"/>
                <w:b/>
                <w:bCs/>
                <w:sz w:val="24"/>
                <w:szCs w:val="24"/>
                <w:lang w:bidi="ar-IQ"/>
              </w:rPr>
            </w:pPr>
            <w:r w:rsidRPr="00AF6D12">
              <w:rPr>
                <w:rFonts w:ascii="Simplified Arabic" w:hAnsi="Simplified Arabic" w:cs="Simplified Arabic" w:hint="cs"/>
                <w:b/>
                <w:bCs/>
                <w:sz w:val="24"/>
                <w:szCs w:val="24"/>
                <w:rtl/>
                <w:lang w:bidi="ar-IQ"/>
              </w:rPr>
              <w:t>4,4</w:t>
            </w:r>
          </w:p>
        </w:tc>
      </w:tr>
      <w:tr w:rsidR="006538BB" w:rsidTr="007C5598">
        <w:trPr>
          <w:trHeight w:val="375"/>
        </w:trPr>
        <w:tc>
          <w:tcPr>
            <w:tcW w:w="1217" w:type="dxa"/>
            <w:vMerge/>
            <w:shd w:val="clear" w:color="auto" w:fill="8DB3E2" w:themeFill="text2" w:themeFillTint="66"/>
          </w:tcPr>
          <w:p w:rsidR="006538BB" w:rsidRPr="00612BC1" w:rsidRDefault="006538BB" w:rsidP="007C5598">
            <w:pPr>
              <w:jc w:val="center"/>
              <w:rPr>
                <w:rFonts w:ascii="Simplified Arabic" w:hAnsi="Simplified Arabic" w:cs="Simplified Arabic"/>
                <w:b/>
                <w:bCs/>
                <w:sz w:val="24"/>
                <w:szCs w:val="24"/>
                <w:rtl/>
                <w:lang w:bidi="ar-IQ"/>
              </w:rPr>
            </w:pPr>
          </w:p>
        </w:tc>
        <w:tc>
          <w:tcPr>
            <w:tcW w:w="1217" w:type="dxa"/>
            <w:shd w:val="clear" w:color="auto" w:fill="B8CCE4" w:themeFill="accent1" w:themeFillTint="66"/>
          </w:tcPr>
          <w:p w:rsidR="006538BB" w:rsidRPr="00AF6D12" w:rsidRDefault="006538BB" w:rsidP="007C5598">
            <w:pPr>
              <w:jc w:val="center"/>
              <w:rPr>
                <w:rFonts w:ascii="Simplified Arabic" w:hAnsi="Simplified Arabic" w:cs="Simplified Arabic"/>
                <w:b/>
                <w:bCs/>
                <w:sz w:val="24"/>
                <w:szCs w:val="24"/>
                <w:rtl/>
                <w:lang w:bidi="ar-IQ"/>
              </w:rPr>
            </w:pPr>
            <w:r w:rsidRPr="00AF6D12">
              <w:rPr>
                <w:rFonts w:ascii="Simplified Arabic" w:hAnsi="Simplified Arabic" w:cs="Simplified Arabic" w:hint="cs"/>
                <w:b/>
                <w:bCs/>
                <w:sz w:val="24"/>
                <w:szCs w:val="24"/>
                <w:rtl/>
                <w:lang w:bidi="ar-IQ"/>
              </w:rPr>
              <w:t>60-120</w:t>
            </w:r>
          </w:p>
        </w:tc>
        <w:tc>
          <w:tcPr>
            <w:tcW w:w="1217" w:type="dxa"/>
            <w:shd w:val="clear" w:color="auto" w:fill="B8CCE4" w:themeFill="accent1" w:themeFillTint="66"/>
          </w:tcPr>
          <w:p w:rsidR="006538BB" w:rsidRPr="00AF6D12" w:rsidRDefault="006538BB" w:rsidP="007C5598">
            <w:pPr>
              <w:jc w:val="center"/>
              <w:rPr>
                <w:rFonts w:ascii="Simplified Arabic" w:hAnsi="Simplified Arabic" w:cs="Simplified Arabic"/>
                <w:b/>
                <w:bCs/>
                <w:sz w:val="24"/>
                <w:szCs w:val="24"/>
                <w:lang w:bidi="ar-IQ"/>
              </w:rPr>
            </w:pPr>
            <w:r w:rsidRPr="00AF6D12">
              <w:rPr>
                <w:rFonts w:ascii="Simplified Arabic" w:hAnsi="Simplified Arabic" w:cs="Simplified Arabic" w:hint="cs"/>
                <w:b/>
                <w:bCs/>
                <w:sz w:val="24"/>
                <w:szCs w:val="24"/>
                <w:rtl/>
                <w:lang w:bidi="ar-IQ"/>
              </w:rPr>
              <w:t>5,63</w:t>
            </w:r>
          </w:p>
        </w:tc>
        <w:tc>
          <w:tcPr>
            <w:tcW w:w="1217" w:type="dxa"/>
            <w:shd w:val="clear" w:color="auto" w:fill="B8CCE4" w:themeFill="accent1" w:themeFillTint="66"/>
          </w:tcPr>
          <w:p w:rsidR="006538BB" w:rsidRPr="00AF6D12" w:rsidRDefault="006538BB" w:rsidP="007C5598">
            <w:pPr>
              <w:jc w:val="center"/>
              <w:rPr>
                <w:rFonts w:ascii="Simplified Arabic" w:hAnsi="Simplified Arabic" w:cs="Simplified Arabic"/>
                <w:b/>
                <w:bCs/>
                <w:sz w:val="24"/>
                <w:szCs w:val="24"/>
                <w:lang w:bidi="ar-IQ"/>
              </w:rPr>
            </w:pPr>
            <w:r w:rsidRPr="00AF6D12">
              <w:rPr>
                <w:rFonts w:ascii="Simplified Arabic" w:hAnsi="Simplified Arabic" w:cs="Simplified Arabic" w:hint="cs"/>
                <w:b/>
                <w:bCs/>
                <w:sz w:val="24"/>
                <w:szCs w:val="24"/>
                <w:rtl/>
                <w:lang w:bidi="ar-IQ"/>
              </w:rPr>
              <w:t>8,43</w:t>
            </w:r>
          </w:p>
        </w:tc>
        <w:tc>
          <w:tcPr>
            <w:tcW w:w="1218" w:type="dxa"/>
            <w:shd w:val="clear" w:color="auto" w:fill="B8CCE4" w:themeFill="accent1" w:themeFillTint="66"/>
          </w:tcPr>
          <w:p w:rsidR="006538BB" w:rsidRPr="00AF6D12" w:rsidRDefault="006538BB" w:rsidP="007C5598">
            <w:pPr>
              <w:jc w:val="center"/>
              <w:rPr>
                <w:rFonts w:ascii="Simplified Arabic" w:hAnsi="Simplified Arabic" w:cs="Simplified Arabic"/>
                <w:b/>
                <w:bCs/>
                <w:sz w:val="24"/>
                <w:szCs w:val="24"/>
                <w:lang w:bidi="ar-IQ"/>
              </w:rPr>
            </w:pPr>
            <w:r w:rsidRPr="00AF6D12">
              <w:rPr>
                <w:rFonts w:ascii="Simplified Arabic" w:hAnsi="Simplified Arabic" w:cs="Simplified Arabic" w:hint="cs"/>
                <w:b/>
                <w:bCs/>
                <w:sz w:val="24"/>
                <w:szCs w:val="24"/>
                <w:rtl/>
                <w:lang w:bidi="ar-IQ"/>
              </w:rPr>
              <w:t>4,1</w:t>
            </w:r>
          </w:p>
        </w:tc>
      </w:tr>
      <w:tr w:rsidR="006538BB" w:rsidTr="007C5598">
        <w:trPr>
          <w:trHeight w:val="265"/>
        </w:trPr>
        <w:tc>
          <w:tcPr>
            <w:tcW w:w="1217" w:type="dxa"/>
            <w:vMerge w:val="restart"/>
            <w:shd w:val="clear" w:color="auto" w:fill="8DB3E2" w:themeFill="text2" w:themeFillTint="66"/>
          </w:tcPr>
          <w:p w:rsidR="006538BB" w:rsidRPr="00612BC1" w:rsidRDefault="006538BB" w:rsidP="007C5598">
            <w:pPr>
              <w:jc w:val="center"/>
              <w:rPr>
                <w:rFonts w:ascii="Simplified Arabic" w:hAnsi="Simplified Arabic" w:cs="Simplified Arabic"/>
                <w:b/>
                <w:bCs/>
                <w:sz w:val="24"/>
                <w:szCs w:val="24"/>
                <w:rtl/>
                <w:lang w:bidi="ar-IQ"/>
              </w:rPr>
            </w:pPr>
            <w:r w:rsidRPr="00612BC1">
              <w:rPr>
                <w:rFonts w:ascii="Simplified Arabic" w:hAnsi="Simplified Arabic" w:cs="Simplified Arabic" w:hint="cs"/>
                <w:b/>
                <w:bCs/>
                <w:sz w:val="24"/>
                <w:szCs w:val="24"/>
                <w:rtl/>
                <w:lang w:bidi="ar-IQ"/>
              </w:rPr>
              <w:t>الجدول الغربي</w:t>
            </w:r>
          </w:p>
        </w:tc>
        <w:tc>
          <w:tcPr>
            <w:tcW w:w="1217" w:type="dxa"/>
            <w:shd w:val="clear" w:color="auto" w:fill="B8CCE4" w:themeFill="accent1" w:themeFillTint="66"/>
          </w:tcPr>
          <w:p w:rsidR="006538BB" w:rsidRPr="00612BC1" w:rsidRDefault="006538BB" w:rsidP="007C5598">
            <w:pPr>
              <w:jc w:val="center"/>
              <w:rPr>
                <w:rFonts w:ascii="Simplified Arabic" w:hAnsi="Simplified Arabic" w:cs="Simplified Arabic"/>
                <w:b/>
                <w:bCs/>
                <w:sz w:val="24"/>
                <w:szCs w:val="24"/>
                <w:lang w:bidi="ar-IQ"/>
              </w:rPr>
            </w:pPr>
            <w:r>
              <w:rPr>
                <w:rFonts w:ascii="Simplified Arabic" w:hAnsi="Simplified Arabic" w:cs="Simplified Arabic" w:hint="cs"/>
                <w:b/>
                <w:bCs/>
                <w:sz w:val="24"/>
                <w:szCs w:val="24"/>
                <w:rtl/>
                <w:lang w:bidi="ar-IQ"/>
              </w:rPr>
              <w:t>0-30</w:t>
            </w:r>
          </w:p>
        </w:tc>
        <w:tc>
          <w:tcPr>
            <w:tcW w:w="1217" w:type="dxa"/>
            <w:shd w:val="clear" w:color="auto" w:fill="B8CCE4" w:themeFill="accent1" w:themeFillTint="66"/>
          </w:tcPr>
          <w:p w:rsidR="006538BB" w:rsidRPr="00612BC1" w:rsidRDefault="006538BB" w:rsidP="007C5598">
            <w:pPr>
              <w:jc w:val="center"/>
              <w:rPr>
                <w:rFonts w:ascii="Simplified Arabic" w:hAnsi="Simplified Arabic" w:cs="Simplified Arabic"/>
                <w:b/>
                <w:bCs/>
                <w:sz w:val="24"/>
                <w:szCs w:val="24"/>
                <w:lang w:bidi="ar-IQ"/>
              </w:rPr>
            </w:pPr>
            <w:r>
              <w:rPr>
                <w:rFonts w:ascii="Simplified Arabic" w:hAnsi="Simplified Arabic" w:cs="Simplified Arabic" w:hint="cs"/>
                <w:b/>
                <w:bCs/>
                <w:sz w:val="24"/>
                <w:szCs w:val="24"/>
                <w:rtl/>
                <w:lang w:bidi="ar-IQ"/>
              </w:rPr>
              <w:t>5,7</w:t>
            </w:r>
          </w:p>
        </w:tc>
        <w:tc>
          <w:tcPr>
            <w:tcW w:w="1217" w:type="dxa"/>
            <w:shd w:val="clear" w:color="auto" w:fill="B8CCE4" w:themeFill="accent1" w:themeFillTint="66"/>
          </w:tcPr>
          <w:p w:rsidR="006538BB" w:rsidRPr="00612BC1" w:rsidRDefault="006538BB" w:rsidP="007C5598">
            <w:pPr>
              <w:jc w:val="center"/>
              <w:rPr>
                <w:rFonts w:ascii="Simplified Arabic" w:hAnsi="Simplified Arabic" w:cs="Simplified Arabic"/>
                <w:b/>
                <w:bCs/>
                <w:sz w:val="24"/>
                <w:szCs w:val="24"/>
                <w:lang w:bidi="ar-IQ"/>
              </w:rPr>
            </w:pPr>
            <w:r>
              <w:rPr>
                <w:rFonts w:ascii="Simplified Arabic" w:hAnsi="Simplified Arabic" w:cs="Simplified Arabic" w:hint="cs"/>
                <w:b/>
                <w:bCs/>
                <w:sz w:val="24"/>
                <w:szCs w:val="24"/>
                <w:rtl/>
                <w:lang w:bidi="ar-IQ"/>
              </w:rPr>
              <w:t>7,9</w:t>
            </w:r>
          </w:p>
        </w:tc>
        <w:tc>
          <w:tcPr>
            <w:tcW w:w="1218" w:type="dxa"/>
            <w:shd w:val="clear" w:color="auto" w:fill="B8CCE4" w:themeFill="accent1" w:themeFillTint="66"/>
          </w:tcPr>
          <w:p w:rsidR="006538BB" w:rsidRPr="00612BC1" w:rsidRDefault="006538BB" w:rsidP="007C5598">
            <w:pPr>
              <w:jc w:val="center"/>
              <w:rPr>
                <w:rFonts w:ascii="Simplified Arabic" w:hAnsi="Simplified Arabic" w:cs="Simplified Arabic"/>
                <w:b/>
                <w:bCs/>
                <w:sz w:val="24"/>
                <w:szCs w:val="24"/>
                <w:lang w:bidi="ar-IQ"/>
              </w:rPr>
            </w:pPr>
            <w:r>
              <w:rPr>
                <w:rFonts w:ascii="Simplified Arabic" w:hAnsi="Simplified Arabic" w:cs="Simplified Arabic" w:hint="cs"/>
                <w:b/>
                <w:bCs/>
                <w:sz w:val="24"/>
                <w:szCs w:val="24"/>
                <w:rtl/>
                <w:lang w:bidi="ar-IQ"/>
              </w:rPr>
              <w:t>3,5</w:t>
            </w:r>
          </w:p>
        </w:tc>
      </w:tr>
      <w:tr w:rsidR="006538BB" w:rsidTr="007C5598">
        <w:trPr>
          <w:trHeight w:val="265"/>
        </w:trPr>
        <w:tc>
          <w:tcPr>
            <w:tcW w:w="1217" w:type="dxa"/>
            <w:vMerge/>
            <w:shd w:val="clear" w:color="auto" w:fill="8DB3E2" w:themeFill="text2" w:themeFillTint="66"/>
          </w:tcPr>
          <w:p w:rsidR="006538BB" w:rsidRPr="00612BC1" w:rsidRDefault="006538BB" w:rsidP="007C5598">
            <w:pPr>
              <w:jc w:val="center"/>
              <w:rPr>
                <w:rFonts w:ascii="Simplified Arabic" w:hAnsi="Simplified Arabic" w:cs="Simplified Arabic"/>
                <w:b/>
                <w:bCs/>
                <w:sz w:val="24"/>
                <w:szCs w:val="24"/>
                <w:rtl/>
                <w:lang w:bidi="ar-IQ"/>
              </w:rPr>
            </w:pPr>
          </w:p>
        </w:tc>
        <w:tc>
          <w:tcPr>
            <w:tcW w:w="1217" w:type="dxa"/>
            <w:shd w:val="clear" w:color="auto" w:fill="B8CCE4" w:themeFill="accent1" w:themeFillTint="66"/>
          </w:tcPr>
          <w:p w:rsidR="006538BB" w:rsidRPr="00612BC1" w:rsidRDefault="006538BB" w:rsidP="007C5598">
            <w:pPr>
              <w:jc w:val="center"/>
              <w:rPr>
                <w:rFonts w:ascii="Simplified Arabic" w:hAnsi="Simplified Arabic" w:cs="Simplified Arabic"/>
                <w:b/>
                <w:bCs/>
                <w:sz w:val="24"/>
                <w:szCs w:val="24"/>
                <w:lang w:bidi="ar-IQ"/>
              </w:rPr>
            </w:pPr>
            <w:r>
              <w:rPr>
                <w:rFonts w:ascii="Simplified Arabic" w:hAnsi="Simplified Arabic" w:cs="Simplified Arabic" w:hint="cs"/>
                <w:b/>
                <w:bCs/>
                <w:sz w:val="24"/>
                <w:szCs w:val="24"/>
                <w:rtl/>
                <w:lang w:bidi="ar-IQ"/>
              </w:rPr>
              <w:t>30-60</w:t>
            </w:r>
          </w:p>
        </w:tc>
        <w:tc>
          <w:tcPr>
            <w:tcW w:w="1217" w:type="dxa"/>
            <w:shd w:val="clear" w:color="auto" w:fill="B8CCE4" w:themeFill="accent1" w:themeFillTint="66"/>
          </w:tcPr>
          <w:p w:rsidR="006538BB" w:rsidRPr="00612BC1" w:rsidRDefault="006538BB" w:rsidP="007C5598">
            <w:pPr>
              <w:jc w:val="center"/>
              <w:rPr>
                <w:rFonts w:ascii="Simplified Arabic" w:hAnsi="Simplified Arabic" w:cs="Simplified Arabic"/>
                <w:b/>
                <w:bCs/>
                <w:sz w:val="24"/>
                <w:szCs w:val="24"/>
                <w:lang w:bidi="ar-IQ"/>
              </w:rPr>
            </w:pPr>
            <w:r>
              <w:rPr>
                <w:rFonts w:ascii="Simplified Arabic" w:hAnsi="Simplified Arabic" w:cs="Simplified Arabic" w:hint="cs"/>
                <w:b/>
                <w:bCs/>
                <w:sz w:val="24"/>
                <w:szCs w:val="24"/>
                <w:rtl/>
                <w:lang w:bidi="ar-IQ"/>
              </w:rPr>
              <w:t>5,1</w:t>
            </w:r>
          </w:p>
        </w:tc>
        <w:tc>
          <w:tcPr>
            <w:tcW w:w="1217" w:type="dxa"/>
            <w:shd w:val="clear" w:color="auto" w:fill="B8CCE4" w:themeFill="accent1" w:themeFillTint="66"/>
          </w:tcPr>
          <w:p w:rsidR="006538BB" w:rsidRPr="00612BC1" w:rsidRDefault="006538BB" w:rsidP="007C5598">
            <w:pPr>
              <w:jc w:val="center"/>
              <w:rPr>
                <w:rFonts w:ascii="Simplified Arabic" w:hAnsi="Simplified Arabic" w:cs="Simplified Arabic"/>
                <w:b/>
                <w:bCs/>
                <w:sz w:val="24"/>
                <w:szCs w:val="24"/>
                <w:lang w:bidi="ar-IQ"/>
              </w:rPr>
            </w:pPr>
            <w:r>
              <w:rPr>
                <w:rFonts w:ascii="Simplified Arabic" w:hAnsi="Simplified Arabic" w:cs="Simplified Arabic" w:hint="cs"/>
                <w:b/>
                <w:bCs/>
                <w:sz w:val="24"/>
                <w:szCs w:val="24"/>
                <w:rtl/>
                <w:lang w:bidi="ar-IQ"/>
              </w:rPr>
              <w:t>8,4</w:t>
            </w:r>
          </w:p>
        </w:tc>
        <w:tc>
          <w:tcPr>
            <w:tcW w:w="1218" w:type="dxa"/>
            <w:shd w:val="clear" w:color="auto" w:fill="B8CCE4" w:themeFill="accent1" w:themeFillTint="66"/>
          </w:tcPr>
          <w:p w:rsidR="006538BB" w:rsidRPr="00612BC1" w:rsidRDefault="006538BB" w:rsidP="007C5598">
            <w:pPr>
              <w:jc w:val="center"/>
              <w:rPr>
                <w:rFonts w:ascii="Simplified Arabic" w:hAnsi="Simplified Arabic" w:cs="Simplified Arabic"/>
                <w:b/>
                <w:bCs/>
                <w:sz w:val="24"/>
                <w:szCs w:val="24"/>
                <w:lang w:bidi="ar-IQ"/>
              </w:rPr>
            </w:pPr>
            <w:r>
              <w:rPr>
                <w:rFonts w:ascii="Simplified Arabic" w:hAnsi="Simplified Arabic" w:cs="Simplified Arabic" w:hint="cs"/>
                <w:b/>
                <w:bCs/>
                <w:sz w:val="24"/>
                <w:szCs w:val="24"/>
                <w:rtl/>
                <w:lang w:bidi="ar-IQ"/>
              </w:rPr>
              <w:t>4,2</w:t>
            </w:r>
          </w:p>
        </w:tc>
      </w:tr>
      <w:tr w:rsidR="006538BB" w:rsidTr="007C5598">
        <w:trPr>
          <w:trHeight w:val="265"/>
        </w:trPr>
        <w:tc>
          <w:tcPr>
            <w:tcW w:w="1217" w:type="dxa"/>
            <w:vMerge/>
            <w:shd w:val="clear" w:color="auto" w:fill="8DB3E2" w:themeFill="text2" w:themeFillTint="66"/>
          </w:tcPr>
          <w:p w:rsidR="006538BB" w:rsidRPr="00612BC1" w:rsidRDefault="006538BB" w:rsidP="007C5598">
            <w:pPr>
              <w:jc w:val="center"/>
              <w:rPr>
                <w:rFonts w:ascii="Simplified Arabic" w:hAnsi="Simplified Arabic" w:cs="Simplified Arabic"/>
                <w:b/>
                <w:bCs/>
                <w:sz w:val="24"/>
                <w:szCs w:val="24"/>
                <w:rtl/>
                <w:lang w:bidi="ar-IQ"/>
              </w:rPr>
            </w:pPr>
          </w:p>
        </w:tc>
        <w:tc>
          <w:tcPr>
            <w:tcW w:w="1217" w:type="dxa"/>
            <w:shd w:val="clear" w:color="auto" w:fill="B8CCE4" w:themeFill="accent1" w:themeFillTint="66"/>
          </w:tcPr>
          <w:p w:rsidR="006538BB" w:rsidRPr="00612BC1" w:rsidRDefault="006538BB" w:rsidP="007C5598">
            <w:pPr>
              <w:jc w:val="center"/>
              <w:rPr>
                <w:rFonts w:ascii="Simplified Arabic" w:hAnsi="Simplified Arabic" w:cs="Simplified Arabic"/>
                <w:b/>
                <w:bCs/>
                <w:sz w:val="24"/>
                <w:szCs w:val="24"/>
                <w:lang w:bidi="ar-IQ"/>
              </w:rPr>
            </w:pPr>
            <w:r>
              <w:rPr>
                <w:rFonts w:ascii="Simplified Arabic" w:hAnsi="Simplified Arabic" w:cs="Simplified Arabic" w:hint="cs"/>
                <w:b/>
                <w:bCs/>
                <w:sz w:val="24"/>
                <w:szCs w:val="24"/>
                <w:rtl/>
                <w:lang w:bidi="ar-IQ"/>
              </w:rPr>
              <w:t>60-120</w:t>
            </w:r>
          </w:p>
        </w:tc>
        <w:tc>
          <w:tcPr>
            <w:tcW w:w="1217" w:type="dxa"/>
            <w:shd w:val="clear" w:color="auto" w:fill="B8CCE4" w:themeFill="accent1" w:themeFillTint="66"/>
          </w:tcPr>
          <w:p w:rsidR="006538BB" w:rsidRPr="00612BC1" w:rsidRDefault="006538BB" w:rsidP="007C5598">
            <w:pPr>
              <w:jc w:val="center"/>
              <w:rPr>
                <w:rFonts w:ascii="Simplified Arabic" w:hAnsi="Simplified Arabic" w:cs="Simplified Arabic"/>
                <w:b/>
                <w:bCs/>
                <w:sz w:val="24"/>
                <w:szCs w:val="24"/>
                <w:lang w:bidi="ar-IQ"/>
              </w:rPr>
            </w:pPr>
            <w:r>
              <w:rPr>
                <w:rFonts w:ascii="Simplified Arabic" w:hAnsi="Simplified Arabic" w:cs="Simplified Arabic" w:hint="cs"/>
                <w:b/>
                <w:bCs/>
                <w:sz w:val="24"/>
                <w:szCs w:val="24"/>
                <w:rtl/>
                <w:lang w:bidi="ar-IQ"/>
              </w:rPr>
              <w:t>4,9</w:t>
            </w:r>
          </w:p>
        </w:tc>
        <w:tc>
          <w:tcPr>
            <w:tcW w:w="1217" w:type="dxa"/>
            <w:shd w:val="clear" w:color="auto" w:fill="B8CCE4" w:themeFill="accent1" w:themeFillTint="66"/>
          </w:tcPr>
          <w:p w:rsidR="006538BB" w:rsidRPr="00612BC1" w:rsidRDefault="006538BB" w:rsidP="007C5598">
            <w:pPr>
              <w:jc w:val="center"/>
              <w:rPr>
                <w:rFonts w:ascii="Simplified Arabic" w:hAnsi="Simplified Arabic" w:cs="Simplified Arabic"/>
                <w:b/>
                <w:bCs/>
                <w:sz w:val="24"/>
                <w:szCs w:val="24"/>
                <w:lang w:bidi="ar-IQ"/>
              </w:rPr>
            </w:pPr>
            <w:r>
              <w:rPr>
                <w:rFonts w:ascii="Simplified Arabic" w:hAnsi="Simplified Arabic" w:cs="Simplified Arabic" w:hint="cs"/>
                <w:b/>
                <w:bCs/>
                <w:sz w:val="24"/>
                <w:szCs w:val="24"/>
                <w:rtl/>
                <w:lang w:bidi="ar-IQ"/>
              </w:rPr>
              <w:t>8,4</w:t>
            </w:r>
          </w:p>
        </w:tc>
        <w:tc>
          <w:tcPr>
            <w:tcW w:w="1218" w:type="dxa"/>
            <w:shd w:val="clear" w:color="auto" w:fill="B8CCE4" w:themeFill="accent1" w:themeFillTint="66"/>
          </w:tcPr>
          <w:p w:rsidR="006538BB" w:rsidRPr="00612BC1" w:rsidRDefault="006538BB" w:rsidP="007C5598">
            <w:pPr>
              <w:jc w:val="center"/>
              <w:rPr>
                <w:rFonts w:ascii="Simplified Arabic" w:hAnsi="Simplified Arabic" w:cs="Simplified Arabic"/>
                <w:b/>
                <w:bCs/>
                <w:sz w:val="24"/>
                <w:szCs w:val="24"/>
                <w:lang w:bidi="ar-IQ"/>
              </w:rPr>
            </w:pPr>
            <w:r>
              <w:rPr>
                <w:rFonts w:ascii="Simplified Arabic" w:hAnsi="Simplified Arabic" w:cs="Simplified Arabic" w:hint="cs"/>
                <w:b/>
                <w:bCs/>
                <w:sz w:val="24"/>
                <w:szCs w:val="24"/>
                <w:rtl/>
                <w:lang w:bidi="ar-IQ"/>
              </w:rPr>
              <w:t>3,1</w:t>
            </w:r>
          </w:p>
        </w:tc>
      </w:tr>
    </w:tbl>
    <w:p w:rsidR="006538BB" w:rsidRDefault="006538BB" w:rsidP="006538BB">
      <w:pPr>
        <w:jc w:val="both"/>
        <w:rPr>
          <w:rFonts w:ascii="Simplified Arabic" w:hAnsi="Simplified Arabic" w:cs="Simplified Arabic"/>
          <w:b/>
          <w:bCs/>
          <w:rtl/>
          <w:lang w:bidi="ar-IQ"/>
        </w:rPr>
      </w:pPr>
    </w:p>
    <w:p w:rsidR="006538BB" w:rsidRDefault="006538BB" w:rsidP="006538BB">
      <w:pPr>
        <w:jc w:val="both"/>
        <w:rPr>
          <w:rFonts w:ascii="Simplified Arabic" w:hAnsi="Simplified Arabic" w:cs="Simplified Arabic"/>
          <w:b/>
          <w:bCs/>
          <w:rtl/>
          <w:lang w:bidi="ar-IQ"/>
        </w:rPr>
      </w:pPr>
    </w:p>
    <w:p w:rsidR="006538BB" w:rsidRDefault="006538BB" w:rsidP="006538BB">
      <w:pPr>
        <w:jc w:val="both"/>
        <w:rPr>
          <w:rFonts w:ascii="Simplified Arabic" w:hAnsi="Simplified Arabic" w:cs="Simplified Arabic"/>
          <w:b/>
          <w:bCs/>
          <w:rtl/>
          <w:lang w:bidi="ar-IQ"/>
        </w:rPr>
      </w:pPr>
    </w:p>
    <w:p w:rsidR="006538BB" w:rsidRDefault="006538BB" w:rsidP="006538BB">
      <w:pPr>
        <w:jc w:val="both"/>
        <w:rPr>
          <w:rFonts w:ascii="Simplified Arabic" w:hAnsi="Simplified Arabic" w:cs="Simplified Arabic"/>
          <w:b/>
          <w:bCs/>
          <w:rtl/>
          <w:lang w:bidi="ar-IQ"/>
        </w:rPr>
      </w:pPr>
    </w:p>
    <w:p w:rsidR="006538BB" w:rsidRDefault="006538BB" w:rsidP="006538BB">
      <w:pPr>
        <w:jc w:val="both"/>
        <w:rPr>
          <w:rFonts w:ascii="Simplified Arabic" w:hAnsi="Simplified Arabic" w:cs="Simplified Arabic"/>
          <w:b/>
          <w:bCs/>
          <w:rtl/>
          <w:lang w:bidi="ar-IQ"/>
        </w:rPr>
      </w:pPr>
    </w:p>
    <w:p w:rsidR="006538BB" w:rsidRDefault="006538BB" w:rsidP="006538BB">
      <w:pPr>
        <w:jc w:val="both"/>
        <w:rPr>
          <w:rFonts w:ascii="Simplified Arabic" w:hAnsi="Simplified Arabic" w:cs="Simplified Arabic"/>
          <w:b/>
          <w:bCs/>
          <w:rtl/>
          <w:lang w:bidi="ar-IQ"/>
        </w:rPr>
      </w:pPr>
    </w:p>
    <w:p w:rsidR="006538BB" w:rsidRDefault="006538BB" w:rsidP="006538BB">
      <w:pPr>
        <w:jc w:val="both"/>
        <w:rPr>
          <w:rFonts w:ascii="Simplified Arabic" w:hAnsi="Simplified Arabic" w:cs="Simplified Arabic"/>
          <w:sz w:val="28"/>
          <w:szCs w:val="28"/>
          <w:rtl/>
        </w:rPr>
      </w:pPr>
      <w:r w:rsidRPr="00612BC1">
        <w:rPr>
          <w:rFonts w:ascii="Simplified Arabic" w:hAnsi="Simplified Arabic" w:cs="Simplified Arabic" w:hint="cs"/>
          <w:b/>
          <w:bCs/>
          <w:rtl/>
          <w:lang w:bidi="ar-IQ"/>
        </w:rPr>
        <w:t xml:space="preserve">المصدر: </w:t>
      </w:r>
      <w:r>
        <w:rPr>
          <w:rFonts w:ascii="Simplified Arabic" w:hAnsi="Simplified Arabic" w:cs="Simplified Arabic" w:hint="cs"/>
          <w:b/>
          <w:bCs/>
          <w:rtl/>
          <w:lang w:bidi="ar-IQ"/>
        </w:rPr>
        <w:t xml:space="preserve">من </w:t>
      </w:r>
      <w:r w:rsidRPr="00612BC1">
        <w:rPr>
          <w:rFonts w:ascii="Simplified Arabic" w:hAnsi="Simplified Arabic" w:cs="Simplified Arabic" w:hint="cs"/>
          <w:b/>
          <w:bCs/>
          <w:rtl/>
          <w:lang w:bidi="ar-IQ"/>
        </w:rPr>
        <w:t>عمل</w:t>
      </w:r>
      <w:r w:rsidRPr="006F4DB5">
        <w:rPr>
          <w:rFonts w:ascii="Simplified Arabic" w:hAnsi="Simplified Arabic" w:cs="Simplified Arabic" w:hint="cs"/>
          <w:b/>
          <w:bCs/>
          <w:rtl/>
          <w:lang w:bidi="ar-IQ"/>
        </w:rPr>
        <w:t xml:space="preserve"> </w:t>
      </w:r>
      <w:r w:rsidRPr="00612BC1">
        <w:rPr>
          <w:rFonts w:ascii="Simplified Arabic" w:hAnsi="Simplified Arabic" w:cs="Simplified Arabic" w:hint="cs"/>
          <w:b/>
          <w:bCs/>
          <w:rtl/>
          <w:lang w:bidi="ar-IQ"/>
        </w:rPr>
        <w:t>الباحث بالاعتماد على نتائج التحليل المختبري لعينات ترب عشوائية لمنطقة الدراسة</w:t>
      </w:r>
      <w:r>
        <w:rPr>
          <w:rFonts w:ascii="Simplified Arabic" w:hAnsi="Simplified Arabic" w:cs="Simplified Arabic" w:hint="cs"/>
          <w:b/>
          <w:bCs/>
          <w:rtl/>
          <w:lang w:bidi="ar-IQ"/>
        </w:rPr>
        <w:t>, اجري اختبار العينات في مختبر تربة وماء كربلاء, مديرية الزراعة في كربلاء المقدسة</w:t>
      </w:r>
    </w:p>
    <w:p w:rsidR="006538BB" w:rsidRDefault="006538BB" w:rsidP="006538BB">
      <w:pPr>
        <w:jc w:val="both"/>
        <w:rPr>
          <w:rFonts w:ascii="Simplified Arabic" w:hAnsi="Simplified Arabic" w:cs="Simplified Arabic"/>
          <w:sz w:val="28"/>
          <w:szCs w:val="28"/>
          <w:rtl/>
        </w:rPr>
      </w:pPr>
      <w:r w:rsidRPr="00881F31">
        <w:rPr>
          <w:rFonts w:ascii="Simplified Arabic" w:hAnsi="Simplified Arabic" w:cs="Simplified Arabic"/>
          <w:sz w:val="28"/>
          <w:szCs w:val="28"/>
          <w:rtl/>
          <w:lang w:bidi="ar-IQ"/>
        </w:rPr>
        <w:t>وقد ظهرت النتائج متقاربة بالنسبة للعمق (30-60) فبالنسبة الى مركز الهندية فقد بلغت حوالي (</w:t>
      </w:r>
      <w:r>
        <w:rPr>
          <w:rFonts w:ascii="Simplified Arabic" w:hAnsi="Simplified Arabic" w:cs="Simplified Arabic" w:hint="cs"/>
          <w:sz w:val="28"/>
          <w:szCs w:val="28"/>
          <w:rtl/>
          <w:lang w:bidi="ar-IQ"/>
        </w:rPr>
        <w:t>4,5</w:t>
      </w:r>
      <w:r w:rsidRPr="00881F31">
        <w:rPr>
          <w:rFonts w:ascii="Simplified Arabic" w:hAnsi="Simplified Arabic" w:cs="Simplified Arabic"/>
          <w:sz w:val="28"/>
          <w:szCs w:val="28"/>
          <w:rtl/>
          <w:lang w:bidi="ar-IQ"/>
        </w:rPr>
        <w:t xml:space="preserve">) </w:t>
      </w:r>
      <w:proofErr w:type="spellStart"/>
      <w:r w:rsidRPr="00881F31">
        <w:rPr>
          <w:rFonts w:ascii="Simplified Arabic" w:hAnsi="Simplified Arabic" w:cs="Simplified Arabic"/>
          <w:sz w:val="28"/>
          <w:szCs w:val="28"/>
          <w:rtl/>
        </w:rPr>
        <w:t>ديسيمنز</w:t>
      </w:r>
      <w:proofErr w:type="spellEnd"/>
      <w:r w:rsidRPr="00881F31">
        <w:rPr>
          <w:rFonts w:ascii="Simplified Arabic" w:hAnsi="Simplified Arabic" w:cs="Simplified Arabic"/>
          <w:sz w:val="28"/>
          <w:szCs w:val="28"/>
          <w:rtl/>
        </w:rPr>
        <w:t>/م</w:t>
      </w:r>
      <w:r w:rsidRPr="00881F31">
        <w:rPr>
          <w:rFonts w:ascii="Simplified Arabic" w:hAnsi="Simplified Arabic" w:cs="Simplified Arabic"/>
          <w:sz w:val="28"/>
          <w:szCs w:val="28"/>
          <w:rtl/>
          <w:lang w:bidi="ar-IQ"/>
        </w:rPr>
        <w:t>.</w:t>
      </w:r>
      <w:r w:rsidRPr="00881F31">
        <w:rPr>
          <w:rFonts w:ascii="Simplified Arabic" w:hAnsi="Simplified Arabic" w:cs="Simplified Arabic"/>
          <w:sz w:val="28"/>
          <w:szCs w:val="28"/>
          <w:rtl/>
        </w:rPr>
        <w:t xml:space="preserve"> اما </w:t>
      </w:r>
      <w:r>
        <w:rPr>
          <w:rFonts w:ascii="Simplified Arabic" w:hAnsi="Simplified Arabic" w:cs="Simplified Arabic" w:hint="cs"/>
          <w:sz w:val="28"/>
          <w:szCs w:val="28"/>
          <w:rtl/>
        </w:rPr>
        <w:t xml:space="preserve">معدل </w:t>
      </w:r>
      <w:r w:rsidRPr="00881F31">
        <w:rPr>
          <w:rFonts w:ascii="Simplified Arabic" w:hAnsi="Simplified Arabic" w:cs="Simplified Arabic"/>
          <w:sz w:val="28"/>
          <w:szCs w:val="28"/>
          <w:rtl/>
        </w:rPr>
        <w:t>الملوحة في تربة الخيرات فقد بلغت (</w:t>
      </w:r>
      <w:r>
        <w:rPr>
          <w:rFonts w:ascii="Simplified Arabic" w:hAnsi="Simplified Arabic" w:cs="Simplified Arabic" w:hint="cs"/>
          <w:sz w:val="28"/>
          <w:szCs w:val="28"/>
          <w:rtl/>
        </w:rPr>
        <w:t>6,8</w:t>
      </w:r>
      <w:r w:rsidRPr="00881F31">
        <w:rPr>
          <w:rFonts w:ascii="Simplified Arabic" w:hAnsi="Simplified Arabic" w:cs="Simplified Arabic"/>
          <w:sz w:val="28"/>
          <w:szCs w:val="28"/>
          <w:rtl/>
        </w:rPr>
        <w:t xml:space="preserve">) </w:t>
      </w:r>
      <w:proofErr w:type="spellStart"/>
      <w:r w:rsidRPr="00881F31">
        <w:rPr>
          <w:rFonts w:ascii="Simplified Arabic" w:hAnsi="Simplified Arabic" w:cs="Simplified Arabic"/>
          <w:sz w:val="28"/>
          <w:szCs w:val="28"/>
          <w:rtl/>
        </w:rPr>
        <w:t>ديسيمنز</w:t>
      </w:r>
      <w:proofErr w:type="spellEnd"/>
      <w:r w:rsidRPr="00881F31">
        <w:rPr>
          <w:rFonts w:ascii="Simplified Arabic" w:hAnsi="Simplified Arabic" w:cs="Simplified Arabic"/>
          <w:sz w:val="28"/>
          <w:szCs w:val="28"/>
          <w:rtl/>
        </w:rPr>
        <w:t>/م. اي انها تقع ضمن ترب متوسطة الملوحة , اما في تربة الجدول الغربي فقد بلغت حوالي(</w:t>
      </w:r>
      <w:r>
        <w:rPr>
          <w:rFonts w:ascii="Simplified Arabic" w:hAnsi="Simplified Arabic" w:cs="Simplified Arabic" w:hint="cs"/>
          <w:sz w:val="28"/>
          <w:szCs w:val="28"/>
          <w:rtl/>
        </w:rPr>
        <w:t>5,1</w:t>
      </w:r>
      <w:r w:rsidRPr="00881F31">
        <w:rPr>
          <w:rFonts w:ascii="Simplified Arabic" w:hAnsi="Simplified Arabic" w:cs="Simplified Arabic"/>
          <w:sz w:val="28"/>
          <w:szCs w:val="28"/>
          <w:rtl/>
        </w:rPr>
        <w:t>) اي انها ايضا متوسطة الملوحة</w:t>
      </w:r>
      <w:r>
        <w:rPr>
          <w:rFonts w:ascii="Simplified Arabic" w:hAnsi="Simplified Arabic" w:cs="Simplified Arabic" w:hint="cs"/>
          <w:sz w:val="28"/>
          <w:szCs w:val="28"/>
          <w:rtl/>
        </w:rPr>
        <w:t xml:space="preserve">. </w:t>
      </w:r>
      <w:r w:rsidRPr="00942CEC">
        <w:rPr>
          <w:rFonts w:ascii="Simplified Arabic" w:hAnsi="Simplified Arabic" w:cs="Simplified Arabic" w:hint="cs"/>
          <w:b/>
          <w:bCs/>
          <w:sz w:val="28"/>
          <w:szCs w:val="28"/>
          <w:rtl/>
        </w:rPr>
        <w:t>كما في مخطط (2)</w:t>
      </w:r>
    </w:p>
    <w:p w:rsidR="006538BB" w:rsidRPr="007B7856" w:rsidRDefault="006538BB" w:rsidP="006538BB">
      <w:pPr>
        <w:rPr>
          <w:rFonts w:ascii="Simplified Arabic" w:hAnsi="Simplified Arabic" w:cs="Simplified Arabic"/>
          <w:sz w:val="28"/>
          <w:szCs w:val="28"/>
        </w:rPr>
      </w:pPr>
      <w:r w:rsidRPr="00772649">
        <w:rPr>
          <w:rFonts w:ascii="Simplified Arabic" w:hAnsi="Simplified Arabic" w:cs="Simplified Arabic" w:hint="cs"/>
          <w:b/>
          <w:bCs/>
          <w:rtl/>
          <w:lang w:bidi="ar-IQ"/>
        </w:rPr>
        <w:t xml:space="preserve">مخطط(2)درجة ملوحة التربة </w:t>
      </w:r>
      <w:proofErr w:type="spellStart"/>
      <w:r w:rsidRPr="00772649">
        <w:rPr>
          <w:rFonts w:ascii="Simplified Arabic" w:hAnsi="Simplified Arabic" w:cs="Simplified Arabic" w:hint="cs"/>
          <w:b/>
          <w:bCs/>
          <w:rtl/>
          <w:lang w:bidi="ar-IQ"/>
        </w:rPr>
        <w:t>ديسيمنز</w:t>
      </w:r>
      <w:proofErr w:type="spellEnd"/>
      <w:r w:rsidRPr="00772649">
        <w:rPr>
          <w:rFonts w:ascii="Simplified Arabic" w:hAnsi="Simplified Arabic" w:cs="Simplified Arabic" w:hint="cs"/>
          <w:b/>
          <w:bCs/>
          <w:rtl/>
          <w:lang w:bidi="ar-IQ"/>
        </w:rPr>
        <w:t xml:space="preserve">/م في منطقة الدراسة  لعمق (30-60) لسنة 2014 </w:t>
      </w:r>
      <w:r>
        <w:rPr>
          <w:rFonts w:ascii="Simplified Arabic" w:hAnsi="Simplified Arabic" w:cs="Simplified Arabic"/>
          <w:noProof/>
          <w:sz w:val="28"/>
          <w:szCs w:val="28"/>
        </w:rPr>
        <w:drawing>
          <wp:inline distT="0" distB="0" distL="0" distR="0" wp14:anchorId="1A5AF9E6" wp14:editId="2F31BE61">
            <wp:extent cx="5400675" cy="2533650"/>
            <wp:effectExtent l="0" t="0" r="9525" b="19050"/>
            <wp:docPr id="2" name="مخطط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6538BB" w:rsidRPr="00942CEC" w:rsidRDefault="006538BB" w:rsidP="006538BB">
      <w:pPr>
        <w:jc w:val="both"/>
        <w:rPr>
          <w:rFonts w:ascii="Simplified Arabic" w:hAnsi="Simplified Arabic" w:cs="Simplified Arabic"/>
          <w:b/>
          <w:bCs/>
          <w:rtl/>
        </w:rPr>
      </w:pPr>
      <w:r w:rsidRPr="00942CEC">
        <w:rPr>
          <w:rFonts w:ascii="Simplified Arabic" w:hAnsi="Simplified Arabic" w:cs="Simplified Arabic" w:hint="cs"/>
          <w:b/>
          <w:bCs/>
          <w:rtl/>
        </w:rPr>
        <w:t>المصدر : من عمل الباحث</w:t>
      </w:r>
      <w:r>
        <w:rPr>
          <w:rFonts w:ascii="Simplified Arabic" w:hAnsi="Simplified Arabic" w:cs="Simplified Arabic" w:hint="cs"/>
          <w:b/>
          <w:bCs/>
          <w:rtl/>
        </w:rPr>
        <w:t xml:space="preserve"> بالاعتماد على بيانات جدول (5)</w:t>
      </w:r>
    </w:p>
    <w:p w:rsidR="006538BB" w:rsidRDefault="006538BB" w:rsidP="006538BB">
      <w:pPr>
        <w:jc w:val="both"/>
        <w:rPr>
          <w:rFonts w:ascii="Simplified Arabic" w:hAnsi="Simplified Arabic" w:cs="Simplified Arabic"/>
          <w:b/>
          <w:bCs/>
          <w:sz w:val="28"/>
          <w:szCs w:val="28"/>
          <w:rtl/>
        </w:rPr>
      </w:pPr>
      <w:r w:rsidRPr="00881F31">
        <w:rPr>
          <w:rFonts w:ascii="Simplified Arabic" w:hAnsi="Simplified Arabic" w:cs="Simplified Arabic"/>
          <w:sz w:val="28"/>
          <w:szCs w:val="28"/>
          <w:rtl/>
        </w:rPr>
        <w:t xml:space="preserve">اما بالنسبة للعمق (60-120)سم فقد كانت النتائج </w:t>
      </w:r>
      <w:proofErr w:type="spellStart"/>
      <w:r w:rsidRPr="00881F31">
        <w:rPr>
          <w:rFonts w:ascii="Simplified Arabic" w:hAnsi="Simplified Arabic" w:cs="Simplified Arabic"/>
          <w:sz w:val="28"/>
          <w:szCs w:val="28"/>
          <w:rtl/>
        </w:rPr>
        <w:t>المتمخضة</w:t>
      </w:r>
      <w:proofErr w:type="spellEnd"/>
      <w:r w:rsidRPr="00881F31">
        <w:rPr>
          <w:rFonts w:ascii="Simplified Arabic" w:hAnsi="Simplified Arabic" w:cs="Simplified Arabic"/>
          <w:sz w:val="28"/>
          <w:szCs w:val="28"/>
          <w:rtl/>
        </w:rPr>
        <w:t xml:space="preserve"> عن قياس الملوحة للمناطق الثلاث (مركز منطقة الدراسة والخيرات والجدول الغربي) كلها كانت متقاربة في</w:t>
      </w:r>
      <w:r>
        <w:rPr>
          <w:rFonts w:ascii="Simplified Arabic" w:hAnsi="Simplified Arabic" w:cs="Simplified Arabic" w:hint="cs"/>
          <w:sz w:val="28"/>
          <w:szCs w:val="28"/>
          <w:rtl/>
        </w:rPr>
        <w:t xml:space="preserve"> معدلات </w:t>
      </w:r>
      <w:r w:rsidRPr="00881F31">
        <w:rPr>
          <w:rFonts w:ascii="Simplified Arabic" w:hAnsi="Simplified Arabic" w:cs="Simplified Arabic"/>
          <w:sz w:val="28"/>
          <w:szCs w:val="28"/>
          <w:rtl/>
        </w:rPr>
        <w:t xml:space="preserve"> </w:t>
      </w:r>
      <w:r w:rsidRPr="00881F31">
        <w:rPr>
          <w:rFonts w:ascii="Simplified Arabic" w:hAnsi="Simplified Arabic" w:cs="Simplified Arabic"/>
          <w:sz w:val="28"/>
          <w:szCs w:val="28"/>
          <w:rtl/>
        </w:rPr>
        <w:lastRenderedPageBreak/>
        <w:t>الملوحة وضمن تصنيف الترب قليلة الملوحة فقد بلغت في مركز منطقة الدراسة (</w:t>
      </w:r>
      <w:r>
        <w:rPr>
          <w:rFonts w:ascii="Simplified Arabic" w:hAnsi="Simplified Arabic" w:cs="Simplified Arabic" w:hint="cs"/>
          <w:sz w:val="28"/>
          <w:szCs w:val="28"/>
          <w:rtl/>
        </w:rPr>
        <w:t>3,1</w:t>
      </w:r>
      <w:r w:rsidRPr="00881F31">
        <w:rPr>
          <w:rFonts w:ascii="Simplified Arabic" w:hAnsi="Simplified Arabic" w:cs="Simplified Arabic"/>
          <w:sz w:val="28"/>
          <w:szCs w:val="28"/>
          <w:rtl/>
        </w:rPr>
        <w:t xml:space="preserve">) </w:t>
      </w:r>
      <w:proofErr w:type="spellStart"/>
      <w:r w:rsidRPr="00881F31">
        <w:rPr>
          <w:rFonts w:ascii="Simplified Arabic" w:hAnsi="Simplified Arabic" w:cs="Simplified Arabic"/>
          <w:sz w:val="28"/>
          <w:szCs w:val="28"/>
          <w:rtl/>
        </w:rPr>
        <w:t>ديسيمنز</w:t>
      </w:r>
      <w:proofErr w:type="spellEnd"/>
      <w:r w:rsidRPr="00881F31">
        <w:rPr>
          <w:rFonts w:ascii="Simplified Arabic" w:hAnsi="Simplified Arabic" w:cs="Simplified Arabic"/>
          <w:sz w:val="28"/>
          <w:szCs w:val="28"/>
          <w:rtl/>
        </w:rPr>
        <w:t>/م وفي الخيرات بلغت حوالي (</w:t>
      </w:r>
      <w:r>
        <w:rPr>
          <w:rFonts w:ascii="Simplified Arabic" w:hAnsi="Simplified Arabic" w:cs="Simplified Arabic" w:hint="cs"/>
          <w:sz w:val="28"/>
          <w:szCs w:val="28"/>
          <w:rtl/>
        </w:rPr>
        <w:t>5,6</w:t>
      </w:r>
      <w:r w:rsidRPr="00881F31">
        <w:rPr>
          <w:rFonts w:ascii="Simplified Arabic" w:hAnsi="Simplified Arabic" w:cs="Simplified Arabic"/>
          <w:sz w:val="28"/>
          <w:szCs w:val="28"/>
          <w:rtl/>
        </w:rPr>
        <w:t xml:space="preserve">) </w:t>
      </w:r>
      <w:proofErr w:type="spellStart"/>
      <w:r w:rsidRPr="00881F31">
        <w:rPr>
          <w:rFonts w:ascii="Simplified Arabic" w:hAnsi="Simplified Arabic" w:cs="Simplified Arabic"/>
          <w:sz w:val="28"/>
          <w:szCs w:val="28"/>
          <w:rtl/>
        </w:rPr>
        <w:t>ديسيمنز</w:t>
      </w:r>
      <w:proofErr w:type="spellEnd"/>
      <w:r w:rsidRPr="00881F31">
        <w:rPr>
          <w:rFonts w:ascii="Simplified Arabic" w:hAnsi="Simplified Arabic" w:cs="Simplified Arabic"/>
          <w:sz w:val="28"/>
          <w:szCs w:val="28"/>
          <w:rtl/>
        </w:rPr>
        <w:t xml:space="preserve">/م, بينما بلغت في الجدول الغربي (4.9) </w:t>
      </w:r>
      <w:proofErr w:type="spellStart"/>
      <w:r w:rsidRPr="00881F31">
        <w:rPr>
          <w:rFonts w:ascii="Simplified Arabic" w:hAnsi="Simplified Arabic" w:cs="Simplified Arabic"/>
          <w:sz w:val="28"/>
          <w:szCs w:val="28"/>
          <w:rtl/>
        </w:rPr>
        <w:t>ديسيمنز</w:t>
      </w:r>
      <w:proofErr w:type="spellEnd"/>
      <w:r w:rsidRPr="00881F31">
        <w:rPr>
          <w:rFonts w:ascii="Simplified Arabic" w:hAnsi="Simplified Arabic" w:cs="Simplified Arabic"/>
          <w:sz w:val="28"/>
          <w:szCs w:val="28"/>
          <w:rtl/>
        </w:rPr>
        <w:t xml:space="preserve">/م </w:t>
      </w:r>
      <w:r>
        <w:rPr>
          <w:rFonts w:ascii="Simplified Arabic" w:hAnsi="Simplified Arabic" w:cs="Simplified Arabic" w:hint="cs"/>
          <w:sz w:val="28"/>
          <w:szCs w:val="28"/>
          <w:rtl/>
        </w:rPr>
        <w:t xml:space="preserve">. </w:t>
      </w:r>
      <w:r w:rsidRPr="00942CEC">
        <w:rPr>
          <w:rFonts w:ascii="Simplified Arabic" w:hAnsi="Simplified Arabic" w:cs="Simplified Arabic" w:hint="cs"/>
          <w:b/>
          <w:bCs/>
          <w:sz w:val="28"/>
          <w:szCs w:val="28"/>
          <w:rtl/>
        </w:rPr>
        <w:t>كما في مخطط (3)</w:t>
      </w:r>
    </w:p>
    <w:p w:rsidR="006538BB" w:rsidRPr="00942CEC" w:rsidRDefault="006538BB" w:rsidP="006538BB">
      <w:pPr>
        <w:rPr>
          <w:rFonts w:ascii="Simplified Arabic" w:hAnsi="Simplified Arabic" w:cs="Simplified Arabic"/>
          <w:b/>
          <w:bCs/>
          <w:sz w:val="28"/>
          <w:szCs w:val="28"/>
          <w:rtl/>
        </w:rPr>
      </w:pPr>
      <w:r w:rsidRPr="00926BED">
        <w:rPr>
          <w:rFonts w:ascii="Simplified Arabic" w:hAnsi="Simplified Arabic" w:cs="Simplified Arabic" w:hint="cs"/>
          <w:b/>
          <w:bCs/>
          <w:rtl/>
          <w:lang w:bidi="ar-IQ"/>
        </w:rPr>
        <w:t xml:space="preserve">مخطط(3)درجة ملوحة التربة </w:t>
      </w:r>
      <w:proofErr w:type="spellStart"/>
      <w:r w:rsidRPr="00926BED">
        <w:rPr>
          <w:rFonts w:ascii="Simplified Arabic" w:hAnsi="Simplified Arabic" w:cs="Simplified Arabic" w:hint="cs"/>
          <w:b/>
          <w:bCs/>
          <w:rtl/>
          <w:lang w:bidi="ar-IQ"/>
        </w:rPr>
        <w:t>ديسيمنز</w:t>
      </w:r>
      <w:proofErr w:type="spellEnd"/>
      <w:r w:rsidRPr="00926BED">
        <w:rPr>
          <w:rFonts w:ascii="Simplified Arabic" w:hAnsi="Simplified Arabic" w:cs="Simplified Arabic" w:hint="cs"/>
          <w:b/>
          <w:bCs/>
          <w:rtl/>
          <w:lang w:bidi="ar-IQ"/>
        </w:rPr>
        <w:t>/م في منطقة الدراسة  لعمق (60-120) لسنة 2014</w:t>
      </w:r>
      <w:r>
        <w:rPr>
          <w:rFonts w:ascii="Simplified Arabic" w:hAnsi="Simplified Arabic" w:cs="Simplified Arabic"/>
          <w:noProof/>
          <w:sz w:val="28"/>
          <w:szCs w:val="28"/>
        </w:rPr>
        <w:drawing>
          <wp:inline distT="0" distB="0" distL="0" distR="0" wp14:anchorId="22615034" wp14:editId="0A4EA0E1">
            <wp:extent cx="5400675" cy="2533650"/>
            <wp:effectExtent l="0" t="0" r="9525" b="19050"/>
            <wp:docPr id="7" name="مخطط 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538BB" w:rsidRPr="00926BED" w:rsidRDefault="006538BB" w:rsidP="006538BB">
      <w:pPr>
        <w:jc w:val="both"/>
        <w:rPr>
          <w:rFonts w:ascii="Simplified Arabic" w:hAnsi="Simplified Arabic" w:cs="Simplified Arabic"/>
          <w:b/>
          <w:bCs/>
          <w:rtl/>
        </w:rPr>
      </w:pPr>
      <w:r w:rsidRPr="00926BED">
        <w:rPr>
          <w:rFonts w:ascii="Simplified Arabic" w:hAnsi="Simplified Arabic" w:cs="Simplified Arabic" w:hint="cs"/>
          <w:b/>
          <w:bCs/>
          <w:rtl/>
        </w:rPr>
        <w:t>المصدر : من عمل الباحث بالاعتماد على بيانات جدول (5)</w:t>
      </w:r>
    </w:p>
    <w:p w:rsidR="006538BB" w:rsidRDefault="006538BB" w:rsidP="006538BB">
      <w:pPr>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وفيما يتعلق بنسبة الصوديوم المتبادل.</w:t>
      </w:r>
      <w:r w:rsidRPr="00926BED">
        <w:rPr>
          <w:rFonts w:ascii="Simplified Arabic" w:hAnsi="Simplified Arabic" w:cs="Simplified Arabic" w:hint="cs"/>
          <w:sz w:val="28"/>
          <w:szCs w:val="28"/>
          <w:vertAlign w:val="superscript"/>
          <w:rtl/>
        </w:rPr>
        <w:t>(</w:t>
      </w:r>
      <w:r>
        <w:rPr>
          <w:rFonts w:ascii="Simplified Arabic" w:hAnsi="Simplified Arabic" w:cs="Simplified Arabic" w:hint="cs"/>
          <w:sz w:val="28"/>
          <w:szCs w:val="28"/>
          <w:vertAlign w:val="superscript"/>
          <w:rtl/>
        </w:rPr>
        <w:t>18</w:t>
      </w:r>
      <w:r w:rsidRPr="00926BED">
        <w:rPr>
          <w:rFonts w:ascii="Simplified Arabic" w:hAnsi="Simplified Arabic" w:cs="Simplified Arabic" w:hint="cs"/>
          <w:sz w:val="28"/>
          <w:szCs w:val="28"/>
          <w:vertAlign w:val="superscript"/>
          <w:rtl/>
        </w:rPr>
        <w:t>)</w:t>
      </w:r>
      <w:proofErr w:type="spellStart"/>
      <w:r>
        <w:rPr>
          <w:rFonts w:ascii="Simplified Arabic" w:hAnsi="Simplified Arabic" w:cs="Simplified Arabic"/>
          <w:sz w:val="28"/>
          <w:szCs w:val="28"/>
        </w:rPr>
        <w:t>Esp</w:t>
      </w:r>
      <w:proofErr w:type="spellEnd"/>
      <w:r>
        <w:rPr>
          <w:rFonts w:ascii="Simplified Arabic" w:hAnsi="Simplified Arabic" w:cs="Simplified Arabic" w:hint="cs"/>
          <w:sz w:val="28"/>
          <w:szCs w:val="28"/>
          <w:rtl/>
          <w:lang w:bidi="ar-IQ"/>
        </w:rPr>
        <w:t xml:space="preserve"> فقد بلغ المعدل العام لترب منطقة الدراسة بحدود (1,5%) وهي بذلك تعد ترب ملحية -غير قلوية طبقا لمعيار 1954 (</w:t>
      </w:r>
      <w:r>
        <w:rPr>
          <w:rFonts w:ascii="Simplified Arabic" w:hAnsi="Simplified Arabic" w:cs="Simplified Arabic"/>
          <w:sz w:val="28"/>
          <w:szCs w:val="28"/>
          <w:lang w:bidi="ar-IQ"/>
        </w:rPr>
        <w:t>U.S.D.A</w:t>
      </w:r>
      <w:r>
        <w:rPr>
          <w:rFonts w:ascii="Simplified Arabic" w:hAnsi="Simplified Arabic" w:cs="Simplified Arabic" w:hint="cs"/>
          <w:sz w:val="28"/>
          <w:szCs w:val="28"/>
          <w:rtl/>
        </w:rPr>
        <w:t>) المذكور انفا جدول (6)</w:t>
      </w:r>
    </w:p>
    <w:p w:rsidR="006538BB" w:rsidRPr="002913AD" w:rsidRDefault="006538BB" w:rsidP="006538BB">
      <w:pPr>
        <w:jc w:val="both"/>
        <w:rPr>
          <w:rFonts w:ascii="Simplified Arabic" w:hAnsi="Simplified Arabic" w:cs="Simplified Arabic"/>
          <w:b/>
          <w:bCs/>
          <w:rtl/>
        </w:rPr>
      </w:pPr>
      <w:r w:rsidRPr="002913AD">
        <w:rPr>
          <w:rFonts w:ascii="Simplified Arabic" w:hAnsi="Simplified Arabic" w:cs="Simplified Arabic" w:hint="cs"/>
          <w:b/>
          <w:bCs/>
          <w:rtl/>
        </w:rPr>
        <w:t>جدول (6) تصنيف الترب المتأثرة بالملوحة وفقا لمعيار مختبر الملوحة الامريكي 1945.</w:t>
      </w:r>
    </w:p>
    <w:tbl>
      <w:tblPr>
        <w:tblStyle w:val="a3"/>
        <w:bidiVisual/>
        <w:tblW w:w="0" w:type="auto"/>
        <w:tblLook w:val="04A0" w:firstRow="1" w:lastRow="0" w:firstColumn="1" w:lastColumn="0" w:noHBand="0" w:noVBand="1"/>
      </w:tblPr>
      <w:tblGrid>
        <w:gridCol w:w="2130"/>
        <w:gridCol w:w="2130"/>
        <w:gridCol w:w="2131"/>
        <w:gridCol w:w="2131"/>
      </w:tblGrid>
      <w:tr w:rsidR="006538BB" w:rsidTr="007C5598">
        <w:tc>
          <w:tcPr>
            <w:tcW w:w="2130" w:type="dxa"/>
            <w:tcBorders>
              <w:bottom w:val="single" w:sz="4" w:space="0" w:color="auto"/>
            </w:tcBorders>
            <w:shd w:val="clear" w:color="auto" w:fill="8DB3E2" w:themeFill="text2" w:themeFillTint="66"/>
          </w:tcPr>
          <w:p w:rsidR="006538BB" w:rsidRPr="002913AD" w:rsidRDefault="006538BB" w:rsidP="007C5598">
            <w:pPr>
              <w:jc w:val="both"/>
              <w:rPr>
                <w:rFonts w:ascii="Simplified Arabic" w:hAnsi="Simplified Arabic" w:cs="Simplified Arabic"/>
                <w:b/>
                <w:bCs/>
                <w:rtl/>
              </w:rPr>
            </w:pPr>
            <w:r w:rsidRPr="002913AD">
              <w:rPr>
                <w:rFonts w:ascii="Simplified Arabic" w:hAnsi="Simplified Arabic" w:cs="Simplified Arabic" w:hint="cs"/>
                <w:b/>
                <w:bCs/>
                <w:rtl/>
              </w:rPr>
              <w:t xml:space="preserve">صنف التربة </w:t>
            </w:r>
          </w:p>
        </w:tc>
        <w:tc>
          <w:tcPr>
            <w:tcW w:w="2130" w:type="dxa"/>
            <w:tcBorders>
              <w:bottom w:val="single" w:sz="4" w:space="0" w:color="auto"/>
            </w:tcBorders>
            <w:shd w:val="clear" w:color="auto" w:fill="8DB3E2" w:themeFill="text2" w:themeFillTint="66"/>
          </w:tcPr>
          <w:p w:rsidR="006538BB" w:rsidRPr="002913AD" w:rsidRDefault="006538BB" w:rsidP="007C5598">
            <w:pPr>
              <w:jc w:val="both"/>
              <w:rPr>
                <w:rFonts w:ascii="Simplified Arabic" w:hAnsi="Simplified Arabic" w:cs="Simplified Arabic"/>
                <w:b/>
                <w:bCs/>
              </w:rPr>
            </w:pPr>
            <w:r w:rsidRPr="002913AD">
              <w:rPr>
                <w:rFonts w:ascii="Simplified Arabic" w:hAnsi="Simplified Arabic" w:cs="Simplified Arabic" w:hint="cs"/>
                <w:b/>
                <w:bCs/>
                <w:rtl/>
              </w:rPr>
              <w:t>الملوحة</w:t>
            </w:r>
            <w:r w:rsidRPr="002913AD">
              <w:rPr>
                <w:rFonts w:ascii="Simplified Arabic" w:hAnsi="Simplified Arabic" w:cs="Simplified Arabic"/>
                <w:b/>
                <w:bCs/>
              </w:rPr>
              <w:t>ds/m</w:t>
            </w:r>
          </w:p>
        </w:tc>
        <w:tc>
          <w:tcPr>
            <w:tcW w:w="2131" w:type="dxa"/>
            <w:tcBorders>
              <w:bottom w:val="single" w:sz="4" w:space="0" w:color="auto"/>
            </w:tcBorders>
            <w:shd w:val="clear" w:color="auto" w:fill="8DB3E2" w:themeFill="text2" w:themeFillTint="66"/>
          </w:tcPr>
          <w:p w:rsidR="006538BB" w:rsidRPr="002913AD" w:rsidRDefault="006538BB" w:rsidP="007C5598">
            <w:pPr>
              <w:rPr>
                <w:rFonts w:ascii="Simplified Arabic" w:hAnsi="Simplified Arabic" w:cs="Simplified Arabic"/>
                <w:b/>
                <w:bCs/>
                <w:rtl/>
                <w:lang w:bidi="ar-IQ"/>
              </w:rPr>
            </w:pPr>
            <w:r w:rsidRPr="002913AD">
              <w:rPr>
                <w:rFonts w:ascii="Simplified Arabic" w:hAnsi="Simplified Arabic" w:cs="Simplified Arabic" w:hint="cs"/>
                <w:b/>
                <w:bCs/>
                <w:rtl/>
                <w:lang w:bidi="ar-IQ"/>
              </w:rPr>
              <w:t xml:space="preserve">نسبة الصوديوم المتبادل </w:t>
            </w:r>
          </w:p>
        </w:tc>
        <w:tc>
          <w:tcPr>
            <w:tcW w:w="2131" w:type="dxa"/>
            <w:tcBorders>
              <w:bottom w:val="single" w:sz="4" w:space="0" w:color="auto"/>
            </w:tcBorders>
            <w:shd w:val="clear" w:color="auto" w:fill="8DB3E2" w:themeFill="text2" w:themeFillTint="66"/>
          </w:tcPr>
          <w:p w:rsidR="006538BB" w:rsidRPr="002913AD" w:rsidRDefault="006538BB" w:rsidP="007C5598">
            <w:pPr>
              <w:jc w:val="both"/>
              <w:rPr>
                <w:rFonts w:ascii="Simplified Arabic" w:hAnsi="Simplified Arabic" w:cs="Simplified Arabic"/>
                <w:b/>
                <w:bCs/>
              </w:rPr>
            </w:pPr>
            <w:r w:rsidRPr="002913AD">
              <w:rPr>
                <w:rFonts w:ascii="Simplified Arabic" w:hAnsi="Simplified Arabic" w:cs="Simplified Arabic" w:hint="cs"/>
                <w:b/>
                <w:bCs/>
                <w:rtl/>
              </w:rPr>
              <w:t xml:space="preserve">تفاعل التربة </w:t>
            </w:r>
            <w:r w:rsidRPr="002913AD">
              <w:rPr>
                <w:rFonts w:ascii="Simplified Arabic" w:hAnsi="Simplified Arabic" w:cs="Simplified Arabic"/>
                <w:b/>
                <w:bCs/>
              </w:rPr>
              <w:t>PH</w:t>
            </w:r>
          </w:p>
        </w:tc>
      </w:tr>
      <w:tr w:rsidR="006538BB" w:rsidTr="007C5598">
        <w:tc>
          <w:tcPr>
            <w:tcW w:w="2130" w:type="dxa"/>
            <w:shd w:val="clear" w:color="auto" w:fill="B8CCE4" w:themeFill="accent1" w:themeFillTint="66"/>
          </w:tcPr>
          <w:p w:rsidR="006538BB" w:rsidRPr="002913AD" w:rsidRDefault="006538BB" w:rsidP="007C5598">
            <w:pPr>
              <w:jc w:val="both"/>
              <w:rPr>
                <w:rFonts w:ascii="Simplified Arabic" w:hAnsi="Simplified Arabic" w:cs="Simplified Arabic"/>
                <w:b/>
                <w:bCs/>
                <w:rtl/>
              </w:rPr>
            </w:pPr>
            <w:r>
              <w:rPr>
                <w:rFonts w:ascii="Simplified Arabic" w:hAnsi="Simplified Arabic" w:cs="Simplified Arabic" w:hint="cs"/>
                <w:b/>
                <w:bCs/>
                <w:rtl/>
              </w:rPr>
              <w:t>غير ملحية-غير قلوية</w:t>
            </w:r>
          </w:p>
        </w:tc>
        <w:tc>
          <w:tcPr>
            <w:tcW w:w="2130" w:type="dxa"/>
            <w:shd w:val="clear" w:color="auto" w:fill="B8CCE4" w:themeFill="accent1" w:themeFillTint="66"/>
          </w:tcPr>
          <w:p w:rsidR="006538BB" w:rsidRDefault="006538BB" w:rsidP="007C5598">
            <w:pPr>
              <w:jc w:val="both"/>
              <w:rPr>
                <w:rFonts w:ascii="Simplified Arabic" w:hAnsi="Simplified Arabic" w:cs="Simplified Arabic"/>
                <w:sz w:val="28"/>
                <w:szCs w:val="28"/>
                <w:rtl/>
              </w:rPr>
            </w:pPr>
            <w:r>
              <w:rPr>
                <w:rFonts w:ascii="Simplified Arabic" w:hAnsi="Simplified Arabic" w:cs="Simplified Arabic" w:hint="cs"/>
                <w:sz w:val="28"/>
                <w:szCs w:val="28"/>
                <w:rtl/>
              </w:rPr>
              <w:t>اقل من 4</w:t>
            </w:r>
          </w:p>
        </w:tc>
        <w:tc>
          <w:tcPr>
            <w:tcW w:w="2131" w:type="dxa"/>
            <w:shd w:val="clear" w:color="auto" w:fill="B8CCE4" w:themeFill="accent1" w:themeFillTint="66"/>
          </w:tcPr>
          <w:p w:rsidR="006538BB" w:rsidRDefault="006538BB" w:rsidP="007C5598">
            <w:pPr>
              <w:jc w:val="both"/>
              <w:rPr>
                <w:rFonts w:ascii="Simplified Arabic" w:hAnsi="Simplified Arabic" w:cs="Simplified Arabic"/>
                <w:sz w:val="28"/>
                <w:szCs w:val="28"/>
                <w:rtl/>
              </w:rPr>
            </w:pPr>
            <w:r>
              <w:rPr>
                <w:rFonts w:ascii="Simplified Arabic" w:hAnsi="Simplified Arabic" w:cs="Simplified Arabic" w:hint="cs"/>
                <w:sz w:val="28"/>
                <w:szCs w:val="28"/>
                <w:rtl/>
              </w:rPr>
              <w:t>اقل من 15</w:t>
            </w:r>
          </w:p>
        </w:tc>
        <w:tc>
          <w:tcPr>
            <w:tcW w:w="2131" w:type="dxa"/>
            <w:shd w:val="clear" w:color="auto" w:fill="B8CCE4" w:themeFill="accent1" w:themeFillTint="66"/>
          </w:tcPr>
          <w:p w:rsidR="006538BB" w:rsidRDefault="006538BB" w:rsidP="007C5598">
            <w:pPr>
              <w:jc w:val="both"/>
              <w:rPr>
                <w:rFonts w:ascii="Simplified Arabic" w:hAnsi="Simplified Arabic" w:cs="Simplified Arabic"/>
                <w:sz w:val="28"/>
                <w:szCs w:val="28"/>
                <w:rtl/>
              </w:rPr>
            </w:pPr>
            <w:r>
              <w:rPr>
                <w:rFonts w:ascii="Simplified Arabic" w:hAnsi="Simplified Arabic" w:cs="Simplified Arabic" w:hint="cs"/>
                <w:sz w:val="28"/>
                <w:szCs w:val="28"/>
                <w:rtl/>
              </w:rPr>
              <w:t>اقل من 8,5</w:t>
            </w:r>
          </w:p>
        </w:tc>
      </w:tr>
      <w:tr w:rsidR="006538BB" w:rsidTr="007C5598">
        <w:tc>
          <w:tcPr>
            <w:tcW w:w="2130" w:type="dxa"/>
            <w:shd w:val="clear" w:color="auto" w:fill="B8CCE4" w:themeFill="accent1" w:themeFillTint="66"/>
          </w:tcPr>
          <w:p w:rsidR="006538BB" w:rsidRDefault="006538BB" w:rsidP="007C5598">
            <w:pPr>
              <w:jc w:val="both"/>
              <w:rPr>
                <w:rFonts w:ascii="Simplified Arabic" w:hAnsi="Simplified Arabic" w:cs="Simplified Arabic"/>
                <w:sz w:val="28"/>
                <w:szCs w:val="28"/>
                <w:rtl/>
              </w:rPr>
            </w:pPr>
            <w:r>
              <w:rPr>
                <w:rFonts w:ascii="Simplified Arabic" w:hAnsi="Simplified Arabic" w:cs="Simplified Arabic" w:hint="cs"/>
                <w:sz w:val="28"/>
                <w:szCs w:val="28"/>
                <w:rtl/>
              </w:rPr>
              <w:t>ملحية-غير قلوي</w:t>
            </w:r>
          </w:p>
        </w:tc>
        <w:tc>
          <w:tcPr>
            <w:tcW w:w="2130" w:type="dxa"/>
            <w:shd w:val="clear" w:color="auto" w:fill="B8CCE4" w:themeFill="accent1" w:themeFillTint="66"/>
          </w:tcPr>
          <w:p w:rsidR="006538BB" w:rsidRDefault="006538BB" w:rsidP="007C5598">
            <w:pPr>
              <w:jc w:val="both"/>
              <w:rPr>
                <w:rFonts w:ascii="Simplified Arabic" w:hAnsi="Simplified Arabic" w:cs="Simplified Arabic"/>
                <w:sz w:val="28"/>
                <w:szCs w:val="28"/>
                <w:rtl/>
              </w:rPr>
            </w:pPr>
            <w:r>
              <w:rPr>
                <w:rFonts w:ascii="Simplified Arabic" w:hAnsi="Simplified Arabic" w:cs="Simplified Arabic" w:hint="cs"/>
                <w:sz w:val="28"/>
                <w:szCs w:val="28"/>
                <w:rtl/>
              </w:rPr>
              <w:t>اكثر من 4</w:t>
            </w:r>
          </w:p>
        </w:tc>
        <w:tc>
          <w:tcPr>
            <w:tcW w:w="2131" w:type="dxa"/>
            <w:shd w:val="clear" w:color="auto" w:fill="B8CCE4" w:themeFill="accent1" w:themeFillTint="66"/>
          </w:tcPr>
          <w:p w:rsidR="006538BB" w:rsidRDefault="006538BB" w:rsidP="007C5598">
            <w:pPr>
              <w:jc w:val="both"/>
              <w:rPr>
                <w:rFonts w:ascii="Simplified Arabic" w:hAnsi="Simplified Arabic" w:cs="Simplified Arabic"/>
                <w:sz w:val="28"/>
                <w:szCs w:val="28"/>
                <w:rtl/>
              </w:rPr>
            </w:pPr>
            <w:r>
              <w:rPr>
                <w:rFonts w:ascii="Simplified Arabic" w:hAnsi="Simplified Arabic" w:cs="Simplified Arabic" w:hint="cs"/>
                <w:sz w:val="28"/>
                <w:szCs w:val="28"/>
                <w:rtl/>
              </w:rPr>
              <w:t>اقل من 15</w:t>
            </w:r>
          </w:p>
        </w:tc>
        <w:tc>
          <w:tcPr>
            <w:tcW w:w="2131" w:type="dxa"/>
            <w:shd w:val="clear" w:color="auto" w:fill="B8CCE4" w:themeFill="accent1" w:themeFillTint="66"/>
          </w:tcPr>
          <w:p w:rsidR="006538BB" w:rsidRDefault="006538BB" w:rsidP="007C5598">
            <w:pPr>
              <w:jc w:val="both"/>
              <w:rPr>
                <w:rFonts w:ascii="Simplified Arabic" w:hAnsi="Simplified Arabic" w:cs="Simplified Arabic"/>
                <w:sz w:val="28"/>
                <w:szCs w:val="28"/>
                <w:rtl/>
              </w:rPr>
            </w:pPr>
            <w:r>
              <w:rPr>
                <w:rFonts w:ascii="Simplified Arabic" w:hAnsi="Simplified Arabic" w:cs="Simplified Arabic" w:hint="cs"/>
                <w:sz w:val="28"/>
                <w:szCs w:val="28"/>
                <w:rtl/>
              </w:rPr>
              <w:t>اقل من 8,5</w:t>
            </w:r>
          </w:p>
        </w:tc>
      </w:tr>
      <w:tr w:rsidR="006538BB" w:rsidTr="007C5598">
        <w:tc>
          <w:tcPr>
            <w:tcW w:w="2130" w:type="dxa"/>
            <w:shd w:val="clear" w:color="auto" w:fill="B8CCE4" w:themeFill="accent1" w:themeFillTint="66"/>
          </w:tcPr>
          <w:p w:rsidR="006538BB" w:rsidRDefault="006538BB" w:rsidP="007C5598">
            <w:pPr>
              <w:jc w:val="both"/>
              <w:rPr>
                <w:rFonts w:ascii="Simplified Arabic" w:hAnsi="Simplified Arabic" w:cs="Simplified Arabic"/>
                <w:sz w:val="28"/>
                <w:szCs w:val="28"/>
                <w:rtl/>
              </w:rPr>
            </w:pPr>
            <w:r>
              <w:rPr>
                <w:rFonts w:ascii="Simplified Arabic" w:hAnsi="Simplified Arabic" w:cs="Simplified Arabic" w:hint="cs"/>
                <w:sz w:val="28"/>
                <w:szCs w:val="28"/>
                <w:rtl/>
              </w:rPr>
              <w:t>ملحية-قلوية</w:t>
            </w:r>
          </w:p>
        </w:tc>
        <w:tc>
          <w:tcPr>
            <w:tcW w:w="2130" w:type="dxa"/>
            <w:shd w:val="clear" w:color="auto" w:fill="B8CCE4" w:themeFill="accent1" w:themeFillTint="66"/>
          </w:tcPr>
          <w:p w:rsidR="006538BB" w:rsidRDefault="006538BB" w:rsidP="007C5598">
            <w:pPr>
              <w:jc w:val="both"/>
              <w:rPr>
                <w:rFonts w:ascii="Simplified Arabic" w:hAnsi="Simplified Arabic" w:cs="Simplified Arabic"/>
                <w:sz w:val="28"/>
                <w:szCs w:val="28"/>
                <w:rtl/>
              </w:rPr>
            </w:pPr>
            <w:r>
              <w:rPr>
                <w:rFonts w:ascii="Simplified Arabic" w:hAnsi="Simplified Arabic" w:cs="Simplified Arabic" w:hint="cs"/>
                <w:sz w:val="28"/>
                <w:szCs w:val="28"/>
                <w:rtl/>
              </w:rPr>
              <w:t>اكثر من 4</w:t>
            </w:r>
          </w:p>
        </w:tc>
        <w:tc>
          <w:tcPr>
            <w:tcW w:w="2131" w:type="dxa"/>
            <w:shd w:val="clear" w:color="auto" w:fill="B8CCE4" w:themeFill="accent1" w:themeFillTint="66"/>
          </w:tcPr>
          <w:p w:rsidR="006538BB" w:rsidRDefault="006538BB" w:rsidP="007C5598">
            <w:pPr>
              <w:jc w:val="both"/>
              <w:rPr>
                <w:rFonts w:ascii="Simplified Arabic" w:hAnsi="Simplified Arabic" w:cs="Simplified Arabic"/>
                <w:sz w:val="28"/>
                <w:szCs w:val="28"/>
                <w:rtl/>
              </w:rPr>
            </w:pPr>
            <w:r>
              <w:rPr>
                <w:rFonts w:ascii="Simplified Arabic" w:hAnsi="Simplified Arabic" w:cs="Simplified Arabic" w:hint="cs"/>
                <w:sz w:val="28"/>
                <w:szCs w:val="28"/>
                <w:rtl/>
              </w:rPr>
              <w:t>اكثر من 15</w:t>
            </w:r>
          </w:p>
        </w:tc>
        <w:tc>
          <w:tcPr>
            <w:tcW w:w="2131" w:type="dxa"/>
            <w:shd w:val="clear" w:color="auto" w:fill="B8CCE4" w:themeFill="accent1" w:themeFillTint="66"/>
          </w:tcPr>
          <w:p w:rsidR="006538BB" w:rsidRDefault="006538BB" w:rsidP="007C5598">
            <w:pPr>
              <w:jc w:val="both"/>
              <w:rPr>
                <w:rFonts w:ascii="Simplified Arabic" w:hAnsi="Simplified Arabic" w:cs="Simplified Arabic"/>
                <w:sz w:val="28"/>
                <w:szCs w:val="28"/>
                <w:rtl/>
              </w:rPr>
            </w:pPr>
            <w:r>
              <w:rPr>
                <w:rFonts w:ascii="Simplified Arabic" w:hAnsi="Simplified Arabic" w:cs="Simplified Arabic" w:hint="cs"/>
                <w:sz w:val="28"/>
                <w:szCs w:val="28"/>
                <w:rtl/>
              </w:rPr>
              <w:t>اقل من 8,5</w:t>
            </w:r>
          </w:p>
        </w:tc>
      </w:tr>
      <w:tr w:rsidR="006538BB" w:rsidTr="007C5598">
        <w:tc>
          <w:tcPr>
            <w:tcW w:w="2130" w:type="dxa"/>
            <w:shd w:val="clear" w:color="auto" w:fill="B8CCE4" w:themeFill="accent1" w:themeFillTint="66"/>
          </w:tcPr>
          <w:p w:rsidR="006538BB" w:rsidRDefault="006538BB" w:rsidP="007C5598">
            <w:pPr>
              <w:jc w:val="both"/>
              <w:rPr>
                <w:rFonts w:ascii="Simplified Arabic" w:hAnsi="Simplified Arabic" w:cs="Simplified Arabic"/>
                <w:sz w:val="28"/>
                <w:szCs w:val="28"/>
                <w:rtl/>
              </w:rPr>
            </w:pPr>
            <w:r>
              <w:rPr>
                <w:rFonts w:ascii="Simplified Arabic" w:hAnsi="Simplified Arabic" w:cs="Simplified Arabic" w:hint="cs"/>
                <w:sz w:val="28"/>
                <w:szCs w:val="28"/>
                <w:rtl/>
              </w:rPr>
              <w:t>قلوية-غير ملحية</w:t>
            </w:r>
          </w:p>
        </w:tc>
        <w:tc>
          <w:tcPr>
            <w:tcW w:w="2130" w:type="dxa"/>
            <w:shd w:val="clear" w:color="auto" w:fill="B8CCE4" w:themeFill="accent1" w:themeFillTint="66"/>
          </w:tcPr>
          <w:p w:rsidR="006538BB" w:rsidRDefault="006538BB" w:rsidP="007C5598">
            <w:pPr>
              <w:jc w:val="both"/>
              <w:rPr>
                <w:rFonts w:ascii="Simplified Arabic" w:hAnsi="Simplified Arabic" w:cs="Simplified Arabic"/>
                <w:sz w:val="28"/>
                <w:szCs w:val="28"/>
                <w:rtl/>
              </w:rPr>
            </w:pPr>
            <w:r>
              <w:rPr>
                <w:rFonts w:ascii="Simplified Arabic" w:hAnsi="Simplified Arabic" w:cs="Simplified Arabic" w:hint="cs"/>
                <w:sz w:val="28"/>
                <w:szCs w:val="28"/>
                <w:rtl/>
              </w:rPr>
              <w:t>اقل من 4</w:t>
            </w:r>
          </w:p>
        </w:tc>
        <w:tc>
          <w:tcPr>
            <w:tcW w:w="2131" w:type="dxa"/>
            <w:shd w:val="clear" w:color="auto" w:fill="B8CCE4" w:themeFill="accent1" w:themeFillTint="66"/>
          </w:tcPr>
          <w:p w:rsidR="006538BB" w:rsidRDefault="006538BB" w:rsidP="007C5598">
            <w:pPr>
              <w:jc w:val="both"/>
              <w:rPr>
                <w:rFonts w:ascii="Simplified Arabic" w:hAnsi="Simplified Arabic" w:cs="Simplified Arabic"/>
                <w:sz w:val="28"/>
                <w:szCs w:val="28"/>
                <w:rtl/>
              </w:rPr>
            </w:pPr>
            <w:r>
              <w:rPr>
                <w:rFonts w:ascii="Simplified Arabic" w:hAnsi="Simplified Arabic" w:cs="Simplified Arabic" w:hint="cs"/>
                <w:sz w:val="28"/>
                <w:szCs w:val="28"/>
                <w:rtl/>
              </w:rPr>
              <w:t>اكثر من 15</w:t>
            </w:r>
          </w:p>
        </w:tc>
        <w:tc>
          <w:tcPr>
            <w:tcW w:w="2131" w:type="dxa"/>
            <w:shd w:val="clear" w:color="auto" w:fill="B8CCE4" w:themeFill="accent1" w:themeFillTint="66"/>
          </w:tcPr>
          <w:p w:rsidR="006538BB" w:rsidRDefault="006538BB" w:rsidP="007C5598">
            <w:pPr>
              <w:jc w:val="both"/>
              <w:rPr>
                <w:rFonts w:ascii="Simplified Arabic" w:hAnsi="Simplified Arabic" w:cs="Simplified Arabic"/>
                <w:sz w:val="28"/>
                <w:szCs w:val="28"/>
                <w:rtl/>
              </w:rPr>
            </w:pPr>
            <w:r>
              <w:rPr>
                <w:rFonts w:ascii="Simplified Arabic" w:hAnsi="Simplified Arabic" w:cs="Simplified Arabic" w:hint="cs"/>
                <w:sz w:val="28"/>
                <w:szCs w:val="28"/>
                <w:rtl/>
              </w:rPr>
              <w:t>اكثر من 8,5</w:t>
            </w:r>
          </w:p>
        </w:tc>
      </w:tr>
    </w:tbl>
    <w:p w:rsidR="006538BB" w:rsidRPr="00CB64B0" w:rsidRDefault="006538BB" w:rsidP="006538BB">
      <w:pPr>
        <w:jc w:val="both"/>
        <w:rPr>
          <w:rFonts w:ascii="Simplified Arabic" w:hAnsi="Simplified Arabic" w:cs="Simplified Arabic"/>
          <w:b/>
          <w:bCs/>
        </w:rPr>
      </w:pPr>
      <w:r>
        <w:rPr>
          <w:rFonts w:ascii="Simplified Arabic" w:hAnsi="Simplified Arabic" w:cs="Simplified Arabic" w:hint="cs"/>
          <w:b/>
          <w:bCs/>
          <w:rtl/>
        </w:rPr>
        <w:t>المصدر:</w:t>
      </w:r>
      <w:r>
        <w:rPr>
          <w:rFonts w:ascii="Simplified Arabic" w:hAnsi="Simplified Arabic" w:cs="Simplified Arabic"/>
          <w:b/>
          <w:bCs/>
        </w:rPr>
        <w:t xml:space="preserve">U.S. salinity laboratory staff. diagnosis and improvement of saline and Alkali soil , U.S. D A , Agricultural hand book .NO. Washington government printing office ,1969,p.15. </w:t>
      </w:r>
    </w:p>
    <w:p w:rsidR="006538BB" w:rsidRDefault="006538BB" w:rsidP="006538BB">
      <w:pPr>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lastRenderedPageBreak/>
        <w:t>ففي العمق (0-30) تراوحت هذه المعدلات بين 7,2% في ناحية الخيرات و 3,5% في ناحية الجدول الغربي و 1,3</w:t>
      </w:r>
      <w:r w:rsidRPr="00AC0BD0">
        <w:rPr>
          <w:rFonts w:ascii="Simplified Arabic" w:hAnsi="Simplified Arabic" w:cs="Simplified Arabic" w:hint="cs"/>
          <w:sz w:val="28"/>
          <w:szCs w:val="28"/>
          <w:rtl/>
          <w:lang w:bidi="ar-IQ"/>
        </w:rPr>
        <w:t>%</w:t>
      </w:r>
      <w:r>
        <w:rPr>
          <w:rFonts w:ascii="Simplified Arabic" w:hAnsi="Simplified Arabic" w:cs="Simplified Arabic" w:hint="cs"/>
          <w:sz w:val="28"/>
          <w:szCs w:val="28"/>
          <w:rtl/>
          <w:lang w:bidi="ar-IQ"/>
        </w:rPr>
        <w:t xml:space="preserve"> في مركز القضاء وتعد هذه الترب هنا طبقا للمعيار المذكور  ملحية-غير قلوية , اما في العمق (30-60)سم فقد بلغت نسبة الصوديوم المتبادل في ناحية الخيرات والجدول الغربي ومركز القضاء (4,4%- 4,2%-3,5%)على التوالي وبذلك تعد هي الاخرى ترب ملحية غير قلوية , وفي العمق الثالث (60-120) سم فقد بلغت نسبة الصوديوم المتبادل في ناحية الخيرات (4,1%) والجدول الغربي (3,1%) ومركز القضاء (2,5%) وبذلك تصنف هذه الترب على انها ملحية غير قلوية ايضا. </w:t>
      </w:r>
    </w:p>
    <w:p w:rsidR="006538BB" w:rsidRPr="00881F31" w:rsidRDefault="006538BB" w:rsidP="006538BB">
      <w:pPr>
        <w:jc w:val="both"/>
        <w:rPr>
          <w:rFonts w:ascii="Simplified Arabic" w:hAnsi="Simplified Arabic" w:cs="Simplified Arabic"/>
          <w:b/>
          <w:bCs/>
          <w:sz w:val="28"/>
          <w:szCs w:val="28"/>
          <w:rtl/>
        </w:rPr>
      </w:pPr>
      <w:r w:rsidRPr="00881F31">
        <w:rPr>
          <w:rFonts w:ascii="Simplified Arabic" w:hAnsi="Simplified Arabic" w:cs="Simplified Arabic"/>
          <w:b/>
          <w:bCs/>
          <w:sz w:val="28"/>
          <w:szCs w:val="28"/>
          <w:rtl/>
        </w:rPr>
        <w:t xml:space="preserve">ثانيا: الاثار المترتبة على تزايد ملوحة التربة </w:t>
      </w:r>
    </w:p>
    <w:p w:rsidR="006538BB" w:rsidRDefault="006538BB" w:rsidP="006538BB">
      <w:pPr>
        <w:jc w:val="both"/>
        <w:rPr>
          <w:rFonts w:ascii="Simplified Arabic" w:hAnsi="Simplified Arabic" w:cs="Simplified Arabic"/>
          <w:sz w:val="28"/>
          <w:szCs w:val="28"/>
          <w:rtl/>
        </w:rPr>
      </w:pPr>
      <w:r w:rsidRPr="00881F31">
        <w:rPr>
          <w:rFonts w:ascii="Simplified Arabic" w:hAnsi="Simplified Arabic" w:cs="Simplified Arabic"/>
          <w:sz w:val="28"/>
          <w:szCs w:val="28"/>
          <w:rtl/>
        </w:rPr>
        <w:t xml:space="preserve">    ان </w:t>
      </w:r>
      <w:r w:rsidRPr="00881F31">
        <w:rPr>
          <w:rFonts w:ascii="Simplified Arabic" w:hAnsi="Simplified Arabic" w:cs="Simplified Arabic" w:hint="cs"/>
          <w:sz w:val="28"/>
          <w:szCs w:val="28"/>
          <w:rtl/>
        </w:rPr>
        <w:t>للأملاح</w:t>
      </w:r>
      <w:r w:rsidRPr="00881F31">
        <w:rPr>
          <w:rFonts w:ascii="Simplified Arabic" w:hAnsi="Simplified Arabic" w:cs="Simplified Arabic"/>
          <w:sz w:val="28"/>
          <w:szCs w:val="28"/>
          <w:rtl/>
        </w:rPr>
        <w:t xml:space="preserve"> المختلفة الموجودة في محلول الت</w:t>
      </w:r>
      <w:r>
        <w:rPr>
          <w:rFonts w:ascii="Simplified Arabic" w:hAnsi="Simplified Arabic" w:cs="Simplified Arabic"/>
          <w:sz w:val="28"/>
          <w:szCs w:val="28"/>
          <w:rtl/>
        </w:rPr>
        <w:t xml:space="preserve">ربة او ماء الري </w:t>
      </w:r>
      <w:r>
        <w:rPr>
          <w:rFonts w:ascii="Simplified Arabic" w:hAnsi="Simplified Arabic" w:cs="Simplified Arabic" w:hint="cs"/>
          <w:sz w:val="28"/>
          <w:szCs w:val="28"/>
          <w:rtl/>
        </w:rPr>
        <w:t>تأث</w:t>
      </w:r>
      <w:r w:rsidRPr="00881F31">
        <w:rPr>
          <w:rFonts w:ascii="Simplified Arabic" w:hAnsi="Simplified Arabic" w:cs="Simplified Arabic"/>
          <w:sz w:val="28"/>
          <w:szCs w:val="28"/>
          <w:rtl/>
        </w:rPr>
        <w:t xml:space="preserve">يرات متعددة على المحاصيل الزراعية وان هذه </w:t>
      </w:r>
      <w:r w:rsidRPr="00881F31">
        <w:rPr>
          <w:rFonts w:ascii="Simplified Arabic" w:hAnsi="Simplified Arabic" w:cs="Simplified Arabic" w:hint="cs"/>
          <w:sz w:val="28"/>
          <w:szCs w:val="28"/>
          <w:rtl/>
        </w:rPr>
        <w:t>التأثيرات</w:t>
      </w:r>
      <w:r w:rsidRPr="00881F31">
        <w:rPr>
          <w:rFonts w:ascii="Simplified Arabic" w:hAnsi="Simplified Arabic" w:cs="Simplified Arabic"/>
          <w:sz w:val="28"/>
          <w:szCs w:val="28"/>
          <w:rtl/>
        </w:rPr>
        <w:t xml:space="preserve"> اما ان </w:t>
      </w:r>
      <w:r>
        <w:rPr>
          <w:rFonts w:ascii="Simplified Arabic" w:hAnsi="Simplified Arabic" w:cs="Simplified Arabic" w:hint="cs"/>
          <w:sz w:val="28"/>
          <w:szCs w:val="28"/>
          <w:rtl/>
        </w:rPr>
        <w:t xml:space="preserve">تكون غير مباشرة على نمو النبات من خلال تأثيرها على صفات التربة </w:t>
      </w:r>
      <w:proofErr w:type="spellStart"/>
      <w:r>
        <w:rPr>
          <w:rFonts w:ascii="Simplified Arabic" w:hAnsi="Simplified Arabic" w:cs="Simplified Arabic" w:hint="cs"/>
          <w:sz w:val="28"/>
          <w:szCs w:val="28"/>
          <w:rtl/>
        </w:rPr>
        <w:t>الفيزياوية</w:t>
      </w:r>
      <w:proofErr w:type="spellEnd"/>
      <w:r>
        <w:rPr>
          <w:rFonts w:ascii="Simplified Arabic" w:hAnsi="Simplified Arabic" w:cs="Simplified Arabic" w:hint="cs"/>
          <w:sz w:val="28"/>
          <w:szCs w:val="28"/>
          <w:rtl/>
        </w:rPr>
        <w:t xml:space="preserve"> والكيمياوية ونمو الاحياء الدقيقة في التربة والتي تؤثر على جاهزية العناصر الغذائية الموجودة في التربة مثل الكالسيوم والمغنسيوم والحديد والنحاس , كما ان زيادة ايونات الصوديوم بالتربة نتيجة ارتفاع قيمة تفاعل التربة يؤدي الى عدم نمو النيات بصورة طبيعية هلاكه اذا كان حساسا للملوحة والقلوية . اما ما يخص التأثيرات المباشرة للأملاح على المحاصيل الزراعية فأنها تحدث من خلال احد او مشاركة أي من احد التأثيرات الاتية:-</w:t>
      </w:r>
    </w:p>
    <w:p w:rsidR="006538BB" w:rsidRDefault="006538BB" w:rsidP="006538BB">
      <w:pPr>
        <w:jc w:val="both"/>
        <w:rPr>
          <w:rFonts w:ascii="Simplified Arabic" w:hAnsi="Simplified Arabic" w:cs="Simplified Arabic"/>
          <w:sz w:val="28"/>
          <w:szCs w:val="28"/>
          <w:rtl/>
        </w:rPr>
      </w:pPr>
      <w:r w:rsidRPr="00524B2D">
        <w:rPr>
          <w:rFonts w:ascii="Simplified Arabic" w:hAnsi="Simplified Arabic" w:cs="Simplified Arabic" w:hint="cs"/>
          <w:sz w:val="28"/>
          <w:szCs w:val="28"/>
          <w:rtl/>
        </w:rPr>
        <w:t xml:space="preserve">1-زيادة الضغط </w:t>
      </w:r>
      <w:proofErr w:type="spellStart"/>
      <w:r w:rsidRPr="00524B2D">
        <w:rPr>
          <w:rFonts w:ascii="Simplified Arabic" w:hAnsi="Simplified Arabic" w:cs="Simplified Arabic" w:hint="cs"/>
          <w:sz w:val="28"/>
          <w:szCs w:val="28"/>
          <w:rtl/>
        </w:rPr>
        <w:t>الازموزي</w:t>
      </w:r>
      <w:proofErr w:type="spellEnd"/>
      <w:r>
        <w:rPr>
          <w:rFonts w:ascii="Simplified Arabic" w:hAnsi="Simplified Arabic" w:cs="Simplified Arabic" w:hint="cs"/>
          <w:b/>
          <w:bCs/>
          <w:sz w:val="28"/>
          <w:szCs w:val="28"/>
          <w:rtl/>
        </w:rPr>
        <w:t>:</w:t>
      </w:r>
      <w:r>
        <w:rPr>
          <w:rFonts w:ascii="Simplified Arabic" w:hAnsi="Simplified Arabic" w:cs="Simplified Arabic" w:hint="cs"/>
          <w:sz w:val="28"/>
          <w:szCs w:val="28"/>
          <w:rtl/>
        </w:rPr>
        <w:t xml:space="preserve"> بسبب زيادة الاملاح الذائبة في التربة حيث يؤدي الى تأثر جاهزية الماء للنبات وبذلك تصبح عملية امتصاص الماء من قبل النبات من محلول التربة صعبة نتيجة زياده الضغط </w:t>
      </w:r>
      <w:proofErr w:type="spellStart"/>
      <w:r>
        <w:rPr>
          <w:rFonts w:ascii="Simplified Arabic" w:hAnsi="Simplified Arabic" w:cs="Simplified Arabic" w:hint="cs"/>
          <w:sz w:val="28"/>
          <w:szCs w:val="28"/>
          <w:rtl/>
        </w:rPr>
        <w:t>الازموزي</w:t>
      </w:r>
      <w:proofErr w:type="spellEnd"/>
      <w:r>
        <w:rPr>
          <w:rFonts w:ascii="Simplified Arabic" w:hAnsi="Simplified Arabic" w:cs="Simplified Arabic" w:hint="cs"/>
          <w:sz w:val="28"/>
          <w:szCs w:val="28"/>
          <w:rtl/>
        </w:rPr>
        <w:t xml:space="preserve"> لمحلول الخلايا الجذرية وبذا يتوقف امتصاص الماء وتظهر علامات الذبول على النبات ثم يهلك . </w:t>
      </w:r>
      <w:r w:rsidRPr="00155C9F">
        <w:rPr>
          <w:rFonts w:ascii="Simplified Arabic" w:hAnsi="Simplified Arabic" w:cs="Simplified Arabic" w:hint="cs"/>
          <w:sz w:val="28"/>
          <w:szCs w:val="28"/>
          <w:vertAlign w:val="superscript"/>
          <w:rtl/>
        </w:rPr>
        <w:t>(</w:t>
      </w:r>
      <w:r>
        <w:rPr>
          <w:rFonts w:ascii="Simplified Arabic" w:hAnsi="Simplified Arabic" w:cs="Simplified Arabic" w:hint="cs"/>
          <w:sz w:val="28"/>
          <w:szCs w:val="28"/>
          <w:vertAlign w:val="superscript"/>
          <w:rtl/>
        </w:rPr>
        <w:t>19</w:t>
      </w:r>
      <w:r w:rsidRPr="00155C9F">
        <w:rPr>
          <w:rFonts w:ascii="Simplified Arabic" w:hAnsi="Simplified Arabic" w:cs="Simplified Arabic" w:hint="cs"/>
          <w:sz w:val="28"/>
          <w:szCs w:val="28"/>
          <w:vertAlign w:val="superscript"/>
          <w:rtl/>
        </w:rPr>
        <w:t>)</w:t>
      </w:r>
      <w:r>
        <w:rPr>
          <w:rFonts w:ascii="Simplified Arabic" w:hAnsi="Simplified Arabic" w:cs="Simplified Arabic" w:hint="cs"/>
          <w:sz w:val="28"/>
          <w:szCs w:val="28"/>
          <w:rtl/>
        </w:rPr>
        <w:t xml:space="preserve"> هذا مع العلم يمتاز النبات الذي ينمو في مثل هذه الترب بصغر حجمة وصغر حجم الاوراق ولونها الغامق مقارنة مع نفس النبات ينمو في تربة غير صالحة وبذلك تقل انتاجية هذه النباتات .</w:t>
      </w:r>
      <w:r w:rsidRPr="006F4DB5">
        <w:rPr>
          <w:rFonts w:ascii="Simplified Arabic" w:hAnsi="Simplified Arabic" w:cs="Simplified Arabic" w:hint="cs"/>
          <w:sz w:val="24"/>
          <w:szCs w:val="24"/>
          <w:rtl/>
        </w:rPr>
        <w:t>(20)</w:t>
      </w:r>
    </w:p>
    <w:p w:rsidR="006538BB" w:rsidRDefault="006538BB" w:rsidP="006538BB">
      <w:pPr>
        <w:jc w:val="both"/>
        <w:rPr>
          <w:rFonts w:ascii="Simplified Arabic" w:hAnsi="Simplified Arabic" w:cs="Simplified Arabic"/>
          <w:sz w:val="28"/>
          <w:szCs w:val="28"/>
          <w:rtl/>
        </w:rPr>
      </w:pPr>
      <w:r w:rsidRPr="00524B2D">
        <w:rPr>
          <w:rFonts w:ascii="Simplified Arabic" w:hAnsi="Simplified Arabic" w:cs="Simplified Arabic" w:hint="cs"/>
          <w:sz w:val="28"/>
          <w:szCs w:val="28"/>
          <w:rtl/>
        </w:rPr>
        <w:t xml:space="preserve">2- التأثير الغذائي </w:t>
      </w:r>
      <w:proofErr w:type="spellStart"/>
      <w:r w:rsidRPr="00524B2D">
        <w:rPr>
          <w:rFonts w:ascii="Simplified Arabic" w:hAnsi="Simplified Arabic" w:cs="Simplified Arabic" w:hint="cs"/>
          <w:sz w:val="28"/>
          <w:szCs w:val="28"/>
          <w:rtl/>
        </w:rPr>
        <w:t>للأملاح</w:t>
      </w:r>
      <w:r w:rsidRPr="00210C3E">
        <w:rPr>
          <w:rFonts w:ascii="Simplified Arabic" w:hAnsi="Simplified Arabic" w:cs="Simplified Arabic" w:hint="cs"/>
          <w:b/>
          <w:bCs/>
          <w:sz w:val="28"/>
          <w:szCs w:val="28"/>
          <w:rtl/>
        </w:rPr>
        <w:t>:</w:t>
      </w:r>
      <w:r>
        <w:rPr>
          <w:rFonts w:ascii="Simplified Arabic" w:hAnsi="Simplified Arabic" w:cs="Simplified Arabic" w:hint="cs"/>
          <w:sz w:val="28"/>
          <w:szCs w:val="28"/>
          <w:rtl/>
        </w:rPr>
        <w:t>يعزى</w:t>
      </w:r>
      <w:proofErr w:type="spellEnd"/>
      <w:r>
        <w:rPr>
          <w:rFonts w:ascii="Simplified Arabic" w:hAnsi="Simplified Arabic" w:cs="Simplified Arabic" w:hint="cs"/>
          <w:sz w:val="28"/>
          <w:szCs w:val="28"/>
          <w:rtl/>
        </w:rPr>
        <w:t xml:space="preserve"> انخفاض نمو وانتاجية المحاليل بسبب هذا العامل الى وجود ايونات الاملاح في المحلول الغذائي او محلول التربة بتراكيز يودي الى امتصاصه وتجمعه في انسجة النباتات وتودي هذه الحالة الى نضوب المغذيات ونقص الماء وبالتالي خفض قابلية </w:t>
      </w:r>
      <w:r>
        <w:rPr>
          <w:rFonts w:ascii="Simplified Arabic" w:hAnsi="Simplified Arabic" w:cs="Simplified Arabic" w:hint="cs"/>
          <w:sz w:val="28"/>
          <w:szCs w:val="28"/>
          <w:rtl/>
        </w:rPr>
        <w:lastRenderedPageBreak/>
        <w:t>النبات في امتصاص وتركز ايون او عنصر غذائي اخر ضروري لنمو النبات الامر الذي يترب علية نقص ذلك الايون على النبات مما يوثر في نموه وانتاجيته.</w:t>
      </w:r>
      <w:r w:rsidRPr="00E865D2">
        <w:rPr>
          <w:rFonts w:ascii="Simplified Arabic" w:hAnsi="Simplified Arabic" w:cs="Simplified Arabic" w:hint="cs"/>
          <w:sz w:val="28"/>
          <w:szCs w:val="28"/>
          <w:vertAlign w:val="superscript"/>
          <w:rtl/>
        </w:rPr>
        <w:t>(</w:t>
      </w:r>
      <w:r>
        <w:rPr>
          <w:rFonts w:ascii="Simplified Arabic" w:hAnsi="Simplified Arabic" w:cs="Simplified Arabic" w:hint="cs"/>
          <w:sz w:val="28"/>
          <w:szCs w:val="28"/>
          <w:vertAlign w:val="superscript"/>
          <w:rtl/>
        </w:rPr>
        <w:t>21</w:t>
      </w:r>
      <w:r w:rsidRPr="00E865D2">
        <w:rPr>
          <w:rFonts w:ascii="Simplified Arabic" w:hAnsi="Simplified Arabic" w:cs="Simplified Arabic" w:hint="cs"/>
          <w:sz w:val="28"/>
          <w:szCs w:val="28"/>
          <w:vertAlign w:val="superscript"/>
          <w:rtl/>
        </w:rPr>
        <w:t>)</w:t>
      </w:r>
    </w:p>
    <w:p w:rsidR="006538BB" w:rsidRDefault="006538BB" w:rsidP="006538BB">
      <w:pPr>
        <w:jc w:val="both"/>
        <w:rPr>
          <w:rFonts w:ascii="Simplified Arabic" w:hAnsi="Simplified Arabic" w:cs="Simplified Arabic"/>
          <w:sz w:val="28"/>
          <w:szCs w:val="28"/>
          <w:rtl/>
        </w:rPr>
      </w:pPr>
      <w:r w:rsidRPr="00524B2D">
        <w:rPr>
          <w:rFonts w:ascii="Simplified Arabic" w:hAnsi="Simplified Arabic" w:cs="Simplified Arabic" w:hint="cs"/>
          <w:sz w:val="28"/>
          <w:szCs w:val="28"/>
          <w:rtl/>
        </w:rPr>
        <w:t xml:space="preserve"> 3-التأثير السمي </w:t>
      </w:r>
      <w:proofErr w:type="spellStart"/>
      <w:r w:rsidRPr="00524B2D">
        <w:rPr>
          <w:rFonts w:ascii="Simplified Arabic" w:hAnsi="Simplified Arabic" w:cs="Simplified Arabic" w:hint="cs"/>
          <w:sz w:val="28"/>
          <w:szCs w:val="28"/>
          <w:rtl/>
        </w:rPr>
        <w:t>للأملاح</w:t>
      </w:r>
      <w:r w:rsidRPr="00E865D2">
        <w:rPr>
          <w:rFonts w:ascii="Simplified Arabic" w:hAnsi="Simplified Arabic" w:cs="Simplified Arabic" w:hint="cs"/>
          <w:b/>
          <w:bCs/>
          <w:sz w:val="28"/>
          <w:szCs w:val="28"/>
          <w:rtl/>
        </w:rPr>
        <w:t>:</w:t>
      </w:r>
      <w:r>
        <w:rPr>
          <w:rFonts w:ascii="Simplified Arabic" w:hAnsi="Simplified Arabic" w:cs="Simplified Arabic" w:hint="cs"/>
          <w:sz w:val="28"/>
          <w:szCs w:val="28"/>
          <w:rtl/>
        </w:rPr>
        <w:t>يأتي</w:t>
      </w:r>
      <w:proofErr w:type="spellEnd"/>
      <w:r>
        <w:rPr>
          <w:rFonts w:ascii="Simplified Arabic" w:hAnsi="Simplified Arabic" w:cs="Simplified Arabic" w:hint="cs"/>
          <w:sz w:val="28"/>
          <w:szCs w:val="28"/>
          <w:rtl/>
        </w:rPr>
        <w:t xml:space="preserve"> التأثير السمي للأملاح عل النبات نتيجة تجمع وتراكم بعض الاملاح وبتراكيز عالية تؤثر على الاغشية السطحية لجذور النباتات وانسجتها مثل املاح الكربونات الحرة --</w:t>
      </w:r>
      <w:r>
        <w:rPr>
          <w:rFonts w:ascii="Simplified Arabic" w:hAnsi="Simplified Arabic" w:cs="Simplified Arabic"/>
          <w:sz w:val="28"/>
          <w:szCs w:val="28"/>
        </w:rPr>
        <w:t>CO2</w:t>
      </w:r>
      <w:r>
        <w:rPr>
          <w:rFonts w:ascii="Simplified Arabic" w:hAnsi="Simplified Arabic" w:cs="Simplified Arabic" w:hint="cs"/>
          <w:sz w:val="28"/>
          <w:szCs w:val="28"/>
          <w:rtl/>
        </w:rPr>
        <w:t xml:space="preserve"> كما تؤدي التراكيز العالية لأيونات الصوديوم والكلور الى احداث حروق وتساقط الاوراق , فضلا الى ان زيادة درجة تفاعل التربة يؤدي الى جاهزية بعض العناصر كالبورون بحيث تكون سامة للنبات .</w:t>
      </w:r>
      <w:r w:rsidRPr="00E77041">
        <w:rPr>
          <w:rFonts w:ascii="Simplified Arabic" w:hAnsi="Simplified Arabic" w:cs="Simplified Arabic" w:hint="cs"/>
          <w:sz w:val="28"/>
          <w:szCs w:val="28"/>
          <w:vertAlign w:val="superscript"/>
          <w:rtl/>
        </w:rPr>
        <w:t>(</w:t>
      </w:r>
      <w:r>
        <w:rPr>
          <w:rFonts w:ascii="Simplified Arabic" w:hAnsi="Simplified Arabic" w:cs="Simplified Arabic" w:hint="cs"/>
          <w:sz w:val="28"/>
          <w:szCs w:val="28"/>
          <w:vertAlign w:val="superscript"/>
          <w:rtl/>
        </w:rPr>
        <w:t>22</w:t>
      </w:r>
      <w:r w:rsidRPr="00E77041">
        <w:rPr>
          <w:rFonts w:ascii="Simplified Arabic" w:hAnsi="Simplified Arabic" w:cs="Simplified Arabic" w:hint="cs"/>
          <w:sz w:val="28"/>
          <w:szCs w:val="28"/>
          <w:vertAlign w:val="superscript"/>
          <w:rtl/>
        </w:rPr>
        <w:t>)</w:t>
      </w:r>
      <w:r>
        <w:rPr>
          <w:rFonts w:ascii="Simplified Arabic" w:hAnsi="Simplified Arabic" w:cs="Simplified Arabic" w:hint="cs"/>
          <w:sz w:val="28"/>
          <w:szCs w:val="28"/>
          <w:rtl/>
        </w:rPr>
        <w:t xml:space="preserve"> وهنا لابد من الاشارة الى ان النباتات تتفاوت في درجة تأثرها ومقاومتها للأيونات , فمثلا وجد ان كميات قليلة من الصوديوم والكلوريد تسبب السمية المباشرة لأشجار الفاكهة والحمضيات , بينما تكون نفس التراكيز غير سامة لنباتات اخرى .</w:t>
      </w:r>
      <w:r w:rsidRPr="00DC5980">
        <w:rPr>
          <w:rFonts w:ascii="Simplified Arabic" w:hAnsi="Simplified Arabic" w:cs="Simplified Arabic" w:hint="cs"/>
          <w:sz w:val="28"/>
          <w:szCs w:val="28"/>
          <w:vertAlign w:val="superscript"/>
          <w:rtl/>
        </w:rPr>
        <w:t>(</w:t>
      </w:r>
      <w:r>
        <w:rPr>
          <w:rFonts w:ascii="Simplified Arabic" w:hAnsi="Simplified Arabic" w:cs="Simplified Arabic" w:hint="cs"/>
          <w:sz w:val="28"/>
          <w:szCs w:val="28"/>
          <w:vertAlign w:val="superscript"/>
          <w:rtl/>
        </w:rPr>
        <w:t>23</w:t>
      </w:r>
      <w:r w:rsidRPr="00DC5980">
        <w:rPr>
          <w:rFonts w:ascii="Simplified Arabic" w:hAnsi="Simplified Arabic" w:cs="Simplified Arabic" w:hint="cs"/>
          <w:sz w:val="28"/>
          <w:szCs w:val="28"/>
          <w:vertAlign w:val="superscript"/>
          <w:rtl/>
        </w:rPr>
        <w:t>)</w:t>
      </w:r>
    </w:p>
    <w:p w:rsidR="006538BB" w:rsidRDefault="006538BB" w:rsidP="006538BB">
      <w:pPr>
        <w:jc w:val="both"/>
        <w:rPr>
          <w:rFonts w:ascii="Simplified Arabic" w:hAnsi="Simplified Arabic" w:cs="Simplified Arabic"/>
          <w:sz w:val="28"/>
          <w:szCs w:val="28"/>
          <w:rtl/>
        </w:rPr>
      </w:pPr>
      <w:r w:rsidRPr="00524B2D">
        <w:rPr>
          <w:rFonts w:ascii="Simplified Arabic" w:hAnsi="Simplified Arabic" w:cs="Simplified Arabic" w:hint="cs"/>
          <w:b/>
          <w:bCs/>
          <w:sz w:val="28"/>
          <w:szCs w:val="28"/>
          <w:rtl/>
        </w:rPr>
        <w:t>4-</w:t>
      </w:r>
      <w:r w:rsidRPr="00881F31">
        <w:rPr>
          <w:rFonts w:ascii="Simplified Arabic" w:hAnsi="Simplified Arabic" w:cs="Simplified Arabic"/>
          <w:sz w:val="28"/>
          <w:szCs w:val="28"/>
          <w:rtl/>
        </w:rPr>
        <w:t>توثر ملوحة التربة على عملية انبات المحاصيل بشكل مباشر فقد وجد ان سرعة انبات بذور محاصيل القمح والبرسيم والذرة الصفراء اذا كانت (100%،94%،96%)على الترتيب قد انخفضت الى( 28%،صفر%،60%)عندما ارتفعت نسبة ملوحة التربة من (</w:t>
      </w:r>
      <w:r>
        <w:rPr>
          <w:rFonts w:ascii="Simplified Arabic" w:hAnsi="Simplified Arabic" w:cs="Simplified Arabic" w:hint="cs"/>
          <w:sz w:val="28"/>
          <w:szCs w:val="28"/>
          <w:rtl/>
        </w:rPr>
        <w:t>0,1%</w:t>
      </w:r>
      <w:r w:rsidRPr="00881F31">
        <w:rPr>
          <w:rFonts w:ascii="Simplified Arabic" w:hAnsi="Simplified Arabic" w:cs="Simplified Arabic"/>
          <w:sz w:val="28"/>
          <w:szCs w:val="28"/>
          <w:rtl/>
        </w:rPr>
        <w:t>) في الحالة الاولى الى 1،6%  في الحالة الثانية .ولذلك اقتصرت زراعة القمح على المناطق القليلة الملوحة من منطقة الدراسة وتركت اراضي زراعية واسعة بسبب ارتفاع نسب الملوحة, وهذا يعد احدى</w:t>
      </w:r>
      <w:r>
        <w:rPr>
          <w:rFonts w:ascii="Simplified Arabic" w:hAnsi="Simplified Arabic" w:cs="Simplified Arabic" w:hint="cs"/>
          <w:sz w:val="28"/>
          <w:szCs w:val="28"/>
          <w:rtl/>
        </w:rPr>
        <w:t xml:space="preserve"> </w:t>
      </w:r>
      <w:r w:rsidRPr="00881F31">
        <w:rPr>
          <w:rFonts w:ascii="Simplified Arabic" w:hAnsi="Simplified Arabic" w:cs="Simplified Arabic"/>
          <w:sz w:val="28"/>
          <w:szCs w:val="28"/>
          <w:rtl/>
        </w:rPr>
        <w:t xml:space="preserve">الاثار السيئة للملوحة فمن خلال </w:t>
      </w:r>
      <w:r w:rsidRPr="00881F31">
        <w:rPr>
          <w:rFonts w:ascii="Simplified Arabic" w:hAnsi="Simplified Arabic" w:cs="Simplified Arabic"/>
          <w:b/>
          <w:bCs/>
          <w:sz w:val="28"/>
          <w:szCs w:val="28"/>
          <w:rtl/>
        </w:rPr>
        <w:t>جدول (</w:t>
      </w:r>
      <w:r>
        <w:rPr>
          <w:rFonts w:ascii="Simplified Arabic" w:hAnsi="Simplified Arabic" w:cs="Simplified Arabic" w:hint="cs"/>
          <w:b/>
          <w:bCs/>
          <w:sz w:val="28"/>
          <w:szCs w:val="28"/>
          <w:rtl/>
        </w:rPr>
        <w:t>7</w:t>
      </w:r>
      <w:r w:rsidRPr="00881F31">
        <w:rPr>
          <w:rFonts w:ascii="Simplified Arabic" w:hAnsi="Simplified Arabic" w:cs="Simplified Arabic"/>
          <w:b/>
          <w:bCs/>
          <w:sz w:val="28"/>
          <w:szCs w:val="28"/>
          <w:rtl/>
        </w:rPr>
        <w:t>)</w:t>
      </w:r>
      <w:r w:rsidRPr="00881F31">
        <w:rPr>
          <w:rFonts w:ascii="Simplified Arabic" w:hAnsi="Simplified Arabic" w:cs="Simplified Arabic"/>
          <w:sz w:val="28"/>
          <w:szCs w:val="28"/>
          <w:rtl/>
        </w:rPr>
        <w:t xml:space="preserve"> يتبين لنا ان مساحات واسعة في ناح</w:t>
      </w:r>
      <w:r>
        <w:rPr>
          <w:rFonts w:ascii="Simplified Arabic" w:hAnsi="Simplified Arabic" w:cs="Simplified Arabic" w:hint="cs"/>
          <w:sz w:val="28"/>
          <w:szCs w:val="28"/>
          <w:rtl/>
        </w:rPr>
        <w:t>ية</w:t>
      </w:r>
      <w:r w:rsidRPr="00881F31">
        <w:rPr>
          <w:rFonts w:ascii="Simplified Arabic" w:hAnsi="Simplified Arabic" w:cs="Simplified Arabic"/>
          <w:sz w:val="28"/>
          <w:szCs w:val="28"/>
          <w:rtl/>
        </w:rPr>
        <w:t xml:space="preserve"> الخيرات</w:t>
      </w:r>
      <w:r>
        <w:rPr>
          <w:rFonts w:ascii="Simplified Arabic" w:hAnsi="Simplified Arabic" w:cs="Simplified Arabic" w:hint="cs"/>
          <w:sz w:val="28"/>
          <w:szCs w:val="28"/>
          <w:rtl/>
        </w:rPr>
        <w:t xml:space="preserve"> </w:t>
      </w:r>
      <w:r w:rsidRPr="00881F31">
        <w:rPr>
          <w:rFonts w:ascii="Simplified Arabic" w:hAnsi="Simplified Arabic" w:cs="Simplified Arabic"/>
          <w:sz w:val="28"/>
          <w:szCs w:val="28"/>
          <w:rtl/>
        </w:rPr>
        <w:t xml:space="preserve">لم تستغل </w:t>
      </w:r>
      <w:r>
        <w:rPr>
          <w:rFonts w:ascii="Simplified Arabic" w:hAnsi="Simplified Arabic" w:cs="Simplified Arabic" w:hint="cs"/>
          <w:sz w:val="28"/>
          <w:szCs w:val="28"/>
          <w:rtl/>
        </w:rPr>
        <w:t>في الزراعة فعلا</w:t>
      </w:r>
      <w:r w:rsidRPr="00881F31">
        <w:rPr>
          <w:rFonts w:ascii="Simplified Arabic" w:hAnsi="Simplified Arabic" w:cs="Simplified Arabic"/>
          <w:sz w:val="28"/>
          <w:szCs w:val="28"/>
          <w:rtl/>
        </w:rPr>
        <w:t xml:space="preserve"> وذلك من خلال مقارنة مساحة الارض المزروعة</w:t>
      </w:r>
      <w:r>
        <w:rPr>
          <w:rFonts w:ascii="Simplified Arabic" w:hAnsi="Simplified Arabic" w:cs="Simplified Arabic" w:hint="cs"/>
          <w:sz w:val="28"/>
          <w:szCs w:val="28"/>
          <w:rtl/>
        </w:rPr>
        <w:t xml:space="preserve"> فعلا</w:t>
      </w:r>
      <w:r w:rsidRPr="00881F31">
        <w:rPr>
          <w:rFonts w:ascii="Simplified Arabic" w:hAnsi="Simplified Arabic" w:cs="Simplified Arabic"/>
          <w:sz w:val="28"/>
          <w:szCs w:val="28"/>
          <w:rtl/>
        </w:rPr>
        <w:t xml:space="preserve"> بمساحة الاراضي الصالحة للزراعة </w:t>
      </w:r>
      <w:r>
        <w:rPr>
          <w:rFonts w:ascii="Simplified Arabic" w:hAnsi="Simplified Arabic" w:cs="Simplified Arabic" w:hint="cs"/>
          <w:sz w:val="28"/>
          <w:szCs w:val="28"/>
          <w:rtl/>
        </w:rPr>
        <w:t>حيث</w:t>
      </w:r>
      <w:r w:rsidRPr="00881F31">
        <w:rPr>
          <w:rFonts w:ascii="Simplified Arabic" w:hAnsi="Simplified Arabic" w:cs="Simplified Arabic"/>
          <w:sz w:val="28"/>
          <w:szCs w:val="28"/>
          <w:rtl/>
        </w:rPr>
        <w:t xml:space="preserve"> تبلغ مساحة الاراضي الصالحة للزراعة (47458) دونم </w:t>
      </w:r>
      <w:proofErr w:type="spellStart"/>
      <w:r w:rsidRPr="00881F31">
        <w:rPr>
          <w:rFonts w:ascii="Simplified Arabic" w:hAnsi="Simplified Arabic" w:cs="Simplified Arabic"/>
          <w:sz w:val="28"/>
          <w:szCs w:val="28"/>
          <w:rtl/>
        </w:rPr>
        <w:t>اما</w:t>
      </w:r>
      <w:r>
        <w:rPr>
          <w:rFonts w:ascii="Simplified Arabic" w:hAnsi="Simplified Arabic" w:cs="Simplified Arabic" w:hint="cs"/>
          <w:sz w:val="28"/>
          <w:szCs w:val="28"/>
          <w:rtl/>
        </w:rPr>
        <w:t>المزروعة</w:t>
      </w:r>
      <w:proofErr w:type="spellEnd"/>
      <w:r>
        <w:rPr>
          <w:rFonts w:ascii="Simplified Arabic" w:hAnsi="Simplified Arabic" w:cs="Simplified Arabic" w:hint="cs"/>
          <w:sz w:val="28"/>
          <w:szCs w:val="28"/>
          <w:rtl/>
        </w:rPr>
        <w:t xml:space="preserve"> فعلا فتقدر</w:t>
      </w:r>
      <w:r w:rsidRPr="00881F31">
        <w:rPr>
          <w:rFonts w:ascii="Simplified Arabic" w:hAnsi="Simplified Arabic" w:cs="Simplified Arabic"/>
          <w:sz w:val="28"/>
          <w:szCs w:val="28"/>
          <w:rtl/>
        </w:rPr>
        <w:t xml:space="preserve"> (</w:t>
      </w:r>
      <w:r>
        <w:rPr>
          <w:rFonts w:ascii="Simplified Arabic" w:hAnsi="Simplified Arabic" w:cs="Simplified Arabic" w:hint="cs"/>
          <w:sz w:val="28"/>
          <w:szCs w:val="28"/>
          <w:rtl/>
        </w:rPr>
        <w:t>23016</w:t>
      </w:r>
      <w:r w:rsidRPr="00881F31">
        <w:rPr>
          <w:rFonts w:ascii="Simplified Arabic" w:hAnsi="Simplified Arabic" w:cs="Simplified Arabic"/>
          <w:sz w:val="28"/>
          <w:szCs w:val="28"/>
          <w:rtl/>
        </w:rPr>
        <w:t>)دونم</w:t>
      </w:r>
      <w:r>
        <w:rPr>
          <w:rFonts w:ascii="Simplified Arabic" w:hAnsi="Simplified Arabic" w:cs="Simplified Arabic" w:hint="cs"/>
          <w:sz w:val="28"/>
          <w:szCs w:val="28"/>
          <w:rtl/>
        </w:rPr>
        <w:t>, في حين احتلت ناحية الجدول الغربي المرتبة الثانية في المساحات الصالحة للزراعة والتي وصلت بحدود 44743دونم مقارنة بالمساحات المزروعة فعلا 35627,3دونم , واخيرا جاء مركز قضاء الهندية بالمرتبة الثالثة من خلال مقارنة مساحات الاراضي الصالحة للزراعة بمساحات الاراضي المزروعة فعلا .</w:t>
      </w:r>
    </w:p>
    <w:p w:rsidR="006538BB" w:rsidRPr="00524B2D" w:rsidRDefault="006538BB" w:rsidP="006538BB">
      <w:pPr>
        <w:jc w:val="both"/>
        <w:rPr>
          <w:rFonts w:ascii="Simplified Arabic" w:hAnsi="Simplified Arabic" w:cs="Simplified Arabic"/>
          <w:b/>
          <w:bCs/>
        </w:rPr>
      </w:pPr>
      <w:r w:rsidRPr="00524B2D">
        <w:rPr>
          <w:rFonts w:ascii="Simplified Arabic" w:hAnsi="Simplified Arabic" w:cs="Simplified Arabic" w:hint="cs"/>
          <w:b/>
          <w:bCs/>
          <w:rtl/>
        </w:rPr>
        <w:t>جدول(7)المساحة الصالحة وغير الصالحة للزراعة والمزروعة فعلا في قضاء الهندية لعام 2013 دونم.</w:t>
      </w:r>
    </w:p>
    <w:tbl>
      <w:tblPr>
        <w:tblStyle w:val="a3"/>
        <w:bidiVisual/>
        <w:tblW w:w="0" w:type="auto"/>
        <w:tblLook w:val="04A0" w:firstRow="1" w:lastRow="0" w:firstColumn="1" w:lastColumn="0" w:noHBand="0" w:noVBand="1"/>
      </w:tblPr>
      <w:tblGrid>
        <w:gridCol w:w="2130"/>
        <w:gridCol w:w="2130"/>
        <w:gridCol w:w="2131"/>
        <w:gridCol w:w="2131"/>
      </w:tblGrid>
      <w:tr w:rsidR="006538BB" w:rsidTr="007C5598">
        <w:tc>
          <w:tcPr>
            <w:tcW w:w="2130" w:type="dxa"/>
            <w:tcBorders>
              <w:bottom w:val="single" w:sz="4" w:space="0" w:color="auto"/>
            </w:tcBorders>
            <w:shd w:val="clear" w:color="auto" w:fill="8DB3E2" w:themeFill="text2" w:themeFillTint="66"/>
          </w:tcPr>
          <w:p w:rsidR="006538BB" w:rsidRPr="00524B2D" w:rsidRDefault="006538BB" w:rsidP="007C5598">
            <w:pPr>
              <w:jc w:val="both"/>
              <w:rPr>
                <w:rFonts w:ascii="Simplified Arabic" w:hAnsi="Simplified Arabic" w:cs="Simplified Arabic"/>
                <w:b/>
                <w:bCs/>
                <w:sz w:val="24"/>
                <w:szCs w:val="24"/>
                <w:rtl/>
                <w:lang w:bidi="ar-IQ"/>
              </w:rPr>
            </w:pPr>
            <w:r w:rsidRPr="00524B2D">
              <w:rPr>
                <w:rFonts w:ascii="Simplified Arabic" w:hAnsi="Simplified Arabic" w:cs="Simplified Arabic" w:hint="cs"/>
                <w:b/>
                <w:bCs/>
                <w:sz w:val="24"/>
                <w:szCs w:val="24"/>
                <w:rtl/>
                <w:lang w:bidi="ar-IQ"/>
              </w:rPr>
              <w:t xml:space="preserve">الوحدة الإدارية </w:t>
            </w:r>
          </w:p>
        </w:tc>
        <w:tc>
          <w:tcPr>
            <w:tcW w:w="2130" w:type="dxa"/>
            <w:tcBorders>
              <w:bottom w:val="single" w:sz="4" w:space="0" w:color="auto"/>
            </w:tcBorders>
            <w:shd w:val="clear" w:color="auto" w:fill="8DB3E2" w:themeFill="text2" w:themeFillTint="66"/>
          </w:tcPr>
          <w:p w:rsidR="006538BB" w:rsidRPr="00524B2D" w:rsidRDefault="006538BB" w:rsidP="007C5598">
            <w:pPr>
              <w:jc w:val="both"/>
              <w:rPr>
                <w:rFonts w:ascii="Simplified Arabic" w:hAnsi="Simplified Arabic" w:cs="Simplified Arabic"/>
                <w:b/>
                <w:bCs/>
                <w:sz w:val="24"/>
                <w:szCs w:val="24"/>
                <w:rtl/>
                <w:lang w:bidi="ar-IQ"/>
              </w:rPr>
            </w:pPr>
            <w:r w:rsidRPr="00524B2D">
              <w:rPr>
                <w:rFonts w:ascii="Simplified Arabic" w:hAnsi="Simplified Arabic" w:cs="Simplified Arabic" w:hint="cs"/>
                <w:b/>
                <w:bCs/>
                <w:sz w:val="24"/>
                <w:szCs w:val="24"/>
                <w:rtl/>
                <w:lang w:bidi="ar-IQ"/>
              </w:rPr>
              <w:t xml:space="preserve">غير لصالحه للزراعة </w:t>
            </w:r>
          </w:p>
        </w:tc>
        <w:tc>
          <w:tcPr>
            <w:tcW w:w="2131" w:type="dxa"/>
            <w:tcBorders>
              <w:bottom w:val="single" w:sz="4" w:space="0" w:color="auto"/>
            </w:tcBorders>
            <w:shd w:val="clear" w:color="auto" w:fill="8DB3E2" w:themeFill="text2" w:themeFillTint="66"/>
          </w:tcPr>
          <w:p w:rsidR="006538BB" w:rsidRPr="00524B2D" w:rsidRDefault="006538BB" w:rsidP="007C5598">
            <w:pPr>
              <w:jc w:val="both"/>
              <w:rPr>
                <w:rFonts w:ascii="Simplified Arabic" w:hAnsi="Simplified Arabic" w:cs="Simplified Arabic"/>
                <w:b/>
                <w:bCs/>
                <w:sz w:val="24"/>
                <w:szCs w:val="24"/>
                <w:rtl/>
                <w:lang w:bidi="ar-IQ"/>
              </w:rPr>
            </w:pPr>
            <w:r w:rsidRPr="00524B2D">
              <w:rPr>
                <w:rFonts w:ascii="Simplified Arabic" w:hAnsi="Simplified Arabic" w:cs="Simplified Arabic" w:hint="cs"/>
                <w:b/>
                <w:bCs/>
                <w:sz w:val="24"/>
                <w:szCs w:val="24"/>
                <w:rtl/>
                <w:lang w:bidi="ar-IQ"/>
              </w:rPr>
              <w:t xml:space="preserve">الصالحة للزراعة </w:t>
            </w:r>
          </w:p>
        </w:tc>
        <w:tc>
          <w:tcPr>
            <w:tcW w:w="2131" w:type="dxa"/>
            <w:tcBorders>
              <w:bottom w:val="single" w:sz="4" w:space="0" w:color="auto"/>
            </w:tcBorders>
            <w:shd w:val="clear" w:color="auto" w:fill="8DB3E2" w:themeFill="text2" w:themeFillTint="66"/>
          </w:tcPr>
          <w:p w:rsidR="006538BB" w:rsidRPr="00524B2D" w:rsidRDefault="006538BB" w:rsidP="007C5598">
            <w:pPr>
              <w:jc w:val="both"/>
              <w:rPr>
                <w:rFonts w:ascii="Simplified Arabic" w:hAnsi="Simplified Arabic" w:cs="Simplified Arabic"/>
                <w:b/>
                <w:bCs/>
                <w:sz w:val="24"/>
                <w:szCs w:val="24"/>
                <w:rtl/>
                <w:lang w:bidi="ar-IQ"/>
              </w:rPr>
            </w:pPr>
            <w:r w:rsidRPr="00524B2D">
              <w:rPr>
                <w:rFonts w:ascii="Simplified Arabic" w:hAnsi="Simplified Arabic" w:cs="Simplified Arabic" w:hint="cs"/>
                <w:b/>
                <w:bCs/>
                <w:sz w:val="24"/>
                <w:szCs w:val="24"/>
                <w:rtl/>
                <w:lang w:bidi="ar-IQ"/>
              </w:rPr>
              <w:t>المزروعة فعلا</w:t>
            </w:r>
          </w:p>
        </w:tc>
      </w:tr>
      <w:tr w:rsidR="006538BB" w:rsidTr="007C5598">
        <w:tc>
          <w:tcPr>
            <w:tcW w:w="2130" w:type="dxa"/>
            <w:shd w:val="clear" w:color="auto" w:fill="8DB3E2" w:themeFill="text2" w:themeFillTint="66"/>
          </w:tcPr>
          <w:p w:rsidR="006538BB" w:rsidRDefault="006538BB" w:rsidP="007C5598">
            <w:pPr>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مركز قضاء الهندية </w:t>
            </w:r>
          </w:p>
        </w:tc>
        <w:tc>
          <w:tcPr>
            <w:tcW w:w="2130" w:type="dxa"/>
            <w:shd w:val="clear" w:color="auto" w:fill="B8CCE4" w:themeFill="accent1" w:themeFillTint="66"/>
          </w:tcPr>
          <w:p w:rsidR="006538BB" w:rsidRDefault="006538BB" w:rsidP="007C5598">
            <w:pPr>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6758</w:t>
            </w:r>
          </w:p>
        </w:tc>
        <w:tc>
          <w:tcPr>
            <w:tcW w:w="2131" w:type="dxa"/>
            <w:shd w:val="clear" w:color="auto" w:fill="B8CCE4" w:themeFill="accent1" w:themeFillTint="66"/>
          </w:tcPr>
          <w:p w:rsidR="006538BB" w:rsidRDefault="006538BB" w:rsidP="007C5598">
            <w:pPr>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17930 </w:t>
            </w:r>
          </w:p>
        </w:tc>
        <w:tc>
          <w:tcPr>
            <w:tcW w:w="2131" w:type="dxa"/>
            <w:shd w:val="clear" w:color="auto" w:fill="B8CCE4" w:themeFill="accent1" w:themeFillTint="66"/>
          </w:tcPr>
          <w:p w:rsidR="006538BB" w:rsidRDefault="006538BB" w:rsidP="007C5598">
            <w:pPr>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15553 </w:t>
            </w:r>
          </w:p>
        </w:tc>
      </w:tr>
      <w:tr w:rsidR="006538BB" w:rsidTr="007C5598">
        <w:tc>
          <w:tcPr>
            <w:tcW w:w="2130" w:type="dxa"/>
            <w:shd w:val="clear" w:color="auto" w:fill="8DB3E2" w:themeFill="text2" w:themeFillTint="66"/>
          </w:tcPr>
          <w:p w:rsidR="006538BB" w:rsidRDefault="006538BB" w:rsidP="007C5598">
            <w:pPr>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lastRenderedPageBreak/>
              <w:t xml:space="preserve">ناحية الجدول الغربي </w:t>
            </w:r>
          </w:p>
        </w:tc>
        <w:tc>
          <w:tcPr>
            <w:tcW w:w="2130" w:type="dxa"/>
            <w:shd w:val="clear" w:color="auto" w:fill="B8CCE4" w:themeFill="accent1" w:themeFillTint="66"/>
          </w:tcPr>
          <w:p w:rsidR="006538BB" w:rsidRDefault="006538BB" w:rsidP="007C5598">
            <w:pPr>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16265</w:t>
            </w:r>
          </w:p>
        </w:tc>
        <w:tc>
          <w:tcPr>
            <w:tcW w:w="2131" w:type="dxa"/>
            <w:shd w:val="clear" w:color="auto" w:fill="B8CCE4" w:themeFill="accent1" w:themeFillTint="66"/>
          </w:tcPr>
          <w:p w:rsidR="006538BB" w:rsidRDefault="006538BB" w:rsidP="007C5598">
            <w:pPr>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44743</w:t>
            </w:r>
          </w:p>
        </w:tc>
        <w:tc>
          <w:tcPr>
            <w:tcW w:w="2131" w:type="dxa"/>
            <w:shd w:val="clear" w:color="auto" w:fill="B8CCE4" w:themeFill="accent1" w:themeFillTint="66"/>
          </w:tcPr>
          <w:p w:rsidR="006538BB" w:rsidRDefault="006538BB" w:rsidP="007C5598">
            <w:pPr>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35627,3</w:t>
            </w:r>
          </w:p>
        </w:tc>
      </w:tr>
      <w:tr w:rsidR="006538BB" w:rsidTr="007C5598">
        <w:tc>
          <w:tcPr>
            <w:tcW w:w="2130" w:type="dxa"/>
            <w:shd w:val="clear" w:color="auto" w:fill="8DB3E2" w:themeFill="text2" w:themeFillTint="66"/>
          </w:tcPr>
          <w:p w:rsidR="006538BB" w:rsidRDefault="006538BB" w:rsidP="007C5598">
            <w:pPr>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ناحية الخيرات </w:t>
            </w:r>
          </w:p>
        </w:tc>
        <w:tc>
          <w:tcPr>
            <w:tcW w:w="2130" w:type="dxa"/>
            <w:shd w:val="clear" w:color="auto" w:fill="B8CCE4" w:themeFill="accent1" w:themeFillTint="66"/>
          </w:tcPr>
          <w:p w:rsidR="006538BB" w:rsidRDefault="006538BB" w:rsidP="007C5598">
            <w:pPr>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2882 </w:t>
            </w:r>
          </w:p>
        </w:tc>
        <w:tc>
          <w:tcPr>
            <w:tcW w:w="2131" w:type="dxa"/>
            <w:shd w:val="clear" w:color="auto" w:fill="B8CCE4" w:themeFill="accent1" w:themeFillTint="66"/>
          </w:tcPr>
          <w:p w:rsidR="006538BB" w:rsidRDefault="006538BB" w:rsidP="007C5598">
            <w:pPr>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47458</w:t>
            </w:r>
          </w:p>
        </w:tc>
        <w:tc>
          <w:tcPr>
            <w:tcW w:w="2131" w:type="dxa"/>
            <w:shd w:val="clear" w:color="auto" w:fill="B8CCE4" w:themeFill="accent1" w:themeFillTint="66"/>
          </w:tcPr>
          <w:p w:rsidR="006538BB" w:rsidRDefault="006538BB" w:rsidP="007C5598">
            <w:pPr>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23016</w:t>
            </w:r>
          </w:p>
        </w:tc>
      </w:tr>
    </w:tbl>
    <w:p w:rsidR="006538BB" w:rsidRPr="00524B2D" w:rsidRDefault="006538BB" w:rsidP="006538BB">
      <w:pPr>
        <w:jc w:val="both"/>
        <w:rPr>
          <w:rFonts w:ascii="Simplified Arabic" w:hAnsi="Simplified Arabic" w:cs="Simplified Arabic"/>
          <w:sz w:val="28"/>
          <w:szCs w:val="28"/>
          <w:rtl/>
          <w:lang w:bidi="ar-IQ"/>
        </w:rPr>
      </w:pPr>
      <w:r w:rsidRPr="00524B2D">
        <w:rPr>
          <w:rFonts w:ascii="Simplified Arabic" w:hAnsi="Simplified Arabic" w:cs="Simplified Arabic" w:hint="cs"/>
          <w:b/>
          <w:bCs/>
          <w:rtl/>
          <w:lang w:bidi="ar-IQ"/>
        </w:rPr>
        <w:t>المصدر:-مديرية الزراعة في جامعة كربلاء\ التخطيط والمتابعة ,الاحصاء الزراعي ,بيانات غير منشورة لعام 2013.</w:t>
      </w:r>
    </w:p>
    <w:p w:rsidR="006538BB" w:rsidRDefault="006538BB" w:rsidP="006538BB">
      <w:pPr>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كما يلاحظ من </w:t>
      </w:r>
      <w:r w:rsidRPr="00E535FA">
        <w:rPr>
          <w:rFonts w:ascii="Simplified Arabic" w:hAnsi="Simplified Arabic" w:cs="Simplified Arabic" w:hint="cs"/>
          <w:b/>
          <w:bCs/>
          <w:sz w:val="28"/>
          <w:szCs w:val="28"/>
          <w:rtl/>
        </w:rPr>
        <w:t>الجدول (8)</w:t>
      </w:r>
      <w:r>
        <w:rPr>
          <w:rFonts w:ascii="Simplified Arabic" w:hAnsi="Simplified Arabic" w:cs="Simplified Arabic" w:hint="cs"/>
          <w:sz w:val="28"/>
          <w:szCs w:val="28"/>
          <w:rtl/>
        </w:rPr>
        <w:t xml:space="preserve"> ان مركز القضاء احتل المرتبة الاولى في زراعة القمح والخضر ومحاصيل اخرى حيث بلغت 4000دونم و14492دونم على التولي , في حين احتلت ناحية الجدول الغربي المرتبة الثانية في المساحات المزروعة بالقمح والخضر حيث وصلت الى 3700دونم و5635دونم على التوالي , واخيرا جاءت ناحية الخيرات بالمرتبة الثالثة في المساحات المزروعة بالقمح والخضر حيث وصلت الى 2879 دونم و2359 دونم على التوالي, في حين نجد الحال معكوس تماما في زراعة الشعير في الوحدات الادارية في منطقة الدراسة حيث احتلت الخيرات المرتبة الاولى لقابليته على تحمل الملوحة العالية ثم ناحية الجدول الغربي ومركز القضاء.</w:t>
      </w:r>
    </w:p>
    <w:p w:rsidR="006538BB" w:rsidRDefault="006538BB" w:rsidP="006538BB">
      <w:pPr>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نستنتج مما تقدم ان معدل الملوحة في منطقة الدراسة متباينة بين وحداته الادارية , تأتي ناحية الخيرات بالمرتبة الاولى ثم الجدول الغربي ومركز القضاء . </w:t>
      </w:r>
    </w:p>
    <w:p w:rsidR="006538BB" w:rsidRPr="00092F63" w:rsidRDefault="006538BB" w:rsidP="006538BB">
      <w:pPr>
        <w:jc w:val="both"/>
        <w:rPr>
          <w:rFonts w:ascii="Simplified Arabic" w:hAnsi="Simplified Arabic" w:cs="Simplified Arabic"/>
          <w:b/>
          <w:bCs/>
          <w:lang w:bidi="ar-IQ"/>
        </w:rPr>
      </w:pPr>
      <w:r w:rsidRPr="00092F63">
        <w:rPr>
          <w:rFonts w:ascii="Simplified Arabic" w:hAnsi="Simplified Arabic" w:cs="Simplified Arabic" w:hint="cs"/>
          <w:b/>
          <w:bCs/>
          <w:rtl/>
          <w:lang w:bidi="ar-IQ"/>
        </w:rPr>
        <w:t>جدول(</w:t>
      </w:r>
      <w:r>
        <w:rPr>
          <w:rFonts w:ascii="Simplified Arabic" w:hAnsi="Simplified Arabic" w:cs="Simplified Arabic" w:hint="cs"/>
          <w:b/>
          <w:bCs/>
          <w:rtl/>
          <w:lang w:bidi="ar-IQ"/>
        </w:rPr>
        <w:t>8</w:t>
      </w:r>
      <w:r w:rsidRPr="00092F63">
        <w:rPr>
          <w:rFonts w:ascii="Simplified Arabic" w:hAnsi="Simplified Arabic" w:cs="Simplified Arabic" w:hint="cs"/>
          <w:b/>
          <w:bCs/>
          <w:rtl/>
          <w:lang w:bidi="ar-IQ"/>
        </w:rPr>
        <w:t>)المساحات المزروعة بمحاصيل الحبوب والخضروات حسب الوحدات الادارية للموسم الزراعي 2013 قضاء الهندية .</w:t>
      </w:r>
    </w:p>
    <w:tbl>
      <w:tblPr>
        <w:tblStyle w:val="a3"/>
        <w:bidiVisual/>
        <w:tblW w:w="0" w:type="auto"/>
        <w:tblLook w:val="04A0" w:firstRow="1" w:lastRow="0" w:firstColumn="1" w:lastColumn="0" w:noHBand="0" w:noVBand="1"/>
      </w:tblPr>
      <w:tblGrid>
        <w:gridCol w:w="2130"/>
        <w:gridCol w:w="2130"/>
        <w:gridCol w:w="2131"/>
        <w:gridCol w:w="2131"/>
      </w:tblGrid>
      <w:tr w:rsidR="006538BB" w:rsidTr="007C5598">
        <w:tc>
          <w:tcPr>
            <w:tcW w:w="2130" w:type="dxa"/>
            <w:shd w:val="clear" w:color="auto" w:fill="8DB3E2" w:themeFill="text2" w:themeFillTint="66"/>
          </w:tcPr>
          <w:p w:rsidR="006538BB" w:rsidRPr="002E3F55" w:rsidRDefault="006538BB" w:rsidP="007C5598">
            <w:pPr>
              <w:jc w:val="center"/>
              <w:rPr>
                <w:rFonts w:ascii="Simplified Arabic" w:hAnsi="Simplified Arabic" w:cs="Simplified Arabic"/>
                <w:b/>
                <w:bCs/>
                <w:rtl/>
                <w:lang w:bidi="ar-IQ"/>
              </w:rPr>
            </w:pPr>
            <w:r w:rsidRPr="002E3F55">
              <w:rPr>
                <w:rFonts w:ascii="Simplified Arabic" w:hAnsi="Simplified Arabic" w:cs="Simplified Arabic" w:hint="cs"/>
                <w:b/>
                <w:bCs/>
                <w:rtl/>
                <w:lang w:bidi="ar-IQ"/>
              </w:rPr>
              <w:t>الوحدات الادارية</w:t>
            </w:r>
          </w:p>
        </w:tc>
        <w:tc>
          <w:tcPr>
            <w:tcW w:w="2130" w:type="dxa"/>
            <w:tcBorders>
              <w:bottom w:val="single" w:sz="4" w:space="0" w:color="auto"/>
            </w:tcBorders>
            <w:shd w:val="clear" w:color="auto" w:fill="8DB3E2" w:themeFill="text2" w:themeFillTint="66"/>
          </w:tcPr>
          <w:p w:rsidR="006538BB" w:rsidRPr="002E3F55" w:rsidRDefault="006538BB" w:rsidP="007C5598">
            <w:pPr>
              <w:jc w:val="center"/>
              <w:rPr>
                <w:rFonts w:ascii="Simplified Arabic" w:hAnsi="Simplified Arabic" w:cs="Simplified Arabic"/>
                <w:b/>
                <w:bCs/>
                <w:rtl/>
                <w:lang w:bidi="ar-IQ"/>
              </w:rPr>
            </w:pPr>
            <w:r w:rsidRPr="002E3F55">
              <w:rPr>
                <w:rFonts w:ascii="Simplified Arabic" w:hAnsi="Simplified Arabic" w:cs="Simplified Arabic" w:hint="cs"/>
                <w:b/>
                <w:bCs/>
                <w:rtl/>
                <w:lang w:bidi="ar-IQ"/>
              </w:rPr>
              <w:t>المساحات المزروعة بالحنطة/دونم</w:t>
            </w:r>
          </w:p>
        </w:tc>
        <w:tc>
          <w:tcPr>
            <w:tcW w:w="2131" w:type="dxa"/>
            <w:tcBorders>
              <w:bottom w:val="single" w:sz="4" w:space="0" w:color="auto"/>
            </w:tcBorders>
            <w:shd w:val="clear" w:color="auto" w:fill="8DB3E2" w:themeFill="text2" w:themeFillTint="66"/>
          </w:tcPr>
          <w:p w:rsidR="006538BB" w:rsidRPr="002E3F55" w:rsidRDefault="006538BB" w:rsidP="007C5598">
            <w:pPr>
              <w:jc w:val="center"/>
              <w:rPr>
                <w:rFonts w:ascii="Simplified Arabic" w:hAnsi="Simplified Arabic" w:cs="Simplified Arabic"/>
                <w:b/>
                <w:bCs/>
                <w:rtl/>
                <w:lang w:bidi="ar-IQ"/>
              </w:rPr>
            </w:pPr>
            <w:r w:rsidRPr="002E3F55">
              <w:rPr>
                <w:rFonts w:ascii="Simplified Arabic" w:hAnsi="Simplified Arabic" w:cs="Simplified Arabic" w:hint="cs"/>
                <w:b/>
                <w:bCs/>
                <w:rtl/>
                <w:lang w:bidi="ar-IQ"/>
              </w:rPr>
              <w:t>المساحات المزروعة بالشعير/دونم</w:t>
            </w:r>
          </w:p>
        </w:tc>
        <w:tc>
          <w:tcPr>
            <w:tcW w:w="2131" w:type="dxa"/>
            <w:tcBorders>
              <w:bottom w:val="single" w:sz="4" w:space="0" w:color="auto"/>
            </w:tcBorders>
            <w:shd w:val="clear" w:color="auto" w:fill="8DB3E2" w:themeFill="text2" w:themeFillTint="66"/>
          </w:tcPr>
          <w:p w:rsidR="006538BB" w:rsidRPr="002E3F55" w:rsidRDefault="006538BB" w:rsidP="007C5598">
            <w:pPr>
              <w:rPr>
                <w:rFonts w:ascii="Simplified Arabic" w:hAnsi="Simplified Arabic" w:cs="Simplified Arabic"/>
                <w:b/>
                <w:bCs/>
                <w:rtl/>
                <w:lang w:bidi="ar-IQ"/>
              </w:rPr>
            </w:pPr>
            <w:r w:rsidRPr="002E3F55">
              <w:rPr>
                <w:rFonts w:ascii="Simplified Arabic" w:hAnsi="Simplified Arabic" w:cs="Simplified Arabic" w:hint="cs"/>
                <w:b/>
                <w:bCs/>
                <w:rtl/>
                <w:lang w:bidi="ar-IQ"/>
              </w:rPr>
              <w:t>المساحات المزروعة بالخضر ومحاصيل اخرى/دونم</w:t>
            </w:r>
          </w:p>
        </w:tc>
      </w:tr>
      <w:tr w:rsidR="006538BB" w:rsidTr="007C5598">
        <w:tc>
          <w:tcPr>
            <w:tcW w:w="2130" w:type="dxa"/>
            <w:shd w:val="clear" w:color="auto" w:fill="8DB3E2" w:themeFill="text2" w:themeFillTint="66"/>
          </w:tcPr>
          <w:p w:rsidR="006538BB" w:rsidRDefault="006538BB" w:rsidP="007C5598">
            <w:pP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مركز قضاء الهندية</w:t>
            </w:r>
          </w:p>
        </w:tc>
        <w:tc>
          <w:tcPr>
            <w:tcW w:w="2130" w:type="dxa"/>
            <w:shd w:val="clear" w:color="auto" w:fill="B8CCE4" w:themeFill="accent1" w:themeFillTint="66"/>
          </w:tcPr>
          <w:p w:rsidR="006538BB" w:rsidRDefault="006538BB" w:rsidP="007C5598">
            <w:pP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4000</w:t>
            </w:r>
          </w:p>
        </w:tc>
        <w:tc>
          <w:tcPr>
            <w:tcW w:w="2131" w:type="dxa"/>
            <w:shd w:val="clear" w:color="auto" w:fill="B8CCE4" w:themeFill="accent1" w:themeFillTint="66"/>
          </w:tcPr>
          <w:p w:rsidR="006538BB" w:rsidRDefault="006538BB" w:rsidP="007C5598">
            <w:pP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200</w:t>
            </w:r>
          </w:p>
        </w:tc>
        <w:tc>
          <w:tcPr>
            <w:tcW w:w="2131" w:type="dxa"/>
            <w:shd w:val="clear" w:color="auto" w:fill="B8CCE4" w:themeFill="accent1" w:themeFillTint="66"/>
          </w:tcPr>
          <w:p w:rsidR="006538BB" w:rsidRDefault="006538BB" w:rsidP="007C5598">
            <w:pP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14492</w:t>
            </w:r>
          </w:p>
        </w:tc>
      </w:tr>
      <w:tr w:rsidR="006538BB" w:rsidTr="007C5598">
        <w:tc>
          <w:tcPr>
            <w:tcW w:w="2130" w:type="dxa"/>
            <w:shd w:val="clear" w:color="auto" w:fill="8DB3E2" w:themeFill="text2" w:themeFillTint="66"/>
          </w:tcPr>
          <w:p w:rsidR="006538BB" w:rsidRDefault="006538BB" w:rsidP="007C5598">
            <w:pP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ناحية الجدول الغربي</w:t>
            </w:r>
          </w:p>
        </w:tc>
        <w:tc>
          <w:tcPr>
            <w:tcW w:w="2130" w:type="dxa"/>
            <w:shd w:val="clear" w:color="auto" w:fill="B8CCE4" w:themeFill="accent1" w:themeFillTint="66"/>
          </w:tcPr>
          <w:p w:rsidR="006538BB" w:rsidRDefault="006538BB" w:rsidP="007C5598">
            <w:pP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3700</w:t>
            </w:r>
          </w:p>
        </w:tc>
        <w:tc>
          <w:tcPr>
            <w:tcW w:w="2131" w:type="dxa"/>
            <w:shd w:val="clear" w:color="auto" w:fill="B8CCE4" w:themeFill="accent1" w:themeFillTint="66"/>
          </w:tcPr>
          <w:p w:rsidR="006538BB" w:rsidRDefault="006538BB" w:rsidP="007C5598">
            <w:pP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2000</w:t>
            </w:r>
          </w:p>
        </w:tc>
        <w:tc>
          <w:tcPr>
            <w:tcW w:w="2131" w:type="dxa"/>
            <w:shd w:val="clear" w:color="auto" w:fill="B8CCE4" w:themeFill="accent1" w:themeFillTint="66"/>
          </w:tcPr>
          <w:p w:rsidR="006538BB" w:rsidRDefault="006538BB" w:rsidP="007C5598">
            <w:pP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5635</w:t>
            </w:r>
          </w:p>
        </w:tc>
      </w:tr>
      <w:tr w:rsidR="006538BB" w:rsidTr="007C5598">
        <w:tc>
          <w:tcPr>
            <w:tcW w:w="2130" w:type="dxa"/>
            <w:shd w:val="clear" w:color="auto" w:fill="8DB3E2" w:themeFill="text2" w:themeFillTint="66"/>
          </w:tcPr>
          <w:p w:rsidR="006538BB" w:rsidRDefault="006538BB" w:rsidP="007C5598">
            <w:pP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ناحية الخيرات</w:t>
            </w:r>
          </w:p>
        </w:tc>
        <w:tc>
          <w:tcPr>
            <w:tcW w:w="2130" w:type="dxa"/>
            <w:shd w:val="clear" w:color="auto" w:fill="B8CCE4" w:themeFill="accent1" w:themeFillTint="66"/>
          </w:tcPr>
          <w:p w:rsidR="006538BB" w:rsidRDefault="006538BB" w:rsidP="007C5598">
            <w:pP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2879</w:t>
            </w:r>
          </w:p>
        </w:tc>
        <w:tc>
          <w:tcPr>
            <w:tcW w:w="2131" w:type="dxa"/>
            <w:shd w:val="clear" w:color="auto" w:fill="B8CCE4" w:themeFill="accent1" w:themeFillTint="66"/>
          </w:tcPr>
          <w:p w:rsidR="006538BB" w:rsidRDefault="006538BB" w:rsidP="007C5598">
            <w:pP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3000</w:t>
            </w:r>
          </w:p>
        </w:tc>
        <w:tc>
          <w:tcPr>
            <w:tcW w:w="2131" w:type="dxa"/>
            <w:shd w:val="clear" w:color="auto" w:fill="B8CCE4" w:themeFill="accent1" w:themeFillTint="66"/>
          </w:tcPr>
          <w:p w:rsidR="006538BB" w:rsidRDefault="006538BB" w:rsidP="007C5598">
            <w:pPr>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2359</w:t>
            </w:r>
          </w:p>
        </w:tc>
      </w:tr>
    </w:tbl>
    <w:p w:rsidR="006538BB" w:rsidRPr="00881F31" w:rsidRDefault="006538BB" w:rsidP="006538BB">
      <w:pPr>
        <w:jc w:val="both"/>
        <w:rPr>
          <w:rFonts w:ascii="Simplified Arabic" w:hAnsi="Simplified Arabic" w:cs="Simplified Arabic"/>
          <w:sz w:val="28"/>
          <w:szCs w:val="28"/>
          <w:rtl/>
          <w:lang w:bidi="ar-IQ"/>
        </w:rPr>
      </w:pPr>
      <w:r w:rsidRPr="00092F63">
        <w:rPr>
          <w:rFonts w:ascii="Simplified Arabic" w:hAnsi="Simplified Arabic" w:cs="Simplified Arabic" w:hint="cs"/>
          <w:b/>
          <w:bCs/>
          <w:rtl/>
          <w:lang w:bidi="ar-IQ"/>
        </w:rPr>
        <w:t>المصدر: مديرية الزراعة في محافظة كربلاء, شعبة الاحصاء, بيانات غير منشورة 2013.</w:t>
      </w:r>
    </w:p>
    <w:p w:rsidR="006538BB" w:rsidRPr="00881F31" w:rsidRDefault="006538BB" w:rsidP="006538BB">
      <w:pPr>
        <w:jc w:val="both"/>
        <w:rPr>
          <w:rFonts w:ascii="Simplified Arabic" w:hAnsi="Simplified Arabic" w:cs="Simplified Arabic"/>
          <w:sz w:val="28"/>
          <w:szCs w:val="28"/>
          <w:rtl/>
        </w:rPr>
      </w:pPr>
      <w:r>
        <w:rPr>
          <w:rFonts w:ascii="Simplified Arabic" w:hAnsi="Simplified Arabic" w:cs="Simplified Arabic" w:hint="cs"/>
          <w:sz w:val="28"/>
          <w:szCs w:val="28"/>
          <w:rtl/>
        </w:rPr>
        <w:t>5-</w:t>
      </w:r>
      <w:r w:rsidRPr="00881F31">
        <w:rPr>
          <w:rFonts w:ascii="Simplified Arabic" w:hAnsi="Simplified Arabic" w:cs="Simplified Arabic"/>
          <w:sz w:val="28"/>
          <w:szCs w:val="28"/>
          <w:rtl/>
        </w:rPr>
        <w:t xml:space="preserve"> ت</w:t>
      </w:r>
      <w:r>
        <w:rPr>
          <w:rFonts w:ascii="Simplified Arabic" w:hAnsi="Simplified Arabic" w:cs="Simplified Arabic" w:hint="cs"/>
          <w:sz w:val="28"/>
          <w:szCs w:val="28"/>
          <w:rtl/>
        </w:rPr>
        <w:t>ؤ</w:t>
      </w:r>
      <w:r w:rsidRPr="00881F31">
        <w:rPr>
          <w:rFonts w:ascii="Simplified Arabic" w:hAnsi="Simplified Arabic" w:cs="Simplified Arabic"/>
          <w:sz w:val="28"/>
          <w:szCs w:val="28"/>
          <w:rtl/>
        </w:rPr>
        <w:t xml:space="preserve">دي الملوحة التربة العالية الى تقليل نشاط الكائنات الدقيقة في التربة التي تعمل على تحليل المواد العضوية وقد يعزى ذلك الى ان الاملاح تعمل على احداث تغييرات في </w:t>
      </w:r>
      <w:proofErr w:type="spellStart"/>
      <w:r w:rsidRPr="00881F31">
        <w:rPr>
          <w:rFonts w:ascii="Simplified Arabic" w:hAnsi="Simplified Arabic" w:cs="Simplified Arabic"/>
          <w:sz w:val="28"/>
          <w:szCs w:val="28"/>
          <w:rtl/>
        </w:rPr>
        <w:t>بروتوبلازم</w:t>
      </w:r>
      <w:proofErr w:type="spellEnd"/>
      <w:r w:rsidRPr="00881F31">
        <w:rPr>
          <w:rFonts w:ascii="Simplified Arabic" w:hAnsi="Simplified Arabic" w:cs="Simplified Arabic"/>
          <w:sz w:val="28"/>
          <w:szCs w:val="28"/>
          <w:rtl/>
        </w:rPr>
        <w:t xml:space="preserve"> هذه الكائنات فينتج عن ذلك بروتين قلوي يجعل نشاط </w:t>
      </w:r>
      <w:proofErr w:type="spellStart"/>
      <w:r w:rsidRPr="00881F31">
        <w:rPr>
          <w:rFonts w:ascii="Simplified Arabic" w:hAnsi="Simplified Arabic" w:cs="Simplified Arabic"/>
          <w:sz w:val="28"/>
          <w:szCs w:val="28"/>
          <w:rtl/>
        </w:rPr>
        <w:t>البر</w:t>
      </w:r>
      <w:r>
        <w:rPr>
          <w:rFonts w:ascii="Simplified Arabic" w:hAnsi="Simplified Arabic" w:cs="Simplified Arabic" w:hint="cs"/>
          <w:sz w:val="28"/>
          <w:szCs w:val="28"/>
          <w:rtl/>
        </w:rPr>
        <w:t>وت</w:t>
      </w:r>
      <w:r w:rsidRPr="00881F31">
        <w:rPr>
          <w:rFonts w:ascii="Simplified Arabic" w:hAnsi="Simplified Arabic" w:cs="Simplified Arabic"/>
          <w:sz w:val="28"/>
          <w:szCs w:val="28"/>
          <w:rtl/>
        </w:rPr>
        <w:t>وبلازم</w:t>
      </w:r>
      <w:proofErr w:type="spellEnd"/>
      <w:r w:rsidRPr="00881F31">
        <w:rPr>
          <w:rFonts w:ascii="Simplified Arabic" w:hAnsi="Simplified Arabic" w:cs="Simplified Arabic"/>
          <w:sz w:val="28"/>
          <w:szCs w:val="28"/>
          <w:rtl/>
        </w:rPr>
        <w:t xml:space="preserve"> غير طبيعيا .</w:t>
      </w:r>
      <w:r w:rsidRPr="00D042EB">
        <w:rPr>
          <w:rFonts w:ascii="Simplified Arabic" w:hAnsi="Simplified Arabic" w:cs="Simplified Arabic" w:hint="cs"/>
          <w:sz w:val="28"/>
          <w:szCs w:val="28"/>
          <w:vertAlign w:val="superscript"/>
          <w:rtl/>
        </w:rPr>
        <w:t>(</w:t>
      </w:r>
      <w:r>
        <w:rPr>
          <w:rFonts w:ascii="Simplified Arabic" w:hAnsi="Simplified Arabic" w:cs="Simplified Arabic" w:hint="cs"/>
          <w:sz w:val="28"/>
          <w:szCs w:val="28"/>
          <w:vertAlign w:val="superscript"/>
          <w:rtl/>
        </w:rPr>
        <w:t>24</w:t>
      </w:r>
      <w:r w:rsidRPr="00D042EB">
        <w:rPr>
          <w:rFonts w:ascii="Simplified Arabic" w:hAnsi="Simplified Arabic" w:cs="Simplified Arabic" w:hint="cs"/>
          <w:sz w:val="28"/>
          <w:szCs w:val="28"/>
          <w:vertAlign w:val="superscript"/>
          <w:rtl/>
        </w:rPr>
        <w:t>)</w:t>
      </w:r>
    </w:p>
    <w:p w:rsidR="006538BB" w:rsidRPr="00875BF7" w:rsidRDefault="006538BB" w:rsidP="006538BB">
      <w:pPr>
        <w:jc w:val="both"/>
        <w:rPr>
          <w:rFonts w:ascii="Simplified Arabic" w:hAnsi="Simplified Arabic" w:cs="Simplified Arabic"/>
          <w:sz w:val="28"/>
          <w:szCs w:val="28"/>
          <w:rtl/>
        </w:rPr>
      </w:pPr>
    </w:p>
    <w:p w:rsidR="006538BB" w:rsidRDefault="006538BB" w:rsidP="006538BB">
      <w:pPr>
        <w:jc w:val="both"/>
        <w:rPr>
          <w:rFonts w:ascii="Simplified Arabic" w:hAnsi="Simplified Arabic" w:cs="Simplified Arabic"/>
          <w:sz w:val="28"/>
          <w:szCs w:val="28"/>
          <w:rtl/>
          <w:lang w:bidi="ar-IQ"/>
        </w:rPr>
      </w:pPr>
    </w:p>
    <w:p w:rsidR="006538BB" w:rsidRPr="00881F31" w:rsidRDefault="006538BB" w:rsidP="006538BB">
      <w:pPr>
        <w:tabs>
          <w:tab w:val="left" w:pos="4826"/>
        </w:tabs>
        <w:jc w:val="center"/>
        <w:rPr>
          <w:rFonts w:ascii="Simplified Arabic" w:hAnsi="Simplified Arabic" w:cs="Simplified Arabic"/>
          <w:b/>
          <w:bCs/>
          <w:sz w:val="28"/>
          <w:szCs w:val="28"/>
          <w:rtl/>
          <w:lang w:bidi="ar-IQ"/>
        </w:rPr>
      </w:pPr>
      <w:r w:rsidRPr="00881F31">
        <w:rPr>
          <w:rFonts w:ascii="Simplified Arabic" w:hAnsi="Simplified Arabic" w:cs="Simplified Arabic"/>
          <w:b/>
          <w:bCs/>
          <w:sz w:val="28"/>
          <w:szCs w:val="28"/>
          <w:rtl/>
          <w:lang w:bidi="ar-IQ"/>
        </w:rPr>
        <w:t>المصادر والهوامش</w:t>
      </w:r>
    </w:p>
    <w:p w:rsidR="006538BB" w:rsidRPr="00881F31" w:rsidRDefault="006538BB" w:rsidP="006538BB">
      <w:pPr>
        <w:tabs>
          <w:tab w:val="center" w:pos="4153"/>
        </w:tabs>
        <w:jc w:val="both"/>
        <w:rPr>
          <w:rFonts w:ascii="Simplified Arabic" w:hAnsi="Simplified Arabic" w:cs="Simplified Arabic"/>
          <w:b/>
          <w:bCs/>
          <w:rtl/>
          <w:lang w:bidi="ar-IQ"/>
        </w:rPr>
      </w:pPr>
      <w:r w:rsidRPr="00881F31">
        <w:rPr>
          <w:rFonts w:ascii="Simplified Arabic" w:hAnsi="Simplified Arabic" w:cs="Simplified Arabic"/>
          <w:b/>
          <w:bCs/>
          <w:rtl/>
          <w:lang w:bidi="ar-IQ"/>
        </w:rPr>
        <w:t>(1) عبد الفتاح العاني , اساسيات التربة ,الطبعة لا تتوفر, 1984 , ص304</w:t>
      </w:r>
    </w:p>
    <w:p w:rsidR="006538BB" w:rsidRPr="00881F31" w:rsidRDefault="006538BB" w:rsidP="006538BB">
      <w:pPr>
        <w:tabs>
          <w:tab w:val="center" w:pos="4153"/>
        </w:tabs>
        <w:jc w:val="both"/>
        <w:rPr>
          <w:rFonts w:ascii="Simplified Arabic" w:hAnsi="Simplified Arabic" w:cs="Simplified Arabic"/>
          <w:b/>
          <w:bCs/>
          <w:rtl/>
          <w:lang w:bidi="ar-IQ"/>
        </w:rPr>
      </w:pPr>
      <w:r w:rsidRPr="00881F31">
        <w:rPr>
          <w:rFonts w:ascii="Simplified Arabic" w:hAnsi="Simplified Arabic" w:cs="Simplified Arabic"/>
          <w:b/>
          <w:bCs/>
          <w:rtl/>
          <w:lang w:bidi="ar-IQ"/>
        </w:rPr>
        <w:t>(2) سلمى عبد الرزاق , الخصائص الجغرافية لزراعه التنباك في قضاء الهندية , مجلة العلوم الانسانية , كلية التربية –صفي الدين الحلي ,جامعة بابل ,العدد 6 , 2011, ص176</w:t>
      </w:r>
    </w:p>
    <w:p w:rsidR="006538BB" w:rsidRPr="00881F31" w:rsidRDefault="006538BB" w:rsidP="006538BB">
      <w:pPr>
        <w:tabs>
          <w:tab w:val="left" w:pos="5096"/>
        </w:tabs>
        <w:jc w:val="both"/>
        <w:rPr>
          <w:rFonts w:ascii="Simplified Arabic" w:hAnsi="Simplified Arabic" w:cs="Simplified Arabic"/>
          <w:b/>
          <w:bCs/>
          <w:rtl/>
          <w:lang w:bidi="ar-IQ"/>
        </w:rPr>
      </w:pPr>
      <w:r w:rsidRPr="00881F31">
        <w:rPr>
          <w:rFonts w:ascii="Simplified Arabic" w:hAnsi="Simplified Arabic" w:cs="Simplified Arabic"/>
          <w:b/>
          <w:bCs/>
          <w:rtl/>
          <w:lang w:bidi="ar-IQ"/>
        </w:rPr>
        <w:t xml:space="preserve">(3) حسين كاظم </w:t>
      </w:r>
      <w:proofErr w:type="spellStart"/>
      <w:r w:rsidRPr="00881F31">
        <w:rPr>
          <w:rFonts w:ascii="Simplified Arabic" w:hAnsi="Simplified Arabic" w:cs="Simplified Arabic"/>
          <w:b/>
          <w:bCs/>
          <w:rtl/>
          <w:lang w:bidi="ar-IQ"/>
        </w:rPr>
        <w:t>عليوي</w:t>
      </w:r>
      <w:proofErr w:type="spellEnd"/>
      <w:r w:rsidRPr="00881F31">
        <w:rPr>
          <w:rFonts w:ascii="Simplified Arabic" w:hAnsi="Simplified Arabic" w:cs="Simplified Arabic"/>
          <w:b/>
          <w:bCs/>
          <w:rtl/>
          <w:lang w:bidi="ar-IQ"/>
        </w:rPr>
        <w:t xml:space="preserve"> , واخرون , دراسة الصفات الفزيائية والكيميائية لتربة موقع جامعة بابل وملائمتها لا </w:t>
      </w:r>
      <w:proofErr w:type="spellStart"/>
      <w:r w:rsidRPr="00881F31">
        <w:rPr>
          <w:rFonts w:ascii="Simplified Arabic" w:hAnsi="Simplified Arabic" w:cs="Simplified Arabic"/>
          <w:b/>
          <w:bCs/>
          <w:rtl/>
          <w:lang w:bidi="ar-IQ"/>
        </w:rPr>
        <w:t>غراض</w:t>
      </w:r>
      <w:proofErr w:type="spellEnd"/>
      <w:r w:rsidRPr="00881F31">
        <w:rPr>
          <w:rFonts w:ascii="Simplified Arabic" w:hAnsi="Simplified Arabic" w:cs="Simplified Arabic"/>
          <w:b/>
          <w:bCs/>
          <w:rtl/>
          <w:lang w:bidi="ar-IQ"/>
        </w:rPr>
        <w:t xml:space="preserve"> التشجير , بحث منشور على الانترنيت </w:t>
      </w:r>
      <w:r w:rsidRPr="00881F31">
        <w:rPr>
          <w:rFonts w:ascii="Simplified Arabic" w:hAnsi="Simplified Arabic" w:cs="Simplified Arabic"/>
          <w:b/>
          <w:bCs/>
          <w:lang w:bidi="ar-IQ"/>
        </w:rPr>
        <w:t>hlt://www.uopabylon.edu.ig/publication/apptied-edition5/paper-ed5-45doc</w:t>
      </w:r>
    </w:p>
    <w:p w:rsidR="006538BB" w:rsidRPr="00881F31" w:rsidRDefault="006538BB" w:rsidP="006538BB">
      <w:pPr>
        <w:tabs>
          <w:tab w:val="left" w:pos="5096"/>
        </w:tabs>
        <w:jc w:val="both"/>
        <w:rPr>
          <w:rFonts w:ascii="Simplified Arabic" w:hAnsi="Simplified Arabic" w:cs="Simplified Arabic"/>
          <w:b/>
          <w:bCs/>
          <w:rtl/>
          <w:lang w:bidi="ar-IQ"/>
        </w:rPr>
      </w:pPr>
      <w:r w:rsidRPr="00881F31">
        <w:rPr>
          <w:rFonts w:ascii="Simplified Arabic" w:hAnsi="Simplified Arabic" w:cs="Simplified Arabic"/>
          <w:b/>
          <w:bCs/>
          <w:rtl/>
          <w:lang w:bidi="ar-IQ"/>
        </w:rPr>
        <w:t xml:space="preserve"> (4) وفاء كاظم ماضي , فلاح محمود خضر , مدينة الهندية النشأة التاريخية والتطور العمراني حتى عام (1958) , مجلة العلوم الانسانية , كلية التربية صفي الدين الحلي ,2011,ص147-148</w:t>
      </w:r>
    </w:p>
    <w:p w:rsidR="006538BB" w:rsidRPr="00881F31" w:rsidRDefault="006538BB" w:rsidP="006538BB">
      <w:pPr>
        <w:tabs>
          <w:tab w:val="left" w:pos="5096"/>
        </w:tabs>
        <w:jc w:val="both"/>
        <w:rPr>
          <w:rFonts w:ascii="Simplified Arabic" w:hAnsi="Simplified Arabic" w:cs="Simplified Arabic"/>
          <w:b/>
          <w:bCs/>
          <w:rtl/>
          <w:lang w:bidi="ar-IQ"/>
        </w:rPr>
      </w:pPr>
      <w:r w:rsidRPr="00881F31">
        <w:rPr>
          <w:rFonts w:ascii="Simplified Arabic" w:hAnsi="Simplified Arabic" w:cs="Simplified Arabic"/>
          <w:b/>
          <w:bCs/>
          <w:rtl/>
          <w:lang w:bidi="ar-IQ"/>
        </w:rPr>
        <w:t>(5)  عباس عبيد حمادي و  فلاح محمود خضر , مدينة الهندية دراسة في تطورها العمراني والاجتماعي (1817-1958), مجلة التربية الاساسية /جامعة بابل ,2011, ص3</w:t>
      </w:r>
    </w:p>
    <w:p w:rsidR="006538BB" w:rsidRPr="00881F31" w:rsidRDefault="006538BB" w:rsidP="006538BB">
      <w:pPr>
        <w:tabs>
          <w:tab w:val="left" w:pos="1016"/>
        </w:tabs>
        <w:jc w:val="both"/>
        <w:rPr>
          <w:rFonts w:ascii="Simplified Arabic" w:hAnsi="Simplified Arabic" w:cs="Simplified Arabic"/>
          <w:b/>
          <w:bCs/>
          <w:rtl/>
          <w:lang w:bidi="ar-IQ"/>
        </w:rPr>
      </w:pPr>
      <w:r w:rsidRPr="00881F31">
        <w:rPr>
          <w:rFonts w:ascii="Simplified Arabic" w:hAnsi="Simplified Arabic" w:cs="Simplified Arabic"/>
          <w:b/>
          <w:bCs/>
          <w:rtl/>
          <w:lang w:bidi="ar-IQ"/>
        </w:rPr>
        <w:t xml:space="preserve">(6) على صاحب طالب ,سلمى عبد الرزاق ,تحليل وتقويم جغرافي لأثر الخصائص الطبيعية على عمليات الري والصرف في قضاء الهندية –المؤتمر العلمي ــجامعة بابل كلية التربية , العدد الثالث ,2007, ص12  </w:t>
      </w:r>
    </w:p>
    <w:p w:rsidR="006538BB" w:rsidRPr="00881F31" w:rsidRDefault="006538BB" w:rsidP="006538BB">
      <w:pPr>
        <w:jc w:val="both"/>
        <w:rPr>
          <w:rFonts w:ascii="Simplified Arabic" w:hAnsi="Simplified Arabic" w:cs="Simplified Arabic"/>
          <w:b/>
          <w:bCs/>
          <w:rtl/>
          <w:lang w:bidi="ar-IQ"/>
        </w:rPr>
      </w:pPr>
      <w:r w:rsidRPr="00881F31">
        <w:rPr>
          <w:rFonts w:ascii="Simplified Arabic" w:hAnsi="Simplified Arabic" w:cs="Simplified Arabic"/>
          <w:b/>
          <w:bCs/>
          <w:rtl/>
          <w:lang w:bidi="ar-IQ"/>
        </w:rPr>
        <w:t>(7) محمد جعفر السامرائي , دور العوامل الجغرافية في تملح الترب الجانب الشرقي من نهر دجلة في قضاء سامراء ,</w:t>
      </w:r>
      <w:r>
        <w:rPr>
          <w:rFonts w:ascii="Simplified Arabic" w:hAnsi="Simplified Arabic" w:cs="Simplified Arabic" w:hint="cs"/>
          <w:b/>
          <w:bCs/>
          <w:rtl/>
          <w:lang w:bidi="ar-IQ"/>
        </w:rPr>
        <w:t>بحث مقدم الى</w:t>
      </w:r>
      <w:r w:rsidRPr="00881F31">
        <w:rPr>
          <w:rFonts w:ascii="Simplified Arabic" w:hAnsi="Simplified Arabic" w:cs="Simplified Arabic"/>
          <w:b/>
          <w:bCs/>
          <w:rtl/>
          <w:lang w:bidi="ar-IQ"/>
        </w:rPr>
        <w:t xml:space="preserve"> كلية الادب /جامعه بغداد , 2011 ,ص30 </w:t>
      </w:r>
    </w:p>
    <w:p w:rsidR="006538BB" w:rsidRPr="00881F31" w:rsidRDefault="006538BB" w:rsidP="006538BB">
      <w:pPr>
        <w:jc w:val="both"/>
        <w:rPr>
          <w:rFonts w:ascii="Simplified Arabic" w:hAnsi="Simplified Arabic" w:cs="Simplified Arabic"/>
          <w:b/>
          <w:bCs/>
          <w:rtl/>
          <w:lang w:bidi="ar-IQ"/>
        </w:rPr>
      </w:pPr>
      <w:r w:rsidRPr="00881F31">
        <w:rPr>
          <w:rFonts w:ascii="Simplified Arabic" w:hAnsi="Simplified Arabic" w:cs="Simplified Arabic"/>
          <w:b/>
          <w:bCs/>
          <w:rtl/>
          <w:lang w:bidi="ar-IQ"/>
        </w:rPr>
        <w:t>(8)</w:t>
      </w:r>
      <w:r>
        <w:rPr>
          <w:rFonts w:ascii="Simplified Arabic" w:hAnsi="Simplified Arabic" w:cs="Simplified Arabic" w:hint="cs"/>
          <w:b/>
          <w:bCs/>
          <w:rtl/>
          <w:lang w:bidi="ar-IQ"/>
        </w:rPr>
        <w:t>وفيق حسين  الخشاب ومهدي علي الصحاف ,الموارد الطبيعية (</w:t>
      </w:r>
      <w:proofErr w:type="spellStart"/>
      <w:r>
        <w:rPr>
          <w:rFonts w:ascii="Simplified Arabic" w:hAnsi="Simplified Arabic" w:cs="Simplified Arabic" w:hint="cs"/>
          <w:b/>
          <w:bCs/>
          <w:rtl/>
          <w:lang w:bidi="ar-IQ"/>
        </w:rPr>
        <w:t>ماهيتها,تعريفها</w:t>
      </w:r>
      <w:proofErr w:type="spellEnd"/>
      <w:r>
        <w:rPr>
          <w:rFonts w:ascii="Simplified Arabic" w:hAnsi="Simplified Arabic" w:cs="Simplified Arabic" w:hint="cs"/>
          <w:b/>
          <w:bCs/>
          <w:rtl/>
          <w:lang w:bidi="ar-IQ"/>
        </w:rPr>
        <w:t xml:space="preserve"> ,صفاتها) ,دار الحرية للطباعة ,بغداد ,1976 ,ص25 .</w:t>
      </w:r>
    </w:p>
    <w:p w:rsidR="006538BB" w:rsidRPr="00881F31" w:rsidRDefault="006538BB" w:rsidP="006538BB">
      <w:pPr>
        <w:tabs>
          <w:tab w:val="left" w:pos="4826"/>
        </w:tabs>
        <w:jc w:val="both"/>
        <w:rPr>
          <w:rFonts w:ascii="Simplified Arabic" w:hAnsi="Simplified Arabic" w:cs="Simplified Arabic"/>
          <w:b/>
          <w:bCs/>
          <w:rtl/>
          <w:lang w:bidi="ar-IQ"/>
        </w:rPr>
      </w:pPr>
      <w:r w:rsidRPr="00881F31">
        <w:rPr>
          <w:rFonts w:ascii="Simplified Arabic" w:hAnsi="Simplified Arabic" w:cs="Simplified Arabic"/>
          <w:b/>
          <w:bCs/>
          <w:rtl/>
          <w:lang w:bidi="ar-IQ"/>
        </w:rPr>
        <w:t xml:space="preserve">(9) عبد الاله </w:t>
      </w:r>
      <w:proofErr w:type="spellStart"/>
      <w:r w:rsidRPr="00881F31">
        <w:rPr>
          <w:rFonts w:ascii="Simplified Arabic" w:hAnsi="Simplified Arabic" w:cs="Simplified Arabic"/>
          <w:b/>
          <w:bCs/>
          <w:rtl/>
          <w:lang w:bidi="ar-IQ"/>
        </w:rPr>
        <w:t>رزوقي</w:t>
      </w:r>
      <w:proofErr w:type="spellEnd"/>
      <w:r w:rsidRPr="00881F31">
        <w:rPr>
          <w:rFonts w:ascii="Simplified Arabic" w:hAnsi="Simplified Arabic" w:cs="Simplified Arabic"/>
          <w:b/>
          <w:bCs/>
          <w:rtl/>
          <w:lang w:bidi="ar-IQ"/>
        </w:rPr>
        <w:t xml:space="preserve"> كربلاء وماجد السيد الولي محمد, علم الطقس والمناخ, وزارة التعليم العالي والبحث العلمي ,جامعة البصرة كلية الادب , 1986,ص42.</w:t>
      </w:r>
    </w:p>
    <w:p w:rsidR="006538BB" w:rsidRPr="00881F31" w:rsidRDefault="006538BB" w:rsidP="006538BB">
      <w:pPr>
        <w:jc w:val="both"/>
        <w:rPr>
          <w:rFonts w:ascii="Simplified Arabic" w:hAnsi="Simplified Arabic" w:cs="Simplified Arabic"/>
          <w:b/>
          <w:bCs/>
          <w:rtl/>
          <w:lang w:bidi="ar-IQ"/>
        </w:rPr>
      </w:pPr>
      <w:r w:rsidRPr="00881F31">
        <w:rPr>
          <w:rFonts w:ascii="Simplified Arabic" w:hAnsi="Simplified Arabic" w:cs="Simplified Arabic"/>
          <w:b/>
          <w:bCs/>
          <w:rtl/>
          <w:lang w:bidi="ar-IQ"/>
        </w:rPr>
        <w:t xml:space="preserve">(10) قدس اسامة </w:t>
      </w:r>
      <w:proofErr w:type="spellStart"/>
      <w:r w:rsidRPr="00881F31">
        <w:rPr>
          <w:rFonts w:ascii="Simplified Arabic" w:hAnsi="Simplified Arabic" w:cs="Simplified Arabic"/>
          <w:b/>
          <w:bCs/>
          <w:rtl/>
          <w:lang w:bidi="ar-IQ"/>
        </w:rPr>
        <w:t>الكليدار</w:t>
      </w:r>
      <w:proofErr w:type="spellEnd"/>
      <w:r w:rsidRPr="00881F31">
        <w:rPr>
          <w:rFonts w:ascii="Simplified Arabic" w:hAnsi="Simplified Arabic" w:cs="Simplified Arabic"/>
          <w:b/>
          <w:bCs/>
          <w:rtl/>
          <w:lang w:bidi="ar-IQ"/>
        </w:rPr>
        <w:t xml:space="preserve"> ,دور العوامل الجغرافية في تملح ترب الجانب الشرقي من نهر دجلة في قضاء سامراء ناحيتي (المعتصم و مركز قضاء سامراء ),</w:t>
      </w:r>
      <w:r>
        <w:rPr>
          <w:rFonts w:ascii="Simplified Arabic" w:hAnsi="Simplified Arabic" w:cs="Simplified Arabic" w:hint="cs"/>
          <w:b/>
          <w:bCs/>
          <w:rtl/>
          <w:lang w:bidi="ar-IQ"/>
        </w:rPr>
        <w:t xml:space="preserve">بحث مقدم </w:t>
      </w:r>
      <w:proofErr w:type="spellStart"/>
      <w:r>
        <w:rPr>
          <w:rFonts w:ascii="Simplified Arabic" w:hAnsi="Simplified Arabic" w:cs="Simplified Arabic" w:hint="cs"/>
          <w:b/>
          <w:bCs/>
          <w:rtl/>
          <w:lang w:bidi="ar-IQ"/>
        </w:rPr>
        <w:t>الى</w:t>
      </w:r>
      <w:r w:rsidRPr="00881F31">
        <w:rPr>
          <w:rFonts w:ascii="Simplified Arabic" w:hAnsi="Simplified Arabic" w:cs="Simplified Arabic"/>
          <w:b/>
          <w:bCs/>
          <w:rtl/>
          <w:lang w:bidi="ar-IQ"/>
        </w:rPr>
        <w:t>كلية</w:t>
      </w:r>
      <w:proofErr w:type="spellEnd"/>
      <w:r w:rsidRPr="00881F31">
        <w:rPr>
          <w:rFonts w:ascii="Simplified Arabic" w:hAnsi="Simplified Arabic" w:cs="Simplified Arabic"/>
          <w:b/>
          <w:bCs/>
          <w:rtl/>
          <w:lang w:bidi="ar-IQ"/>
        </w:rPr>
        <w:t xml:space="preserve"> الادب/ جامعة بغداد,2011, ص42</w:t>
      </w:r>
    </w:p>
    <w:p w:rsidR="006538BB" w:rsidRPr="004A08F5" w:rsidRDefault="006538BB" w:rsidP="006538BB">
      <w:pPr>
        <w:rPr>
          <w:rFonts w:ascii="Simplified Arabic" w:hAnsi="Simplified Arabic" w:cs="Simplified Arabic"/>
          <w:b/>
          <w:bCs/>
          <w:rtl/>
          <w:lang w:bidi="ar-IQ"/>
        </w:rPr>
      </w:pPr>
      <w:r w:rsidRPr="00881F31">
        <w:rPr>
          <w:rFonts w:ascii="Simplified Arabic" w:hAnsi="Simplified Arabic" w:cs="Simplified Arabic"/>
          <w:b/>
          <w:bCs/>
          <w:rtl/>
          <w:lang w:bidi="ar-IQ"/>
        </w:rPr>
        <w:t>(11)</w:t>
      </w:r>
      <w:r>
        <w:rPr>
          <w:rFonts w:ascii="Simplified Arabic" w:hAnsi="Simplified Arabic" w:cs="Simplified Arabic" w:hint="cs"/>
          <w:b/>
          <w:bCs/>
          <w:rtl/>
          <w:lang w:bidi="ar-IQ"/>
        </w:rPr>
        <w:t xml:space="preserve">عدنان باقر النقاش ,مهدي محم الصحاف  , </w:t>
      </w:r>
      <w:proofErr w:type="spellStart"/>
      <w:r>
        <w:rPr>
          <w:rFonts w:ascii="Simplified Arabic" w:hAnsi="Simplified Arabic" w:cs="Simplified Arabic" w:hint="cs"/>
          <w:b/>
          <w:bCs/>
          <w:rtl/>
          <w:lang w:bidi="ar-IQ"/>
        </w:rPr>
        <w:t>الجيمورفولوجي</w:t>
      </w:r>
      <w:proofErr w:type="spellEnd"/>
      <w:r>
        <w:rPr>
          <w:rFonts w:ascii="Simplified Arabic" w:hAnsi="Simplified Arabic" w:cs="Simplified Arabic" w:hint="cs"/>
          <w:b/>
          <w:bCs/>
          <w:rtl/>
          <w:lang w:bidi="ar-IQ"/>
        </w:rPr>
        <w:t xml:space="preserve"> , دار الكتب , جامعة بغداد , 1985 , ص636 .</w:t>
      </w:r>
    </w:p>
    <w:p w:rsidR="006538BB" w:rsidRPr="00881F31" w:rsidRDefault="006538BB" w:rsidP="006538BB">
      <w:pPr>
        <w:jc w:val="both"/>
        <w:rPr>
          <w:rFonts w:ascii="Simplified Arabic" w:hAnsi="Simplified Arabic" w:cs="Simplified Arabic"/>
          <w:b/>
          <w:bCs/>
          <w:rtl/>
          <w:lang w:bidi="ar-IQ"/>
        </w:rPr>
      </w:pPr>
      <w:r w:rsidRPr="00881F31">
        <w:rPr>
          <w:rFonts w:ascii="Simplified Arabic" w:hAnsi="Simplified Arabic" w:cs="Simplified Arabic"/>
          <w:b/>
          <w:bCs/>
          <w:rtl/>
          <w:lang w:bidi="ar-IQ"/>
        </w:rPr>
        <w:t>(12)عذراء طارق خورشيد البياتي ,محافظه كربلاء دراسة في الخرائط الاقليمية ,رسالة الماجستير ,جامعة بغداد , كلية التربية للبنات غ . م ــ2009 ,ص42</w:t>
      </w:r>
    </w:p>
    <w:p w:rsidR="006538BB" w:rsidRPr="00881F31" w:rsidRDefault="006538BB" w:rsidP="006538BB">
      <w:pPr>
        <w:jc w:val="both"/>
        <w:rPr>
          <w:rFonts w:ascii="Simplified Arabic" w:hAnsi="Simplified Arabic" w:cs="Simplified Arabic"/>
          <w:b/>
          <w:bCs/>
          <w:rtl/>
          <w:lang w:bidi="ar-IQ"/>
        </w:rPr>
      </w:pPr>
      <w:r w:rsidRPr="00881F31">
        <w:rPr>
          <w:rFonts w:ascii="Simplified Arabic" w:hAnsi="Simplified Arabic" w:cs="Simplified Arabic"/>
          <w:b/>
          <w:bCs/>
          <w:rtl/>
          <w:lang w:bidi="ar-IQ"/>
        </w:rPr>
        <w:lastRenderedPageBreak/>
        <w:t xml:space="preserve">(13)نصر عبد السجاد الموسوي , اثر المقومات الطبيعية على انتاج المحاصيل الزراعية الاستراتيجية في المحافظات الجنوبية من العراق (البصرة- ميسان – ذي قار)بحث منشور على الانترنيت </w:t>
      </w:r>
      <w:r>
        <w:rPr>
          <w:rFonts w:ascii="Simplified Arabic" w:hAnsi="Simplified Arabic" w:cs="Simplified Arabic" w:hint="cs"/>
          <w:b/>
          <w:bCs/>
          <w:rtl/>
          <w:lang w:bidi="ar-IQ"/>
        </w:rPr>
        <w:t>:</w:t>
      </w:r>
    </w:p>
    <w:p w:rsidR="006538BB" w:rsidRDefault="006538BB" w:rsidP="006538BB">
      <w:pPr>
        <w:tabs>
          <w:tab w:val="left" w:pos="4826"/>
        </w:tabs>
        <w:jc w:val="both"/>
        <w:rPr>
          <w:rFonts w:ascii="Simplified Arabic" w:hAnsi="Simplified Arabic" w:cs="Simplified Arabic"/>
          <w:b/>
          <w:bCs/>
          <w:rtl/>
          <w:lang w:bidi="ar-IQ"/>
        </w:rPr>
      </w:pPr>
      <w:hyperlink r:id="rId9" w:history="1">
        <w:r w:rsidRPr="0046370B">
          <w:rPr>
            <w:rStyle w:val="Hyperlink"/>
            <w:rFonts w:ascii="Simplified Arabic" w:hAnsi="Simplified Arabic" w:cs="Simplified Arabic"/>
            <w:b/>
            <w:bCs/>
            <w:lang w:bidi="ar-IQ"/>
          </w:rPr>
          <w:t>www.basrahcity.net/pather/report/basrah/61.html</w:t>
        </w:r>
      </w:hyperlink>
      <w:r>
        <w:rPr>
          <w:rFonts w:ascii="Simplified Arabic" w:hAnsi="Simplified Arabic" w:cs="Simplified Arabic"/>
          <w:b/>
          <w:bCs/>
          <w:lang w:bidi="ar-IQ"/>
        </w:rPr>
        <w:t xml:space="preserve">                                      </w:t>
      </w:r>
    </w:p>
    <w:p w:rsidR="006538BB" w:rsidRPr="00881F31" w:rsidRDefault="006538BB" w:rsidP="006538BB">
      <w:pPr>
        <w:tabs>
          <w:tab w:val="left" w:pos="4826"/>
        </w:tabs>
        <w:jc w:val="right"/>
        <w:rPr>
          <w:rFonts w:ascii="Simplified Arabic" w:hAnsi="Simplified Arabic" w:cs="Simplified Arabic"/>
          <w:b/>
          <w:bCs/>
          <w:rtl/>
          <w:lang w:bidi="ar-IQ"/>
        </w:rPr>
      </w:pPr>
      <w:r>
        <w:rPr>
          <w:rFonts w:ascii="Simplified Arabic" w:hAnsi="Simplified Arabic" w:cs="Simplified Arabic"/>
          <w:b/>
          <w:bCs/>
          <w:lang w:bidi="ar-IQ"/>
        </w:rPr>
        <w:t xml:space="preserve">14 ) Jaw </w:t>
      </w:r>
      <w:proofErr w:type="spellStart"/>
      <w:r>
        <w:rPr>
          <w:rFonts w:ascii="Simplified Arabic" w:hAnsi="Simplified Arabic" w:cs="Simplified Arabic"/>
          <w:b/>
          <w:bCs/>
          <w:lang w:bidi="ar-IQ"/>
        </w:rPr>
        <w:t>dat</w:t>
      </w:r>
      <w:proofErr w:type="spellEnd"/>
      <w:r>
        <w:rPr>
          <w:rFonts w:ascii="Simplified Arabic" w:hAnsi="Simplified Arabic" w:cs="Simplified Arabic"/>
          <w:b/>
          <w:bCs/>
          <w:lang w:bidi="ar-IQ"/>
        </w:rPr>
        <w:t xml:space="preserve"> Abdul Jail Mohamed </w:t>
      </w:r>
      <w:proofErr w:type="spellStart"/>
      <w:r>
        <w:rPr>
          <w:rFonts w:ascii="Simplified Arabic" w:hAnsi="Simplified Arabic" w:cs="Simplified Arabic"/>
          <w:b/>
          <w:bCs/>
          <w:lang w:bidi="ar-IQ"/>
        </w:rPr>
        <w:t>zak</w:t>
      </w:r>
      <w:proofErr w:type="spellEnd"/>
      <w:r>
        <w:rPr>
          <w:rFonts w:ascii="Simplified Arabic" w:hAnsi="Simplified Arabic" w:cs="Simplified Arabic"/>
          <w:b/>
          <w:bCs/>
          <w:lang w:bidi="ar-IQ"/>
        </w:rPr>
        <w:t xml:space="preserve"> AL-Hamadan, </w:t>
      </w:r>
      <w:proofErr w:type="spellStart"/>
      <w:r>
        <w:rPr>
          <w:rFonts w:ascii="Simplified Arabic" w:hAnsi="Simplified Arabic" w:cs="Simplified Arabic"/>
          <w:b/>
          <w:bCs/>
          <w:lang w:bidi="ar-IQ"/>
        </w:rPr>
        <w:t>Hydr</w:t>
      </w:r>
      <w:proofErr w:type="spellEnd"/>
      <w:r>
        <w:rPr>
          <w:rFonts w:ascii="Simplified Arabic" w:hAnsi="Simplified Arabic" w:cs="Simplified Arabic"/>
          <w:b/>
          <w:bCs/>
          <w:lang w:bidi="ar-IQ"/>
        </w:rPr>
        <w:t xml:space="preserve"> chemical Effect of </w:t>
      </w:r>
      <w:proofErr w:type="spellStart"/>
      <w:r>
        <w:rPr>
          <w:rFonts w:ascii="Simplified Arabic" w:hAnsi="Simplified Arabic" w:cs="Simplified Arabic"/>
          <w:b/>
          <w:bCs/>
          <w:lang w:bidi="ar-IQ"/>
        </w:rPr>
        <w:t>Cround</w:t>
      </w:r>
      <w:proofErr w:type="spellEnd"/>
      <w:r>
        <w:rPr>
          <w:rFonts w:ascii="Simplified Arabic" w:hAnsi="Simplified Arabic" w:cs="Simplified Arabic"/>
          <w:b/>
          <w:bCs/>
          <w:lang w:bidi="ar-IQ"/>
        </w:rPr>
        <w:t xml:space="preserve"> Water </w:t>
      </w:r>
      <w:proofErr w:type="spellStart"/>
      <w:r>
        <w:rPr>
          <w:rFonts w:ascii="Simplified Arabic" w:hAnsi="Simplified Arabic" w:cs="Simplified Arabic"/>
          <w:b/>
          <w:bCs/>
          <w:lang w:bidi="ar-IQ"/>
        </w:rPr>
        <w:t>Dueto</w:t>
      </w:r>
      <w:proofErr w:type="spellEnd"/>
      <w:r>
        <w:rPr>
          <w:rFonts w:ascii="Simplified Arabic" w:hAnsi="Simplified Arabic" w:cs="Simplified Arabic"/>
          <w:b/>
          <w:bCs/>
          <w:lang w:bidi="ar-IQ"/>
        </w:rPr>
        <w:t xml:space="preserve"> Irrigation and drainage projects  in </w:t>
      </w:r>
      <w:proofErr w:type="spellStart"/>
      <w:r>
        <w:rPr>
          <w:rFonts w:ascii="Simplified Arabic" w:hAnsi="Simplified Arabic" w:cs="Simplified Arabic"/>
          <w:b/>
          <w:bCs/>
          <w:lang w:bidi="ar-IQ"/>
        </w:rPr>
        <w:t>tawuq</w:t>
      </w:r>
      <w:proofErr w:type="spellEnd"/>
      <w:r>
        <w:rPr>
          <w:rFonts w:ascii="Simplified Arabic" w:hAnsi="Simplified Arabic" w:cs="Simplified Arabic"/>
          <w:b/>
          <w:bCs/>
          <w:lang w:bidi="ar-IQ"/>
        </w:rPr>
        <w:t xml:space="preserve"> sub- basin(south of Kirkuk-north of Iraq )m.sc </w:t>
      </w:r>
      <w:proofErr w:type="spellStart"/>
      <w:r>
        <w:rPr>
          <w:rFonts w:ascii="Simplified Arabic" w:hAnsi="Simplified Arabic" w:cs="Simplified Arabic"/>
          <w:b/>
          <w:bCs/>
          <w:lang w:bidi="ar-IQ"/>
        </w:rPr>
        <w:t>Tessie,collage</w:t>
      </w:r>
      <w:proofErr w:type="spellEnd"/>
      <w:r>
        <w:rPr>
          <w:rFonts w:ascii="Simplified Arabic" w:hAnsi="Simplified Arabic" w:cs="Simplified Arabic"/>
          <w:b/>
          <w:bCs/>
          <w:lang w:bidi="ar-IQ"/>
        </w:rPr>
        <w:t xml:space="preserve"> of </w:t>
      </w:r>
      <w:proofErr w:type="spellStart"/>
      <w:r>
        <w:rPr>
          <w:rFonts w:ascii="Simplified Arabic" w:hAnsi="Simplified Arabic" w:cs="Simplified Arabic"/>
          <w:b/>
          <w:bCs/>
          <w:lang w:bidi="ar-IQ"/>
        </w:rPr>
        <w:t>science,university</w:t>
      </w:r>
      <w:proofErr w:type="spellEnd"/>
      <w:r>
        <w:rPr>
          <w:rFonts w:ascii="Simplified Arabic" w:hAnsi="Simplified Arabic" w:cs="Simplified Arabic"/>
          <w:b/>
          <w:bCs/>
          <w:lang w:bidi="ar-IQ"/>
        </w:rPr>
        <w:t xml:space="preserve"> of Bagdad, 2009,p23 . </w:t>
      </w:r>
      <w:r>
        <w:rPr>
          <w:rFonts w:ascii="Simplified Arabic" w:hAnsi="Simplified Arabic" w:cs="Simplified Arabic" w:hint="cs"/>
          <w:b/>
          <w:bCs/>
          <w:rtl/>
          <w:lang w:bidi="ar-IQ"/>
        </w:rPr>
        <w:t xml:space="preserve">) </w:t>
      </w:r>
    </w:p>
    <w:p w:rsidR="006538BB" w:rsidRPr="00881F31" w:rsidRDefault="006538BB" w:rsidP="006538BB">
      <w:pPr>
        <w:jc w:val="both"/>
        <w:rPr>
          <w:rFonts w:ascii="Simplified Arabic" w:hAnsi="Simplified Arabic" w:cs="Simplified Arabic"/>
          <w:b/>
          <w:bCs/>
          <w:rtl/>
          <w:lang w:bidi="ar-IQ"/>
        </w:rPr>
      </w:pPr>
      <w:r w:rsidRPr="00881F31">
        <w:rPr>
          <w:rFonts w:ascii="Simplified Arabic" w:hAnsi="Simplified Arabic" w:cs="Simplified Arabic"/>
          <w:b/>
          <w:bCs/>
          <w:rtl/>
          <w:lang w:bidi="ar-IQ"/>
        </w:rPr>
        <w:t>(</w:t>
      </w:r>
      <w:r>
        <w:rPr>
          <w:rFonts w:ascii="Simplified Arabic" w:hAnsi="Simplified Arabic" w:cs="Simplified Arabic" w:hint="cs"/>
          <w:b/>
          <w:bCs/>
          <w:rtl/>
          <w:lang w:bidi="ar-IQ"/>
        </w:rPr>
        <w:t>15</w:t>
      </w:r>
      <w:r w:rsidRPr="00881F31">
        <w:rPr>
          <w:rFonts w:ascii="Simplified Arabic" w:hAnsi="Simplified Arabic" w:cs="Simplified Arabic"/>
          <w:b/>
          <w:bCs/>
          <w:rtl/>
          <w:lang w:bidi="ar-IQ"/>
        </w:rPr>
        <w:t xml:space="preserve">) كاظم شنته سعد ,التباين المكاني والفصلي لملوحة ترب </w:t>
      </w:r>
      <w:proofErr w:type="spellStart"/>
      <w:r w:rsidRPr="00881F31">
        <w:rPr>
          <w:rFonts w:ascii="Simplified Arabic" w:hAnsi="Simplified Arabic" w:cs="Simplified Arabic"/>
          <w:b/>
          <w:bCs/>
          <w:rtl/>
          <w:lang w:bidi="ar-IQ"/>
        </w:rPr>
        <w:t>كتوف</w:t>
      </w:r>
      <w:proofErr w:type="spellEnd"/>
      <w:r w:rsidRPr="00881F31">
        <w:rPr>
          <w:rFonts w:ascii="Simplified Arabic" w:hAnsi="Simplified Arabic" w:cs="Simplified Arabic"/>
          <w:b/>
          <w:bCs/>
          <w:rtl/>
          <w:lang w:bidi="ar-IQ"/>
        </w:rPr>
        <w:t xml:space="preserve"> نهري دجلة والفرات في جنوبي العراق ,مجلة البحوث الجغرافية , العدد 13,جامعة الكوفة ,2011,ص218</w:t>
      </w:r>
    </w:p>
    <w:p w:rsidR="006538BB" w:rsidRPr="00881F31" w:rsidRDefault="006538BB" w:rsidP="006538BB">
      <w:pPr>
        <w:jc w:val="both"/>
        <w:rPr>
          <w:rFonts w:ascii="Simplified Arabic" w:hAnsi="Simplified Arabic" w:cs="Simplified Arabic"/>
          <w:b/>
          <w:bCs/>
          <w:rtl/>
          <w:lang w:bidi="ar-IQ"/>
        </w:rPr>
      </w:pPr>
      <w:r w:rsidRPr="00881F31">
        <w:rPr>
          <w:rFonts w:ascii="Simplified Arabic" w:hAnsi="Simplified Arabic" w:cs="Simplified Arabic"/>
          <w:b/>
          <w:bCs/>
          <w:rtl/>
          <w:lang w:bidi="ar-IQ"/>
        </w:rPr>
        <w:t>(1</w:t>
      </w:r>
      <w:r>
        <w:rPr>
          <w:rFonts w:ascii="Simplified Arabic" w:hAnsi="Simplified Arabic" w:cs="Simplified Arabic" w:hint="cs"/>
          <w:b/>
          <w:bCs/>
          <w:rtl/>
          <w:lang w:bidi="ar-IQ"/>
        </w:rPr>
        <w:t>6</w:t>
      </w:r>
      <w:r w:rsidRPr="00881F31">
        <w:rPr>
          <w:rFonts w:ascii="Simplified Arabic" w:hAnsi="Simplified Arabic" w:cs="Simplified Arabic"/>
          <w:b/>
          <w:bCs/>
          <w:rtl/>
          <w:lang w:bidi="ar-IQ"/>
        </w:rPr>
        <w:t>) بشار محمد عويد  القيس ,طرق النقل البري في محافظة كربلاء رساله ماجستير (</w:t>
      </w:r>
      <w:proofErr w:type="spellStart"/>
      <w:r w:rsidRPr="00881F31">
        <w:rPr>
          <w:rFonts w:ascii="Simplified Arabic" w:hAnsi="Simplified Arabic" w:cs="Simplified Arabic"/>
          <w:b/>
          <w:bCs/>
          <w:rtl/>
          <w:lang w:bidi="ar-IQ"/>
        </w:rPr>
        <w:t>غ.م</w:t>
      </w:r>
      <w:proofErr w:type="spellEnd"/>
      <w:r w:rsidRPr="00881F31">
        <w:rPr>
          <w:rFonts w:ascii="Simplified Arabic" w:hAnsi="Simplified Arabic" w:cs="Simplified Arabic"/>
          <w:b/>
          <w:bCs/>
          <w:rtl/>
          <w:lang w:bidi="ar-IQ"/>
        </w:rPr>
        <w:t>), كليه الا داب جامعة بغداد ,2009,ص52</w:t>
      </w:r>
      <w:r w:rsidRPr="00881F31">
        <w:rPr>
          <w:rFonts w:ascii="Simplified Arabic" w:hAnsi="Simplified Arabic" w:cs="Simplified Arabic"/>
          <w:b/>
          <w:bCs/>
          <w:rtl/>
          <w:lang w:bidi="ar-IQ"/>
        </w:rPr>
        <w:tab/>
      </w:r>
    </w:p>
    <w:p w:rsidR="006538BB" w:rsidRDefault="006538BB" w:rsidP="006538BB">
      <w:pPr>
        <w:jc w:val="both"/>
        <w:rPr>
          <w:rFonts w:ascii="Simplified Arabic" w:hAnsi="Simplified Arabic" w:cs="Simplified Arabic"/>
          <w:b/>
          <w:bCs/>
          <w:rtl/>
          <w:lang w:bidi="ar-IQ"/>
        </w:rPr>
      </w:pPr>
      <w:r w:rsidRPr="00881F31">
        <w:rPr>
          <w:rFonts w:ascii="Simplified Arabic" w:hAnsi="Simplified Arabic" w:cs="Simplified Arabic"/>
          <w:b/>
          <w:bCs/>
          <w:rtl/>
          <w:lang w:bidi="ar-IQ"/>
        </w:rPr>
        <w:t>(1</w:t>
      </w:r>
      <w:r>
        <w:rPr>
          <w:rFonts w:ascii="Simplified Arabic" w:hAnsi="Simplified Arabic" w:cs="Simplified Arabic" w:hint="cs"/>
          <w:b/>
          <w:bCs/>
          <w:rtl/>
          <w:lang w:bidi="ar-IQ"/>
        </w:rPr>
        <w:t>7</w:t>
      </w:r>
      <w:r w:rsidRPr="00881F31">
        <w:rPr>
          <w:rFonts w:ascii="Simplified Arabic" w:hAnsi="Simplified Arabic" w:cs="Simplified Arabic"/>
          <w:b/>
          <w:bCs/>
          <w:rtl/>
          <w:lang w:bidi="ar-IQ"/>
        </w:rPr>
        <w:t>)</w:t>
      </w:r>
      <w:r>
        <w:rPr>
          <w:rFonts w:ascii="Simplified Arabic" w:hAnsi="Simplified Arabic" w:cs="Simplified Arabic" w:hint="cs"/>
          <w:b/>
          <w:bCs/>
          <w:rtl/>
          <w:lang w:bidi="ar-IQ"/>
        </w:rPr>
        <w:t xml:space="preserve">ماجد السيد ولي </w:t>
      </w:r>
      <w:proofErr w:type="spellStart"/>
      <w:r>
        <w:rPr>
          <w:rFonts w:ascii="Simplified Arabic" w:hAnsi="Simplified Arabic" w:cs="Simplified Arabic" w:hint="cs"/>
          <w:b/>
          <w:bCs/>
          <w:rtl/>
          <w:lang w:bidi="ar-IQ"/>
        </w:rPr>
        <w:t>محمد</w:t>
      </w:r>
      <w:r w:rsidRPr="00881F31">
        <w:rPr>
          <w:rFonts w:ascii="Simplified Arabic" w:hAnsi="Simplified Arabic" w:cs="Simplified Arabic"/>
          <w:b/>
          <w:bCs/>
          <w:rtl/>
          <w:lang w:bidi="ar-IQ"/>
        </w:rPr>
        <w:t>,</w:t>
      </w:r>
      <w:r>
        <w:rPr>
          <w:rFonts w:ascii="Simplified Arabic" w:hAnsi="Simplified Arabic" w:cs="Simplified Arabic" w:hint="cs"/>
          <w:b/>
          <w:bCs/>
          <w:rtl/>
          <w:lang w:bidi="ar-IQ"/>
        </w:rPr>
        <w:t>العوامل</w:t>
      </w:r>
      <w:proofErr w:type="spellEnd"/>
      <w:r>
        <w:rPr>
          <w:rFonts w:ascii="Simplified Arabic" w:hAnsi="Simplified Arabic" w:cs="Simplified Arabic" w:hint="cs"/>
          <w:b/>
          <w:bCs/>
          <w:rtl/>
          <w:lang w:bidi="ar-IQ"/>
        </w:rPr>
        <w:t xml:space="preserve"> الجغرافية واثرها في انتشار الاملاح بترب سهل ما بين النهرين , مجلة </w:t>
      </w:r>
      <w:proofErr w:type="spellStart"/>
      <w:r>
        <w:rPr>
          <w:rFonts w:ascii="Simplified Arabic" w:hAnsi="Simplified Arabic" w:cs="Simplified Arabic" w:hint="cs"/>
          <w:b/>
          <w:bCs/>
          <w:rtl/>
          <w:lang w:bidi="ar-IQ"/>
        </w:rPr>
        <w:t>ارلجمعية</w:t>
      </w:r>
      <w:proofErr w:type="spellEnd"/>
      <w:r>
        <w:rPr>
          <w:rFonts w:ascii="Simplified Arabic" w:hAnsi="Simplified Arabic" w:cs="Simplified Arabic" w:hint="cs"/>
          <w:b/>
          <w:bCs/>
          <w:rtl/>
          <w:lang w:bidi="ar-IQ"/>
        </w:rPr>
        <w:t xml:space="preserve"> الجغرافية العراقية , المجلد 17 , ص27</w:t>
      </w:r>
    </w:p>
    <w:p w:rsidR="006538BB" w:rsidRDefault="006538BB" w:rsidP="006538BB">
      <w:pPr>
        <w:jc w:val="both"/>
        <w:rPr>
          <w:rFonts w:ascii="Simplified Arabic" w:hAnsi="Simplified Arabic" w:cs="Simplified Arabic"/>
          <w:b/>
          <w:bCs/>
          <w:rtl/>
          <w:lang w:bidi="ar-IQ"/>
        </w:rPr>
      </w:pPr>
      <w:r>
        <w:rPr>
          <w:rFonts w:ascii="Simplified Arabic" w:hAnsi="Simplified Arabic" w:cs="Simplified Arabic" w:hint="cs"/>
          <w:b/>
          <w:bCs/>
          <w:rtl/>
        </w:rPr>
        <w:t>(18)</w:t>
      </w:r>
      <w:r w:rsidRPr="0044349E">
        <w:rPr>
          <w:rFonts w:ascii="Simplified Arabic" w:hAnsi="Simplified Arabic" w:cs="Simplified Arabic" w:hint="cs"/>
          <w:b/>
          <w:bCs/>
          <w:rtl/>
          <w:lang w:bidi="ar-IQ"/>
        </w:rPr>
        <w:t xml:space="preserve">هي النسبة المئوية </w:t>
      </w:r>
      <w:proofErr w:type="spellStart"/>
      <w:r w:rsidRPr="0044349E">
        <w:rPr>
          <w:rFonts w:ascii="Simplified Arabic" w:hAnsi="Simplified Arabic" w:cs="Simplified Arabic" w:hint="cs"/>
          <w:b/>
          <w:bCs/>
          <w:rtl/>
          <w:lang w:bidi="ar-IQ"/>
        </w:rPr>
        <w:t>لايونات</w:t>
      </w:r>
      <w:proofErr w:type="spellEnd"/>
      <w:r w:rsidRPr="0044349E">
        <w:rPr>
          <w:rFonts w:ascii="Simplified Arabic" w:hAnsi="Simplified Arabic" w:cs="Simplified Arabic" w:hint="cs"/>
          <w:b/>
          <w:bCs/>
          <w:rtl/>
          <w:lang w:bidi="ar-IQ"/>
        </w:rPr>
        <w:t xml:space="preserve"> </w:t>
      </w:r>
      <w:proofErr w:type="spellStart"/>
      <w:r w:rsidRPr="0044349E">
        <w:rPr>
          <w:rFonts w:ascii="Simplified Arabic" w:hAnsi="Simplified Arabic" w:cs="Simplified Arabic" w:hint="cs"/>
          <w:b/>
          <w:bCs/>
          <w:rtl/>
          <w:lang w:bidi="ar-IQ"/>
        </w:rPr>
        <w:t>الصوديوم</w:t>
      </w:r>
      <w:r>
        <w:rPr>
          <w:rFonts w:ascii="Simplified Arabic" w:hAnsi="Simplified Arabic" w:cs="Simplified Arabic" w:hint="cs"/>
          <w:b/>
          <w:bCs/>
          <w:rtl/>
          <w:lang w:bidi="ar-IQ"/>
        </w:rPr>
        <w:t>المتبادلة</w:t>
      </w:r>
      <w:proofErr w:type="spellEnd"/>
      <w:r>
        <w:rPr>
          <w:rFonts w:ascii="Simplified Arabic" w:hAnsi="Simplified Arabic" w:cs="Simplified Arabic" w:hint="cs"/>
          <w:b/>
          <w:bCs/>
          <w:rtl/>
          <w:lang w:bidi="ar-IQ"/>
        </w:rPr>
        <w:t xml:space="preserve"> جملة السعة التبادلية </w:t>
      </w:r>
      <w:proofErr w:type="spellStart"/>
      <w:r>
        <w:rPr>
          <w:rFonts w:ascii="Simplified Arabic" w:hAnsi="Simplified Arabic" w:cs="Simplified Arabic" w:hint="cs"/>
          <w:b/>
          <w:bCs/>
          <w:rtl/>
          <w:lang w:bidi="ar-IQ"/>
        </w:rPr>
        <w:t>الكايتونية</w:t>
      </w:r>
      <w:proofErr w:type="spellEnd"/>
      <w:r>
        <w:rPr>
          <w:rFonts w:ascii="Simplified Arabic" w:hAnsi="Simplified Arabic" w:cs="Simplified Arabic" w:hint="cs"/>
          <w:b/>
          <w:bCs/>
          <w:rtl/>
          <w:lang w:bidi="ar-IQ"/>
        </w:rPr>
        <w:t xml:space="preserve"> لمستخلص عجينة الاشباع للتربة. </w:t>
      </w:r>
    </w:p>
    <w:p w:rsidR="006538BB" w:rsidRDefault="006538BB" w:rsidP="006538BB">
      <w:pPr>
        <w:jc w:val="both"/>
        <w:rPr>
          <w:rFonts w:ascii="Simplified Arabic" w:hAnsi="Simplified Arabic" w:cs="Simplified Arabic"/>
          <w:b/>
          <w:bCs/>
          <w:rtl/>
          <w:lang w:bidi="ar-IQ"/>
        </w:rPr>
      </w:pPr>
      <w:r>
        <w:rPr>
          <w:rFonts w:ascii="Simplified Arabic" w:hAnsi="Simplified Arabic" w:cs="Simplified Arabic" w:hint="cs"/>
          <w:b/>
          <w:bCs/>
          <w:rtl/>
          <w:lang w:bidi="ar-IQ"/>
        </w:rPr>
        <w:t xml:space="preserve">انظر: دي </w:t>
      </w:r>
      <w:proofErr w:type="spellStart"/>
      <w:r>
        <w:rPr>
          <w:rFonts w:ascii="Simplified Arabic" w:hAnsi="Simplified Arabic" w:cs="Simplified Arabic" w:hint="cs"/>
          <w:b/>
          <w:bCs/>
          <w:rtl/>
          <w:lang w:bidi="ar-IQ"/>
        </w:rPr>
        <w:t>بليوجيمز</w:t>
      </w:r>
      <w:proofErr w:type="spellEnd"/>
      <w:r>
        <w:rPr>
          <w:rFonts w:ascii="Simplified Arabic" w:hAnsi="Simplified Arabic" w:cs="Simplified Arabic" w:hint="cs"/>
          <w:b/>
          <w:bCs/>
          <w:rtl/>
          <w:lang w:bidi="ar-IQ"/>
        </w:rPr>
        <w:t xml:space="preserve"> واخرون , الجديد عن الترب المروية , ترجمة محمد ابراهيم عودة , البصرة , مطبعة جامعة البصرة ,1987 ص212</w:t>
      </w:r>
    </w:p>
    <w:p w:rsidR="006538BB" w:rsidRDefault="006538BB" w:rsidP="006538BB">
      <w:pPr>
        <w:jc w:val="both"/>
        <w:rPr>
          <w:rFonts w:ascii="Simplified Arabic" w:hAnsi="Simplified Arabic" w:cs="Simplified Arabic"/>
          <w:b/>
          <w:bCs/>
          <w:rtl/>
          <w:lang w:bidi="ar-IQ"/>
        </w:rPr>
      </w:pPr>
      <w:r>
        <w:rPr>
          <w:rFonts w:ascii="Simplified Arabic" w:hAnsi="Simplified Arabic" w:cs="Simplified Arabic" w:hint="cs"/>
          <w:b/>
          <w:bCs/>
          <w:rtl/>
          <w:lang w:bidi="ar-IQ"/>
        </w:rPr>
        <w:t>(19)راضي كاظم الراشدي , علاقات التربة بالنبات , جامعة الموصل , مديرية دار الكتب للطباعة والنشر  1987, ص179</w:t>
      </w:r>
    </w:p>
    <w:p w:rsidR="006538BB" w:rsidRDefault="006538BB" w:rsidP="006538BB">
      <w:pPr>
        <w:jc w:val="both"/>
        <w:rPr>
          <w:rFonts w:ascii="Simplified Arabic" w:hAnsi="Simplified Arabic" w:cs="Simplified Arabic"/>
          <w:b/>
          <w:bCs/>
          <w:rtl/>
          <w:lang w:bidi="ar-IQ"/>
        </w:rPr>
      </w:pPr>
      <w:r>
        <w:rPr>
          <w:rFonts w:ascii="Simplified Arabic" w:hAnsi="Simplified Arabic" w:cs="Simplified Arabic" w:hint="cs"/>
          <w:b/>
          <w:bCs/>
          <w:rtl/>
          <w:lang w:bidi="ar-IQ"/>
        </w:rPr>
        <w:t xml:space="preserve">(20)محمد جمال الدين حسونة , اساسيا </w:t>
      </w:r>
      <w:proofErr w:type="spellStart"/>
      <w:r>
        <w:rPr>
          <w:rFonts w:ascii="Simplified Arabic" w:hAnsi="Simplified Arabic" w:cs="Simplified Arabic" w:hint="cs"/>
          <w:b/>
          <w:bCs/>
          <w:rtl/>
          <w:lang w:bidi="ar-IQ"/>
        </w:rPr>
        <w:t>فسيولوجيات</w:t>
      </w:r>
      <w:proofErr w:type="spellEnd"/>
      <w:r>
        <w:rPr>
          <w:rFonts w:ascii="Simplified Arabic" w:hAnsi="Simplified Arabic" w:cs="Simplified Arabic" w:hint="cs"/>
          <w:b/>
          <w:bCs/>
          <w:rtl/>
          <w:lang w:bidi="ar-IQ"/>
        </w:rPr>
        <w:t xml:space="preserve"> النبات , 1972, ص94</w:t>
      </w:r>
    </w:p>
    <w:p w:rsidR="006538BB" w:rsidRDefault="006538BB" w:rsidP="006538BB">
      <w:pPr>
        <w:bidi w:val="0"/>
        <w:jc w:val="both"/>
        <w:rPr>
          <w:rFonts w:ascii="Simplified Arabic" w:hAnsi="Simplified Arabic" w:cs="Simplified Arabic"/>
          <w:b/>
          <w:bCs/>
          <w:lang w:bidi="ar-IQ"/>
        </w:rPr>
      </w:pPr>
      <w:r>
        <w:rPr>
          <w:rFonts w:ascii="Simplified Arabic" w:hAnsi="Simplified Arabic" w:cs="Simplified Arabic"/>
          <w:b/>
          <w:bCs/>
          <w:lang w:bidi="ar-IQ"/>
        </w:rPr>
        <w:t>(21)Brown .</w:t>
      </w:r>
      <w:proofErr w:type="spellStart"/>
      <w:r>
        <w:rPr>
          <w:rFonts w:ascii="Simplified Arabic" w:hAnsi="Simplified Arabic" w:cs="Simplified Arabic"/>
          <w:b/>
          <w:bCs/>
          <w:lang w:bidi="ar-IQ"/>
        </w:rPr>
        <w:t>c.b</w:t>
      </w:r>
      <w:proofErr w:type="spellEnd"/>
      <w:r>
        <w:rPr>
          <w:rFonts w:ascii="Simplified Arabic" w:hAnsi="Simplified Arabic" w:cs="Simplified Arabic"/>
          <w:b/>
          <w:bCs/>
          <w:lang w:bidi="ar-IQ"/>
        </w:rPr>
        <w:t>: state legislation for watershed and flood prevention j. soil and water consecration , 10:286-289.1,55</w:t>
      </w:r>
    </w:p>
    <w:p w:rsidR="006538BB" w:rsidRDefault="006538BB" w:rsidP="006538BB">
      <w:pPr>
        <w:jc w:val="both"/>
        <w:rPr>
          <w:rFonts w:ascii="Simplified Arabic" w:hAnsi="Simplified Arabic" w:cs="Simplified Arabic"/>
          <w:b/>
          <w:bCs/>
          <w:rtl/>
          <w:lang w:bidi="ar-IQ"/>
        </w:rPr>
      </w:pPr>
      <w:r>
        <w:rPr>
          <w:rFonts w:ascii="Simplified Arabic" w:hAnsi="Simplified Arabic" w:cs="Simplified Arabic" w:hint="cs"/>
          <w:b/>
          <w:bCs/>
          <w:rtl/>
          <w:lang w:bidi="ar-IQ"/>
        </w:rPr>
        <w:t>(22) شفيق ابراهيم وامين الراوي , استصلاح وتحسين الاراضي , بغداد ,1981 , ص20-25.</w:t>
      </w:r>
    </w:p>
    <w:p w:rsidR="006538BB" w:rsidRDefault="006538BB" w:rsidP="006538BB">
      <w:pPr>
        <w:jc w:val="both"/>
        <w:rPr>
          <w:rFonts w:ascii="Simplified Arabic" w:hAnsi="Simplified Arabic" w:cs="Simplified Arabic"/>
          <w:b/>
          <w:bCs/>
          <w:rtl/>
          <w:lang w:bidi="ar-IQ"/>
        </w:rPr>
      </w:pPr>
      <w:r>
        <w:rPr>
          <w:rFonts w:ascii="Simplified Arabic" w:hAnsi="Simplified Arabic" w:cs="Simplified Arabic" w:hint="cs"/>
          <w:b/>
          <w:bCs/>
          <w:rtl/>
          <w:lang w:bidi="ar-IQ"/>
        </w:rPr>
        <w:t xml:space="preserve">(23)سعد الله نجم عبد الله النعيمي , علاقة التربة بالماء والنبات , جامعة الموصل </w:t>
      </w:r>
      <w:r>
        <w:rPr>
          <w:rFonts w:ascii="Simplified Arabic" w:hAnsi="Simplified Arabic" w:cs="Simplified Arabic"/>
          <w:b/>
          <w:bCs/>
          <w:rtl/>
          <w:lang w:bidi="ar-IQ"/>
        </w:rPr>
        <w:t>–</w:t>
      </w:r>
      <w:r>
        <w:rPr>
          <w:rFonts w:ascii="Simplified Arabic" w:hAnsi="Simplified Arabic" w:cs="Simplified Arabic" w:hint="cs"/>
          <w:b/>
          <w:bCs/>
          <w:rtl/>
          <w:lang w:bidi="ar-IQ"/>
        </w:rPr>
        <w:t>مطابع التعليم العالي, 1990, ص225.</w:t>
      </w:r>
    </w:p>
    <w:p w:rsidR="005019A9" w:rsidRDefault="006538BB" w:rsidP="006538BB">
      <w:r>
        <w:rPr>
          <w:rFonts w:ascii="Simplified Arabic" w:hAnsi="Simplified Arabic" w:cs="Simplified Arabic" w:hint="cs"/>
          <w:b/>
          <w:bCs/>
          <w:rtl/>
          <w:lang w:bidi="ar-IQ"/>
        </w:rPr>
        <w:t xml:space="preserve">(24) منظمة الاغذية والزراعة الدولية ( </w:t>
      </w:r>
      <w:r>
        <w:rPr>
          <w:rFonts w:ascii="Simplified Arabic" w:hAnsi="Simplified Arabic" w:cs="Simplified Arabic"/>
          <w:b/>
          <w:bCs/>
          <w:lang w:bidi="ar-IQ"/>
        </w:rPr>
        <w:t>F.A.O</w:t>
      </w:r>
      <w:r>
        <w:rPr>
          <w:rFonts w:ascii="Simplified Arabic" w:hAnsi="Simplified Arabic" w:cs="Simplified Arabic" w:hint="cs"/>
          <w:b/>
          <w:bCs/>
          <w:rtl/>
          <w:lang w:bidi="ar-IQ"/>
        </w:rPr>
        <w:t>) , سلسلة الر</w:t>
      </w:r>
      <w:bookmarkStart w:id="0" w:name="_GoBack"/>
      <w:bookmarkEnd w:id="0"/>
    </w:p>
    <w:sectPr w:rsidR="005019A9" w:rsidSect="00580F1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0A1"/>
    <w:rsid w:val="004530A1"/>
    <w:rsid w:val="005019A9"/>
    <w:rsid w:val="00580F1B"/>
    <w:rsid w:val="006538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38BB"/>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538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0"/>
    <w:uiPriority w:val="99"/>
    <w:unhideWhenUsed/>
    <w:rsid w:val="006538BB"/>
    <w:rPr>
      <w:color w:val="0000FF" w:themeColor="hyperlink"/>
      <w:u w:val="single"/>
    </w:rPr>
  </w:style>
  <w:style w:type="paragraph" w:styleId="a4">
    <w:name w:val="Balloon Text"/>
    <w:basedOn w:val="a"/>
    <w:link w:val="Char"/>
    <w:uiPriority w:val="99"/>
    <w:semiHidden/>
    <w:unhideWhenUsed/>
    <w:rsid w:val="006538BB"/>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6538B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38BB"/>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538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0"/>
    <w:uiPriority w:val="99"/>
    <w:unhideWhenUsed/>
    <w:rsid w:val="006538BB"/>
    <w:rPr>
      <w:color w:val="0000FF" w:themeColor="hyperlink"/>
      <w:u w:val="single"/>
    </w:rPr>
  </w:style>
  <w:style w:type="paragraph" w:styleId="a4">
    <w:name w:val="Balloon Text"/>
    <w:basedOn w:val="a"/>
    <w:link w:val="Char"/>
    <w:uiPriority w:val="99"/>
    <w:semiHidden/>
    <w:unhideWhenUsed/>
    <w:rsid w:val="006538BB"/>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6538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3" Type="http://schemas.openxmlformats.org/officeDocument/2006/relationships/settings" Target="settings.xml"/><Relationship Id="rId7" Type="http://schemas.openxmlformats.org/officeDocument/2006/relationships/chart" Target="charts/chart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asrahcity.net/pather/report/basrah/61.html"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____Microsoft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ar-IQ"/>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ورقة1!$B$1</c:f>
              <c:strCache>
                <c:ptCount val="1"/>
                <c:pt idx="0">
                  <c:v>درجة الملوحة</c:v>
                </c:pt>
              </c:strCache>
            </c:strRef>
          </c:tx>
          <c:invertIfNegative val="0"/>
          <c:cat>
            <c:strRef>
              <c:f>ورقة1!$A$2:$A$5</c:f>
              <c:strCache>
                <c:ptCount val="3"/>
                <c:pt idx="0">
                  <c:v>مركز الهندية</c:v>
                </c:pt>
                <c:pt idx="1">
                  <c:v>الخيرات </c:v>
                </c:pt>
                <c:pt idx="2">
                  <c:v>الجدول الغربي</c:v>
                </c:pt>
              </c:strCache>
            </c:strRef>
          </c:cat>
          <c:val>
            <c:numRef>
              <c:f>ورقة1!$B$2:$B$5</c:f>
              <c:numCache>
                <c:formatCode>General</c:formatCode>
                <c:ptCount val="4"/>
                <c:pt idx="0">
                  <c:v>1.55</c:v>
                </c:pt>
                <c:pt idx="1">
                  <c:v>8.1</c:v>
                </c:pt>
                <c:pt idx="2">
                  <c:v>5.2</c:v>
                </c:pt>
              </c:numCache>
            </c:numRef>
          </c:val>
        </c:ser>
        <c:ser>
          <c:idx val="2"/>
          <c:order val="1"/>
          <c:tx>
            <c:strRef>
              <c:f>ورقة1!$D$1</c:f>
              <c:strCache>
                <c:ptCount val="1"/>
                <c:pt idx="0">
                  <c:v>عمود2</c:v>
                </c:pt>
              </c:strCache>
            </c:strRef>
          </c:tx>
          <c:spPr>
            <a:noFill/>
          </c:spPr>
          <c:invertIfNegative val="0"/>
          <c:cat>
            <c:strRef>
              <c:f>ورقة1!$A$2:$A$5</c:f>
              <c:strCache>
                <c:ptCount val="3"/>
                <c:pt idx="0">
                  <c:v>مركز الهندية</c:v>
                </c:pt>
                <c:pt idx="1">
                  <c:v>الخيرات </c:v>
                </c:pt>
                <c:pt idx="2">
                  <c:v>الجدول الغربي</c:v>
                </c:pt>
              </c:strCache>
            </c:strRef>
          </c:cat>
          <c:val>
            <c:numRef>
              <c:f>ورقة1!$D$2:$D$5</c:f>
              <c:numCache>
                <c:formatCode>General</c:formatCode>
                <c:ptCount val="4"/>
              </c:numCache>
            </c:numRef>
          </c:val>
        </c:ser>
        <c:dLbls>
          <c:showLegendKey val="0"/>
          <c:showVal val="0"/>
          <c:showCatName val="0"/>
          <c:showSerName val="0"/>
          <c:showPercent val="0"/>
          <c:showBubbleSize val="0"/>
        </c:dLbls>
        <c:gapWidth val="150"/>
        <c:overlap val="100"/>
        <c:axId val="145223040"/>
        <c:axId val="153404160"/>
      </c:barChart>
      <c:catAx>
        <c:axId val="145223040"/>
        <c:scaling>
          <c:orientation val="minMax"/>
        </c:scaling>
        <c:delete val="0"/>
        <c:axPos val="b"/>
        <c:majorTickMark val="out"/>
        <c:minorTickMark val="none"/>
        <c:tickLblPos val="nextTo"/>
        <c:spPr>
          <a:ln cmpd="sng"/>
        </c:spPr>
        <c:crossAx val="153404160"/>
        <c:crosses val="autoZero"/>
        <c:auto val="1"/>
        <c:lblAlgn val="ctr"/>
        <c:lblOffset val="100"/>
        <c:noMultiLvlLbl val="0"/>
      </c:catAx>
      <c:valAx>
        <c:axId val="153404160"/>
        <c:scaling>
          <c:orientation val="minMax"/>
        </c:scaling>
        <c:delete val="0"/>
        <c:axPos val="l"/>
        <c:majorGridlines/>
        <c:numFmt formatCode="General" sourceLinked="1"/>
        <c:majorTickMark val="out"/>
        <c:minorTickMark val="none"/>
        <c:tickLblPos val="nextTo"/>
        <c:crossAx val="145223040"/>
        <c:crosses val="autoZero"/>
        <c:crossBetween val="between"/>
      </c:valAx>
    </c:plotArea>
    <c:legend>
      <c:legendPos val="r"/>
      <c:legendEntry>
        <c:idx val="0"/>
        <c:delete val="1"/>
      </c:legendEntry>
      <c:layout>
        <c:manualLayout>
          <c:xMode val="edge"/>
          <c:yMode val="edge"/>
          <c:x val="0.86725180331479834"/>
          <c:y val="0.39215946303925786"/>
          <c:w val="0.13274819668520513"/>
          <c:h val="0.11110908970313728"/>
        </c:manualLayout>
      </c:layout>
      <c:overlay val="0"/>
      <c:spPr>
        <a:noFill/>
      </c:sp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ar-IQ"/>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ورقة1!$B$1</c:f>
              <c:strCache>
                <c:ptCount val="1"/>
                <c:pt idx="0">
                  <c:v>درجة الملوحة</c:v>
                </c:pt>
              </c:strCache>
            </c:strRef>
          </c:tx>
          <c:invertIfNegative val="0"/>
          <c:cat>
            <c:strRef>
              <c:f>ورقة1!$A$2:$A$5</c:f>
              <c:strCache>
                <c:ptCount val="3"/>
                <c:pt idx="0">
                  <c:v>مركز الهندية</c:v>
                </c:pt>
                <c:pt idx="1">
                  <c:v>الخيرات </c:v>
                </c:pt>
                <c:pt idx="2">
                  <c:v>الجدول الغربي</c:v>
                </c:pt>
              </c:strCache>
            </c:strRef>
          </c:cat>
          <c:val>
            <c:numRef>
              <c:f>ورقة1!$B$2:$B$5</c:f>
              <c:numCache>
                <c:formatCode>General</c:formatCode>
                <c:ptCount val="4"/>
                <c:pt idx="0">
                  <c:v>4.58</c:v>
                </c:pt>
                <c:pt idx="1">
                  <c:v>6.88</c:v>
                </c:pt>
                <c:pt idx="2">
                  <c:v>5.0999999999999996</c:v>
                </c:pt>
              </c:numCache>
            </c:numRef>
          </c:val>
        </c:ser>
        <c:ser>
          <c:idx val="2"/>
          <c:order val="1"/>
          <c:tx>
            <c:strRef>
              <c:f>ورقة1!$D$1</c:f>
              <c:strCache>
                <c:ptCount val="1"/>
                <c:pt idx="0">
                  <c:v>عمود2</c:v>
                </c:pt>
              </c:strCache>
            </c:strRef>
          </c:tx>
          <c:spPr>
            <a:noFill/>
          </c:spPr>
          <c:invertIfNegative val="0"/>
          <c:cat>
            <c:strRef>
              <c:f>ورقة1!$A$2:$A$5</c:f>
              <c:strCache>
                <c:ptCount val="3"/>
                <c:pt idx="0">
                  <c:v>مركز الهندية</c:v>
                </c:pt>
                <c:pt idx="1">
                  <c:v>الخيرات </c:v>
                </c:pt>
                <c:pt idx="2">
                  <c:v>الجدول الغربي</c:v>
                </c:pt>
              </c:strCache>
            </c:strRef>
          </c:cat>
          <c:val>
            <c:numRef>
              <c:f>ورقة1!$D$2:$D$5</c:f>
              <c:numCache>
                <c:formatCode>General</c:formatCode>
                <c:ptCount val="4"/>
              </c:numCache>
            </c:numRef>
          </c:val>
        </c:ser>
        <c:dLbls>
          <c:showLegendKey val="0"/>
          <c:showVal val="0"/>
          <c:showCatName val="0"/>
          <c:showSerName val="0"/>
          <c:showPercent val="0"/>
          <c:showBubbleSize val="0"/>
        </c:dLbls>
        <c:gapWidth val="150"/>
        <c:overlap val="100"/>
        <c:axId val="143074816"/>
        <c:axId val="143076352"/>
      </c:barChart>
      <c:catAx>
        <c:axId val="143074816"/>
        <c:scaling>
          <c:orientation val="minMax"/>
        </c:scaling>
        <c:delete val="0"/>
        <c:axPos val="b"/>
        <c:majorTickMark val="out"/>
        <c:minorTickMark val="none"/>
        <c:tickLblPos val="nextTo"/>
        <c:spPr>
          <a:ln cmpd="sng"/>
        </c:spPr>
        <c:crossAx val="143076352"/>
        <c:crosses val="autoZero"/>
        <c:auto val="1"/>
        <c:lblAlgn val="ctr"/>
        <c:lblOffset val="100"/>
        <c:noMultiLvlLbl val="0"/>
      </c:catAx>
      <c:valAx>
        <c:axId val="143076352"/>
        <c:scaling>
          <c:orientation val="minMax"/>
        </c:scaling>
        <c:delete val="0"/>
        <c:axPos val="l"/>
        <c:majorGridlines/>
        <c:numFmt formatCode="General" sourceLinked="1"/>
        <c:majorTickMark val="out"/>
        <c:minorTickMark val="none"/>
        <c:tickLblPos val="nextTo"/>
        <c:crossAx val="143074816"/>
        <c:crosses val="autoZero"/>
        <c:crossBetween val="between"/>
      </c:valAx>
    </c:plotArea>
    <c:legend>
      <c:legendPos val="r"/>
      <c:legendEntry>
        <c:idx val="0"/>
        <c:delete val="1"/>
      </c:legendEntry>
      <c:layout>
        <c:manualLayout>
          <c:xMode val="edge"/>
          <c:yMode val="edge"/>
          <c:x val="0.86725180331479834"/>
          <c:y val="0.39215946303925786"/>
          <c:w val="0.13274819668520513"/>
          <c:h val="0.11110908970313728"/>
        </c:manualLayout>
      </c:layout>
      <c:overlay val="0"/>
      <c:spPr>
        <a:noFill/>
      </c:sp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ar-IQ"/>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ورقة1!$B$1</c:f>
              <c:strCache>
                <c:ptCount val="1"/>
                <c:pt idx="0">
                  <c:v>درجة الملوحة</c:v>
                </c:pt>
              </c:strCache>
            </c:strRef>
          </c:tx>
          <c:invertIfNegative val="0"/>
          <c:cat>
            <c:strRef>
              <c:f>ورقة1!$A$2:$A$5</c:f>
              <c:strCache>
                <c:ptCount val="3"/>
                <c:pt idx="0">
                  <c:v>مركز الهندية</c:v>
                </c:pt>
                <c:pt idx="1">
                  <c:v>الخيرات </c:v>
                </c:pt>
                <c:pt idx="2">
                  <c:v>الجدول الغربي</c:v>
                </c:pt>
              </c:strCache>
            </c:strRef>
          </c:cat>
          <c:val>
            <c:numRef>
              <c:f>ورقة1!$B$2:$B$5</c:f>
              <c:numCache>
                <c:formatCode>General</c:formatCode>
                <c:ptCount val="4"/>
                <c:pt idx="0">
                  <c:v>3.1</c:v>
                </c:pt>
                <c:pt idx="1">
                  <c:v>6.63</c:v>
                </c:pt>
                <c:pt idx="2">
                  <c:v>4.9000000000000004</c:v>
                </c:pt>
              </c:numCache>
            </c:numRef>
          </c:val>
        </c:ser>
        <c:ser>
          <c:idx val="2"/>
          <c:order val="1"/>
          <c:tx>
            <c:strRef>
              <c:f>ورقة1!$D$1</c:f>
              <c:strCache>
                <c:ptCount val="1"/>
                <c:pt idx="0">
                  <c:v>عمود2</c:v>
                </c:pt>
              </c:strCache>
            </c:strRef>
          </c:tx>
          <c:spPr>
            <a:noFill/>
          </c:spPr>
          <c:invertIfNegative val="0"/>
          <c:cat>
            <c:strRef>
              <c:f>ورقة1!$A$2:$A$5</c:f>
              <c:strCache>
                <c:ptCount val="3"/>
                <c:pt idx="0">
                  <c:v>مركز الهندية</c:v>
                </c:pt>
                <c:pt idx="1">
                  <c:v>الخيرات </c:v>
                </c:pt>
                <c:pt idx="2">
                  <c:v>الجدول الغربي</c:v>
                </c:pt>
              </c:strCache>
            </c:strRef>
          </c:cat>
          <c:val>
            <c:numRef>
              <c:f>ورقة1!$D$2:$D$5</c:f>
              <c:numCache>
                <c:formatCode>General</c:formatCode>
                <c:ptCount val="4"/>
              </c:numCache>
            </c:numRef>
          </c:val>
        </c:ser>
        <c:dLbls>
          <c:showLegendKey val="0"/>
          <c:showVal val="0"/>
          <c:showCatName val="0"/>
          <c:showSerName val="0"/>
          <c:showPercent val="0"/>
          <c:showBubbleSize val="0"/>
        </c:dLbls>
        <c:gapWidth val="150"/>
        <c:overlap val="100"/>
        <c:axId val="143336192"/>
        <c:axId val="143337728"/>
      </c:barChart>
      <c:catAx>
        <c:axId val="143336192"/>
        <c:scaling>
          <c:orientation val="minMax"/>
        </c:scaling>
        <c:delete val="0"/>
        <c:axPos val="b"/>
        <c:majorTickMark val="out"/>
        <c:minorTickMark val="none"/>
        <c:tickLblPos val="nextTo"/>
        <c:spPr>
          <a:ln cmpd="sng"/>
        </c:spPr>
        <c:crossAx val="143337728"/>
        <c:crosses val="autoZero"/>
        <c:auto val="1"/>
        <c:lblAlgn val="ctr"/>
        <c:lblOffset val="100"/>
        <c:noMultiLvlLbl val="0"/>
      </c:catAx>
      <c:valAx>
        <c:axId val="143337728"/>
        <c:scaling>
          <c:orientation val="minMax"/>
        </c:scaling>
        <c:delete val="0"/>
        <c:axPos val="l"/>
        <c:majorGridlines/>
        <c:numFmt formatCode="General" sourceLinked="1"/>
        <c:majorTickMark val="out"/>
        <c:minorTickMark val="none"/>
        <c:tickLblPos val="nextTo"/>
        <c:crossAx val="143336192"/>
        <c:crosses val="autoZero"/>
        <c:crossBetween val="between"/>
      </c:valAx>
    </c:plotArea>
    <c:legend>
      <c:legendPos val="r"/>
      <c:legendEntry>
        <c:idx val="0"/>
        <c:delete val="1"/>
      </c:legendEntry>
      <c:layout>
        <c:manualLayout>
          <c:xMode val="edge"/>
          <c:yMode val="edge"/>
          <c:x val="0.86725180331479834"/>
          <c:y val="0.39215946303925786"/>
          <c:w val="0.13274819668520513"/>
          <c:h val="0.11110908970313728"/>
        </c:manualLayout>
      </c:layout>
      <c:overlay val="0"/>
      <c:spPr>
        <a:noFill/>
      </c:spPr>
    </c:legend>
    <c:plotVisOnly val="1"/>
    <c:dispBlanksAs val="gap"/>
    <c:showDLblsOverMax val="0"/>
  </c:chart>
  <c:externalData r:id="rId1">
    <c:autoUpdate val="0"/>
  </c:externalData>
</c:chartSpace>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2124</Words>
  <Characters>12111</Characters>
  <Application>Microsoft Office Word</Application>
  <DocSecurity>0</DocSecurity>
  <Lines>100</Lines>
  <Paragraphs>28</Paragraphs>
  <ScaleCrop>false</ScaleCrop>
  <Company/>
  <LinksUpToDate>false</LinksUpToDate>
  <CharactersWithSpaces>14207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ZAID</dc:creator>
  <cp:keywords/>
  <dc:description/>
  <cp:lastModifiedBy>ZAID</cp:lastModifiedBy>
  <cp:revision>2</cp:revision>
  <dcterms:created xsi:type="dcterms:W3CDTF">2016-04-20T08:05:00Z</dcterms:created>
  <dcterms:modified xsi:type="dcterms:W3CDTF">2016-04-20T08:05:00Z</dcterms:modified>
</cp:coreProperties>
</file>