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C14" w:rsidRDefault="00F94C14" w:rsidP="00F94C14">
      <w:pPr>
        <w:pStyle w:val="NoSpacing"/>
        <w:tabs>
          <w:tab w:val="left" w:pos="-2"/>
          <w:tab w:val="left" w:pos="340"/>
          <w:tab w:val="left" w:pos="623"/>
        </w:tabs>
        <w:spacing w:line="360" w:lineRule="auto"/>
        <w:ind w:left="421"/>
        <w:jc w:val="lowKashida"/>
        <w:rPr>
          <w:rFonts w:asciiTheme="minorBidi" w:hAnsiTheme="minorBidi" w:cstheme="minorBidi" w:hint="cs"/>
          <w:b/>
          <w:bCs/>
          <w:sz w:val="32"/>
          <w:szCs w:val="32"/>
          <w:u w:val="single"/>
          <w:rtl/>
        </w:rPr>
      </w:pPr>
    </w:p>
    <w:p w:rsidR="00F94C14" w:rsidRPr="008217AF" w:rsidRDefault="00F94C14" w:rsidP="00F94C14">
      <w:pPr>
        <w:pStyle w:val="NoSpacing"/>
        <w:tabs>
          <w:tab w:val="left" w:pos="-2"/>
          <w:tab w:val="left" w:pos="340"/>
          <w:tab w:val="left" w:pos="623"/>
        </w:tabs>
        <w:spacing w:line="360" w:lineRule="auto"/>
        <w:jc w:val="lowKashida"/>
        <w:rPr>
          <w:rFonts w:asciiTheme="minorBidi" w:hAnsiTheme="minorBidi" w:cstheme="minorBidi"/>
          <w:b/>
          <w:bCs/>
          <w:sz w:val="32"/>
          <w:szCs w:val="32"/>
          <w:u w:val="single"/>
          <w:rtl/>
        </w:rPr>
      </w:pPr>
      <w:r>
        <w:rPr>
          <w:rFonts w:asciiTheme="minorBidi" w:hAnsiTheme="minorBidi" w:cstheme="minorBidi" w:hint="cs"/>
          <w:b/>
          <w:bCs/>
          <w:sz w:val="32"/>
          <w:szCs w:val="32"/>
          <w:u w:val="single"/>
          <w:rtl/>
        </w:rPr>
        <w:t>(</w:t>
      </w:r>
      <w:r w:rsidRPr="008217AF">
        <w:rPr>
          <w:rFonts w:asciiTheme="minorBidi" w:hAnsiTheme="minorBidi" w:cstheme="minorBidi" w:hint="cs"/>
          <w:b/>
          <w:bCs/>
          <w:sz w:val="32"/>
          <w:szCs w:val="32"/>
          <w:u w:val="single"/>
          <w:rtl/>
        </w:rPr>
        <w:t xml:space="preserve">أقسام الزكاة ومواردها </w:t>
      </w:r>
      <w:r>
        <w:rPr>
          <w:rFonts w:asciiTheme="minorBidi" w:hAnsiTheme="minorBidi" w:cstheme="minorBidi" w:hint="cs"/>
          <w:b/>
          <w:bCs/>
          <w:sz w:val="32"/>
          <w:szCs w:val="32"/>
          <w:u w:val="single"/>
          <w:rtl/>
        </w:rPr>
        <w:t>(الجزء ال</w:t>
      </w:r>
      <w:r>
        <w:rPr>
          <w:rFonts w:asciiTheme="minorBidi" w:hAnsiTheme="minorBidi" w:cstheme="minorBidi" w:hint="cs"/>
          <w:b/>
          <w:bCs/>
          <w:sz w:val="32"/>
          <w:szCs w:val="32"/>
          <w:u w:val="single"/>
          <w:rtl/>
        </w:rPr>
        <w:t>ثاني</w:t>
      </w:r>
      <w:r>
        <w:rPr>
          <w:rFonts w:asciiTheme="minorBidi" w:hAnsiTheme="minorBidi" w:cstheme="minorBidi" w:hint="cs"/>
          <w:b/>
          <w:bCs/>
          <w:sz w:val="32"/>
          <w:szCs w:val="32"/>
          <w:u w:val="single"/>
          <w:rtl/>
        </w:rPr>
        <w:t>)</w:t>
      </w:r>
    </w:p>
    <w:p w:rsidR="00F94C14" w:rsidRDefault="00F94C14" w:rsidP="00F94C14">
      <w:pPr>
        <w:pStyle w:val="NoSpacing"/>
        <w:tabs>
          <w:tab w:val="left" w:pos="-2"/>
          <w:tab w:val="left" w:pos="340"/>
          <w:tab w:val="left" w:pos="623"/>
        </w:tabs>
        <w:spacing w:line="360" w:lineRule="auto"/>
        <w:ind w:left="421"/>
        <w:jc w:val="lowKashida"/>
        <w:rPr>
          <w:rFonts w:asciiTheme="minorBidi" w:hAnsiTheme="minorBidi" w:cstheme="minorBidi" w:hint="cs"/>
          <w:b/>
          <w:bCs/>
          <w:sz w:val="32"/>
          <w:szCs w:val="32"/>
          <w:u w:val="single"/>
          <w:rtl/>
        </w:rPr>
      </w:pPr>
      <w:r>
        <w:rPr>
          <w:rFonts w:asciiTheme="minorBidi" w:hAnsiTheme="minorBidi" w:cstheme="minorBidi" w:hint="cs"/>
          <w:b/>
          <w:bCs/>
          <w:sz w:val="32"/>
          <w:szCs w:val="32"/>
          <w:u w:val="single"/>
          <w:rtl/>
        </w:rPr>
        <w:t>)</w:t>
      </w:r>
    </w:p>
    <w:p w:rsidR="00F94C14" w:rsidRPr="006920F1" w:rsidRDefault="00F94C14" w:rsidP="00F94C14">
      <w:pPr>
        <w:pStyle w:val="NoSpacing"/>
        <w:tabs>
          <w:tab w:val="left" w:pos="-2"/>
          <w:tab w:val="left" w:pos="340"/>
          <w:tab w:val="left" w:pos="623"/>
        </w:tabs>
        <w:spacing w:line="360" w:lineRule="auto"/>
        <w:ind w:left="421"/>
        <w:jc w:val="lowKashida"/>
        <w:rPr>
          <w:rFonts w:asciiTheme="minorBidi" w:hAnsiTheme="minorBidi" w:cstheme="minorBidi"/>
          <w:b/>
          <w:bCs/>
          <w:sz w:val="32"/>
          <w:szCs w:val="32"/>
          <w:u w:val="single"/>
          <w:rtl/>
        </w:rPr>
      </w:pPr>
      <w:r>
        <w:rPr>
          <w:rFonts w:asciiTheme="minorBidi" w:hAnsiTheme="minorBidi" w:cstheme="minorBidi" w:hint="cs"/>
          <w:b/>
          <w:bCs/>
          <w:sz w:val="32"/>
          <w:szCs w:val="32"/>
          <w:u w:val="single"/>
          <w:rtl/>
        </w:rPr>
        <w:t xml:space="preserve">3- </w:t>
      </w:r>
      <w:r w:rsidRPr="006920F1">
        <w:rPr>
          <w:rFonts w:asciiTheme="minorBidi" w:hAnsiTheme="minorBidi" w:cstheme="minorBidi" w:hint="cs"/>
          <w:b/>
          <w:bCs/>
          <w:sz w:val="32"/>
          <w:szCs w:val="32"/>
          <w:u w:val="single"/>
          <w:rtl/>
        </w:rPr>
        <w:t>زكاة النقدين (الذهب والفضة)</w:t>
      </w:r>
    </w:p>
    <w:p w:rsidR="00F94C14" w:rsidRDefault="00F94C14" w:rsidP="00F94C14">
      <w:pPr>
        <w:pStyle w:val="NoSpacing"/>
        <w:tabs>
          <w:tab w:val="left" w:pos="-2"/>
          <w:tab w:val="left" w:pos="340"/>
          <w:tab w:val="left" w:pos="623"/>
        </w:tabs>
        <w:spacing w:line="360" w:lineRule="auto"/>
        <w:ind w:left="421"/>
        <w:jc w:val="lowKashida"/>
        <w:rPr>
          <w:rFonts w:asciiTheme="minorBidi" w:hAnsiTheme="minorBidi" w:cstheme="minorBidi"/>
          <w:sz w:val="32"/>
          <w:szCs w:val="32"/>
          <w:rtl/>
        </w:rPr>
      </w:pPr>
      <w:r>
        <w:rPr>
          <w:rFonts w:asciiTheme="minorBidi" w:hAnsiTheme="minorBidi" w:cstheme="minorBidi" w:hint="cs"/>
          <w:sz w:val="32"/>
          <w:szCs w:val="32"/>
          <w:rtl/>
        </w:rPr>
        <w:tab/>
        <w:t>سميا بالنقدين لأنهما كانا النقد والعملة المتداولة في مختلف المعاملات ويشترط فيهما ثلاث شروط :</w:t>
      </w:r>
    </w:p>
    <w:p w:rsidR="00F94C14" w:rsidRDefault="00F94C14" w:rsidP="00F94C14">
      <w:pPr>
        <w:pStyle w:val="NoSpacing"/>
        <w:numPr>
          <w:ilvl w:val="0"/>
          <w:numId w:val="1"/>
        </w:numPr>
        <w:tabs>
          <w:tab w:val="left" w:pos="-2"/>
          <w:tab w:val="left" w:pos="340"/>
          <w:tab w:val="left" w:pos="623"/>
        </w:tabs>
        <w:spacing w:line="360" w:lineRule="auto"/>
        <w:jc w:val="lowKashida"/>
        <w:rPr>
          <w:rFonts w:asciiTheme="minorBidi" w:hAnsiTheme="minorBidi" w:cstheme="minorBidi"/>
          <w:sz w:val="32"/>
          <w:szCs w:val="32"/>
        </w:rPr>
      </w:pPr>
      <w:r w:rsidRPr="006920F1">
        <w:rPr>
          <w:rFonts w:asciiTheme="minorBidi" w:hAnsiTheme="minorBidi" w:cstheme="minorBidi" w:hint="cs"/>
          <w:b/>
          <w:bCs/>
          <w:sz w:val="32"/>
          <w:szCs w:val="32"/>
          <w:rtl/>
        </w:rPr>
        <w:t>النصاب :</w:t>
      </w:r>
      <w:r>
        <w:rPr>
          <w:rFonts w:asciiTheme="minorBidi" w:hAnsiTheme="minorBidi" w:cstheme="minorBidi" w:hint="cs"/>
          <w:sz w:val="32"/>
          <w:szCs w:val="32"/>
          <w:rtl/>
        </w:rPr>
        <w:t xml:space="preserve"> إن نصاب الذهب هو إذا بلغ عشرين دينار فزكاته نصف دينار ، والدينار يساوي ثلاثة أرباع المثقال الذي عند الصيارفة ، ونصاب الفضة هو إذا بلغت مائتي درهم فضة ففيها زكاة بمبلغ خمسة دراهم ، وكلما زاد اربعين درهما وجبت الزكاة بمبلغ درهم واحد  ، والمراد من الدرهم هو الدرهم الشرعي الذي تبلغ كل عشرة دراهم منه سبعة مثاقيل شرعية .</w:t>
      </w:r>
    </w:p>
    <w:p w:rsidR="00F94C14" w:rsidRDefault="00F94C14" w:rsidP="00F94C14">
      <w:pPr>
        <w:pStyle w:val="NoSpacing"/>
        <w:numPr>
          <w:ilvl w:val="0"/>
          <w:numId w:val="1"/>
        </w:numPr>
        <w:tabs>
          <w:tab w:val="left" w:pos="-2"/>
          <w:tab w:val="left" w:pos="340"/>
          <w:tab w:val="left" w:pos="623"/>
        </w:tabs>
        <w:spacing w:line="360" w:lineRule="auto"/>
        <w:jc w:val="lowKashida"/>
        <w:rPr>
          <w:rFonts w:asciiTheme="minorBidi" w:hAnsiTheme="minorBidi" w:cstheme="minorBidi"/>
          <w:sz w:val="32"/>
          <w:szCs w:val="32"/>
        </w:rPr>
      </w:pPr>
      <w:r w:rsidRPr="006920F1">
        <w:rPr>
          <w:rFonts w:asciiTheme="minorBidi" w:hAnsiTheme="minorBidi" w:cstheme="minorBidi" w:hint="cs"/>
          <w:b/>
          <w:bCs/>
          <w:sz w:val="32"/>
          <w:szCs w:val="32"/>
          <w:rtl/>
        </w:rPr>
        <w:t>النقد :</w:t>
      </w:r>
      <w:r>
        <w:rPr>
          <w:rFonts w:asciiTheme="minorBidi" w:hAnsiTheme="minorBidi" w:cstheme="minorBidi" w:hint="cs"/>
          <w:sz w:val="32"/>
          <w:szCs w:val="32"/>
          <w:rtl/>
        </w:rPr>
        <w:t xml:space="preserve"> وهو أن يكونا الذهب والفضة عملة معتبرة في بلاد الاسلام أو بلاد الكفر حتى لو سقط اعتبارها فيما بعد فلا تجب الزكاة على من يملك أكثر من النصاب إذا لم يكونا عملة نقدية ، ولا على العملة النقدية الورقية وغير الورقية المتداولة في هذا العصر لنها ليست ذهبا ولا فضة .</w:t>
      </w:r>
    </w:p>
    <w:p w:rsidR="00F94C14" w:rsidRDefault="00F94C14" w:rsidP="00F94C14">
      <w:pPr>
        <w:pStyle w:val="NoSpacing"/>
        <w:numPr>
          <w:ilvl w:val="0"/>
          <w:numId w:val="1"/>
        </w:numPr>
        <w:tabs>
          <w:tab w:val="left" w:pos="-2"/>
          <w:tab w:val="left" w:pos="340"/>
          <w:tab w:val="left" w:pos="623"/>
        </w:tabs>
        <w:spacing w:line="360" w:lineRule="auto"/>
        <w:jc w:val="lowKashida"/>
        <w:rPr>
          <w:rFonts w:asciiTheme="minorBidi" w:hAnsiTheme="minorBidi" w:cstheme="minorBidi"/>
          <w:sz w:val="32"/>
          <w:szCs w:val="32"/>
        </w:rPr>
      </w:pPr>
      <w:r w:rsidRPr="006920F1">
        <w:rPr>
          <w:rFonts w:asciiTheme="minorBidi" w:hAnsiTheme="minorBidi" w:cstheme="minorBidi" w:hint="cs"/>
          <w:b/>
          <w:bCs/>
          <w:sz w:val="32"/>
          <w:szCs w:val="32"/>
          <w:rtl/>
        </w:rPr>
        <w:t>الحول :</w:t>
      </w:r>
      <w:r>
        <w:rPr>
          <w:rFonts w:asciiTheme="minorBidi" w:hAnsiTheme="minorBidi" w:cstheme="minorBidi" w:hint="cs"/>
          <w:sz w:val="32"/>
          <w:szCs w:val="32"/>
          <w:rtl/>
        </w:rPr>
        <w:t xml:space="preserve"> وهو أن الزكاة لا بد لها أن يمر على النقدين حول كامل وهي بمقدار النصاب فلو نقصت في أثناء الحول فلا زكاة عليها.</w:t>
      </w:r>
    </w:p>
    <w:p w:rsidR="00F94C14" w:rsidRDefault="00F94C14" w:rsidP="00F94C14">
      <w:pPr>
        <w:pStyle w:val="NoSpacing"/>
        <w:tabs>
          <w:tab w:val="left" w:pos="-2"/>
          <w:tab w:val="left" w:pos="340"/>
          <w:tab w:val="left" w:pos="623"/>
        </w:tabs>
        <w:spacing w:line="360" w:lineRule="auto"/>
        <w:jc w:val="lowKashida"/>
        <w:rPr>
          <w:rFonts w:asciiTheme="minorBidi" w:hAnsiTheme="minorBidi" w:cstheme="minorBidi"/>
          <w:sz w:val="32"/>
          <w:szCs w:val="32"/>
          <w:rtl/>
        </w:rPr>
      </w:pPr>
    </w:p>
    <w:p w:rsidR="00F94C14" w:rsidRDefault="00F94C14" w:rsidP="00F94C14">
      <w:pPr>
        <w:pStyle w:val="NoSpacing"/>
        <w:tabs>
          <w:tab w:val="left" w:pos="-2"/>
          <w:tab w:val="left" w:pos="623"/>
        </w:tabs>
        <w:spacing w:line="360" w:lineRule="auto"/>
        <w:jc w:val="lowKashida"/>
        <w:rPr>
          <w:rFonts w:asciiTheme="minorBidi" w:hAnsiTheme="minorBidi" w:cstheme="minorBidi"/>
          <w:sz w:val="32"/>
          <w:szCs w:val="32"/>
        </w:rPr>
      </w:pPr>
    </w:p>
    <w:p w:rsidR="00F94C14" w:rsidRPr="006920F1" w:rsidRDefault="00F94C14" w:rsidP="00F94C14">
      <w:pPr>
        <w:pStyle w:val="NoSpacing"/>
        <w:tabs>
          <w:tab w:val="left" w:pos="-2"/>
          <w:tab w:val="left" w:pos="340"/>
          <w:tab w:val="left" w:pos="623"/>
        </w:tabs>
        <w:spacing w:line="360" w:lineRule="auto"/>
        <w:ind w:left="421"/>
        <w:jc w:val="lowKashida"/>
        <w:rPr>
          <w:rFonts w:asciiTheme="minorBidi" w:hAnsiTheme="minorBidi" w:cstheme="minorBidi"/>
          <w:b/>
          <w:bCs/>
          <w:sz w:val="32"/>
          <w:szCs w:val="32"/>
          <w:u w:val="single"/>
          <w:rtl/>
        </w:rPr>
      </w:pPr>
      <w:r>
        <w:rPr>
          <w:rFonts w:asciiTheme="minorBidi" w:hAnsiTheme="minorBidi" w:cstheme="minorBidi" w:hint="cs"/>
          <w:b/>
          <w:bCs/>
          <w:sz w:val="32"/>
          <w:szCs w:val="32"/>
          <w:u w:val="single"/>
          <w:rtl/>
        </w:rPr>
        <w:t>4-</w:t>
      </w:r>
      <w:bookmarkStart w:id="0" w:name="_GoBack"/>
      <w:bookmarkEnd w:id="0"/>
      <w:r w:rsidRPr="006920F1">
        <w:rPr>
          <w:rFonts w:asciiTheme="minorBidi" w:hAnsiTheme="minorBidi" w:cstheme="minorBidi" w:hint="cs"/>
          <w:b/>
          <w:bCs/>
          <w:sz w:val="32"/>
          <w:szCs w:val="32"/>
          <w:u w:val="single"/>
          <w:rtl/>
        </w:rPr>
        <w:t xml:space="preserve"> زكاة الغلات (الحنطة والشعير والتمر والزبيب )</w:t>
      </w:r>
    </w:p>
    <w:p w:rsidR="00F94C14" w:rsidRDefault="00F94C14" w:rsidP="00F94C14">
      <w:pPr>
        <w:pStyle w:val="NoSpacing"/>
        <w:tabs>
          <w:tab w:val="left" w:pos="-2"/>
          <w:tab w:val="left" w:pos="340"/>
          <w:tab w:val="left" w:pos="623"/>
        </w:tabs>
        <w:spacing w:line="360" w:lineRule="auto"/>
        <w:jc w:val="lowKashida"/>
        <w:rPr>
          <w:rFonts w:asciiTheme="minorBidi" w:hAnsiTheme="minorBidi" w:cstheme="minorBidi"/>
          <w:sz w:val="32"/>
          <w:szCs w:val="32"/>
          <w:rtl/>
        </w:rPr>
      </w:pPr>
      <w:r>
        <w:rPr>
          <w:rFonts w:asciiTheme="minorBidi" w:hAnsiTheme="minorBidi" w:cstheme="minorBidi" w:hint="cs"/>
          <w:sz w:val="32"/>
          <w:szCs w:val="32"/>
          <w:rtl/>
        </w:rPr>
        <w:tab/>
        <w:t>لا تجب الزكاة في غير هذه المحاصيل وفيها خمسة شروط :</w:t>
      </w:r>
    </w:p>
    <w:p w:rsidR="00F94C14" w:rsidRDefault="00F94C14" w:rsidP="00F94C14">
      <w:pPr>
        <w:pStyle w:val="NoSpacing"/>
        <w:numPr>
          <w:ilvl w:val="0"/>
          <w:numId w:val="2"/>
        </w:numPr>
        <w:tabs>
          <w:tab w:val="left" w:pos="-2"/>
          <w:tab w:val="left" w:pos="340"/>
          <w:tab w:val="left" w:pos="623"/>
        </w:tabs>
        <w:spacing w:line="360" w:lineRule="auto"/>
        <w:jc w:val="lowKashida"/>
        <w:rPr>
          <w:rFonts w:asciiTheme="minorBidi" w:hAnsiTheme="minorBidi" w:cstheme="minorBidi"/>
          <w:sz w:val="32"/>
          <w:szCs w:val="32"/>
        </w:rPr>
      </w:pPr>
      <w:r>
        <w:rPr>
          <w:rFonts w:asciiTheme="minorBidi" w:hAnsiTheme="minorBidi" w:cstheme="minorBidi" w:hint="cs"/>
          <w:sz w:val="32"/>
          <w:szCs w:val="32"/>
          <w:rtl/>
        </w:rPr>
        <w:t>تجب الزكاة إذا بلغت أحدى هذه الغلات النصاب وأن يكون الشخص مالكاً لهذه الغلة.</w:t>
      </w:r>
    </w:p>
    <w:p w:rsidR="00F94C14" w:rsidRDefault="00F94C14" w:rsidP="00F94C14">
      <w:pPr>
        <w:pStyle w:val="NoSpacing"/>
        <w:numPr>
          <w:ilvl w:val="0"/>
          <w:numId w:val="2"/>
        </w:numPr>
        <w:tabs>
          <w:tab w:val="left" w:pos="-2"/>
          <w:tab w:val="left" w:pos="340"/>
          <w:tab w:val="left" w:pos="623"/>
        </w:tabs>
        <w:spacing w:line="360" w:lineRule="auto"/>
        <w:jc w:val="lowKashida"/>
        <w:rPr>
          <w:rFonts w:asciiTheme="minorBidi" w:hAnsiTheme="minorBidi" w:cstheme="minorBidi"/>
          <w:sz w:val="32"/>
          <w:szCs w:val="32"/>
        </w:rPr>
      </w:pPr>
      <w:r>
        <w:rPr>
          <w:rFonts w:asciiTheme="minorBidi" w:hAnsiTheme="minorBidi" w:cstheme="minorBidi" w:hint="cs"/>
          <w:sz w:val="32"/>
          <w:szCs w:val="32"/>
          <w:rtl/>
        </w:rPr>
        <w:t>نصاب الغلات 300 صاع وهو ما يعادل 847.207 كيلوا غرام .</w:t>
      </w:r>
    </w:p>
    <w:p w:rsidR="00F94C14" w:rsidRDefault="00F94C14" w:rsidP="00F94C14">
      <w:pPr>
        <w:pStyle w:val="NoSpacing"/>
        <w:numPr>
          <w:ilvl w:val="0"/>
          <w:numId w:val="2"/>
        </w:numPr>
        <w:tabs>
          <w:tab w:val="left" w:pos="-2"/>
          <w:tab w:val="left" w:pos="340"/>
          <w:tab w:val="left" w:pos="623"/>
        </w:tabs>
        <w:spacing w:line="360" w:lineRule="auto"/>
        <w:jc w:val="lowKashida"/>
        <w:rPr>
          <w:rFonts w:asciiTheme="minorBidi" w:hAnsiTheme="minorBidi" w:cstheme="minorBidi"/>
          <w:sz w:val="32"/>
          <w:szCs w:val="32"/>
        </w:rPr>
      </w:pPr>
      <w:r>
        <w:rPr>
          <w:rFonts w:asciiTheme="minorBidi" w:hAnsiTheme="minorBidi" w:cstheme="minorBidi" w:hint="cs"/>
          <w:sz w:val="32"/>
          <w:szCs w:val="32"/>
          <w:rtl/>
        </w:rPr>
        <w:lastRenderedPageBreak/>
        <w:t>تتعلق الزكاة في الغلات الاربعة عندما تصدق التسمية على الغلة وتجب حين اجتذاذ التمر واقتطاف الزبيب فلو أخرها حتى تلفت ضمنها للمستحقين .</w:t>
      </w:r>
    </w:p>
    <w:p w:rsidR="00F94C14" w:rsidRDefault="00F94C14" w:rsidP="00F94C14">
      <w:pPr>
        <w:pStyle w:val="NoSpacing"/>
        <w:numPr>
          <w:ilvl w:val="0"/>
          <w:numId w:val="2"/>
        </w:numPr>
        <w:tabs>
          <w:tab w:val="left" w:pos="-2"/>
          <w:tab w:val="left" w:pos="340"/>
          <w:tab w:val="left" w:pos="623"/>
        </w:tabs>
        <w:spacing w:line="360" w:lineRule="auto"/>
        <w:jc w:val="lowKashida"/>
        <w:rPr>
          <w:rFonts w:asciiTheme="minorBidi" w:hAnsiTheme="minorBidi" w:cstheme="minorBidi"/>
          <w:sz w:val="32"/>
          <w:szCs w:val="32"/>
        </w:rPr>
      </w:pPr>
      <w:r>
        <w:rPr>
          <w:rFonts w:asciiTheme="minorBidi" w:hAnsiTheme="minorBidi" w:cstheme="minorBidi" w:hint="cs"/>
          <w:sz w:val="32"/>
          <w:szCs w:val="32"/>
          <w:rtl/>
        </w:rPr>
        <w:t>يختلف مقدار الزكاة في الغلات بأختلاف طريقة السقي فما سقي بآلة زكاته نصف العشر من المحصول ، وما سقته الطبيعة بمطر أو جدول أو نهر فزكاته عشر المحصول .</w:t>
      </w:r>
    </w:p>
    <w:p w:rsidR="00F94C14" w:rsidRPr="004C21A0" w:rsidRDefault="00F94C14" w:rsidP="00F94C14">
      <w:pPr>
        <w:pStyle w:val="NoSpacing"/>
        <w:numPr>
          <w:ilvl w:val="0"/>
          <w:numId w:val="2"/>
        </w:numPr>
        <w:tabs>
          <w:tab w:val="left" w:pos="-2"/>
          <w:tab w:val="left" w:pos="340"/>
          <w:tab w:val="left" w:pos="623"/>
        </w:tabs>
        <w:spacing w:line="360" w:lineRule="auto"/>
        <w:jc w:val="lowKashida"/>
        <w:rPr>
          <w:rFonts w:asciiTheme="minorBidi" w:hAnsiTheme="minorBidi" w:cstheme="minorBidi"/>
          <w:sz w:val="32"/>
          <w:szCs w:val="32"/>
          <w:rtl/>
        </w:rPr>
      </w:pPr>
      <w:r>
        <w:rPr>
          <w:rFonts w:asciiTheme="minorBidi" w:hAnsiTheme="minorBidi" w:cstheme="minorBidi" w:hint="cs"/>
          <w:sz w:val="32"/>
          <w:szCs w:val="32"/>
          <w:rtl/>
        </w:rPr>
        <w:t>إذا تم النصاب وجب أخراج الزكاة بعد اخراج الضرائب والنفقات التي يتحملها المالك طيلة فترة الزراعة فالزكاة لا تحسب من اصل المحصول .</w:t>
      </w:r>
    </w:p>
    <w:p w:rsidR="00F94C14" w:rsidRDefault="00F94C14" w:rsidP="00F94C14"/>
    <w:p w:rsidR="00F6441B" w:rsidRDefault="00F6441B"/>
    <w:sectPr w:rsidR="00F644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C8635B"/>
    <w:multiLevelType w:val="hybridMultilevel"/>
    <w:tmpl w:val="791A391C"/>
    <w:lvl w:ilvl="0" w:tplc="199E41B6">
      <w:start w:val="1"/>
      <w:numFmt w:val="decimal"/>
      <w:lvlText w:val="%1-"/>
      <w:lvlJc w:val="left"/>
      <w:pPr>
        <w:ind w:left="781" w:hanging="360"/>
      </w:pPr>
      <w:rPr>
        <w:rFonts w:hint="default"/>
      </w:r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1">
    <w:nsid w:val="6ED51FBB"/>
    <w:multiLevelType w:val="hybridMultilevel"/>
    <w:tmpl w:val="2416B310"/>
    <w:lvl w:ilvl="0" w:tplc="847C0ACA">
      <w:start w:val="1"/>
      <w:numFmt w:val="decimal"/>
      <w:lvlText w:val="%1-"/>
      <w:lvlJc w:val="left"/>
      <w:pPr>
        <w:ind w:left="781" w:hanging="360"/>
      </w:pPr>
      <w:rPr>
        <w:rFonts w:hint="default"/>
      </w:r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2">
    <w:nsid w:val="7915657A"/>
    <w:multiLevelType w:val="hybridMultilevel"/>
    <w:tmpl w:val="0A9C5398"/>
    <w:lvl w:ilvl="0" w:tplc="4D4606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C5E"/>
    <w:rsid w:val="00904C5E"/>
    <w:rsid w:val="00F6441B"/>
    <w:rsid w:val="00F94C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C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4C14"/>
    <w:pPr>
      <w:bidi/>
      <w:spacing w:after="0" w:line="240" w:lineRule="auto"/>
    </w:pPr>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C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4C14"/>
    <w:pPr>
      <w:bidi/>
      <w:spacing w:after="0" w:line="240" w:lineRule="auto"/>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227</Words>
  <Characters>1297</Characters>
  <Application>Microsoft Office Word</Application>
  <DocSecurity>0</DocSecurity>
  <Lines>10</Lines>
  <Paragraphs>3</Paragraphs>
  <ScaleCrop>false</ScaleCrop>
  <Company/>
  <LinksUpToDate>false</LinksUpToDate>
  <CharactersWithSpaces>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2</cp:revision>
  <dcterms:created xsi:type="dcterms:W3CDTF">2016-04-14T06:30:00Z</dcterms:created>
  <dcterms:modified xsi:type="dcterms:W3CDTF">2016-04-14T06:31:00Z</dcterms:modified>
</cp:coreProperties>
</file>