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9D2" w:rsidRPr="00983468" w:rsidRDefault="00E959D2" w:rsidP="00E959D2">
      <w:pPr>
        <w:pStyle w:val="Heading4"/>
        <w:bidi w:val="0"/>
        <w:rPr>
          <w:rFonts w:asciiTheme="majorBidi" w:hAnsiTheme="majorBidi"/>
          <w:sz w:val="32"/>
          <w:szCs w:val="32"/>
        </w:rPr>
      </w:pPr>
      <w:bookmarkStart w:id="0" w:name="_Toc398650962"/>
      <w:r w:rsidRPr="00983468">
        <w:rPr>
          <w:rFonts w:asciiTheme="majorBidi" w:hAnsiTheme="majorBidi"/>
          <w:sz w:val="32"/>
          <w:szCs w:val="32"/>
        </w:rPr>
        <w:t>Rocket electrophoresis</w:t>
      </w:r>
      <w:bookmarkEnd w:id="0"/>
      <w:r w:rsidRPr="00983468">
        <w:rPr>
          <w:rFonts w:asciiTheme="majorBidi" w:hAnsiTheme="majorBidi"/>
          <w:sz w:val="32"/>
          <w:szCs w:val="32"/>
        </w:rPr>
        <w:t xml:space="preserve"> </w:t>
      </w:r>
    </w:p>
    <w:p w:rsidR="00E959D2" w:rsidRDefault="00E959D2" w:rsidP="00E959D2">
      <w:pPr>
        <w:bidi w:val="0"/>
        <w:rPr>
          <w:lang w:bidi="ar-IQ"/>
        </w:rPr>
      </w:pPr>
      <w:r w:rsidRPr="00154827">
        <w:rPr>
          <w:rFonts w:asciiTheme="majorBidi" w:hAnsiTheme="majorBidi" w:cstheme="majorBidi"/>
          <w:sz w:val="28"/>
          <w:szCs w:val="28"/>
        </w:rPr>
        <w:t>In rocket</w:t>
      </w:r>
      <w:r w:rsidRPr="00154827">
        <w:rPr>
          <w:rFonts w:asciiTheme="majorBidi" w:hAnsiTheme="majorBidi" w:cstheme="majorBidi"/>
          <w:b/>
          <w:bCs/>
          <w:sz w:val="28"/>
          <w:szCs w:val="28"/>
        </w:rPr>
        <w:t xml:space="preserve"> </w:t>
      </w:r>
      <w:r w:rsidRPr="00154827">
        <w:rPr>
          <w:rFonts w:asciiTheme="majorBidi" w:hAnsiTheme="majorBidi" w:cstheme="majorBidi"/>
          <w:sz w:val="28"/>
          <w:szCs w:val="28"/>
        </w:rPr>
        <w:t>electrophoresis</w:t>
      </w:r>
      <w:r w:rsidRPr="00154827">
        <w:rPr>
          <w:rFonts w:asciiTheme="majorBidi" w:hAnsiTheme="majorBidi" w:cstheme="majorBidi"/>
          <w:b/>
          <w:bCs/>
          <w:sz w:val="28"/>
          <w:szCs w:val="28"/>
        </w:rPr>
        <w:t xml:space="preserve">, </w:t>
      </w:r>
      <w:r w:rsidRPr="00154827">
        <w:rPr>
          <w:rFonts w:asciiTheme="majorBidi" w:hAnsiTheme="majorBidi" w:cstheme="majorBidi"/>
          <w:sz w:val="28"/>
          <w:szCs w:val="28"/>
        </w:rPr>
        <w:t xml:space="preserve">a negatively charged antigen is </w:t>
      </w:r>
      <w:proofErr w:type="spellStart"/>
      <w:r w:rsidRPr="00154827">
        <w:rPr>
          <w:rFonts w:asciiTheme="majorBidi" w:hAnsiTheme="majorBidi" w:cstheme="majorBidi"/>
          <w:sz w:val="28"/>
          <w:szCs w:val="28"/>
        </w:rPr>
        <w:t>electrophoresed</w:t>
      </w:r>
      <w:proofErr w:type="spellEnd"/>
      <w:r w:rsidRPr="00154827">
        <w:rPr>
          <w:rFonts w:asciiTheme="majorBidi" w:hAnsiTheme="majorBidi" w:cstheme="majorBidi"/>
          <w:b/>
          <w:bCs/>
          <w:sz w:val="28"/>
          <w:szCs w:val="28"/>
        </w:rPr>
        <w:t xml:space="preserve"> </w:t>
      </w:r>
      <w:r w:rsidRPr="00154827">
        <w:rPr>
          <w:rFonts w:asciiTheme="majorBidi" w:hAnsiTheme="majorBidi" w:cstheme="majorBidi"/>
          <w:sz w:val="28"/>
          <w:szCs w:val="28"/>
        </w:rPr>
        <w:t>in a gel containing antibody. The precipitate</w:t>
      </w:r>
      <w:r w:rsidRPr="00154827">
        <w:rPr>
          <w:rFonts w:asciiTheme="majorBidi" w:hAnsiTheme="majorBidi" w:cstheme="majorBidi"/>
          <w:b/>
          <w:bCs/>
          <w:sz w:val="28"/>
          <w:szCs w:val="28"/>
        </w:rPr>
        <w:t xml:space="preserve"> </w:t>
      </w:r>
      <w:r w:rsidRPr="00154827">
        <w:rPr>
          <w:rFonts w:asciiTheme="majorBidi" w:hAnsiTheme="majorBidi" w:cstheme="majorBidi"/>
          <w:sz w:val="28"/>
          <w:szCs w:val="28"/>
        </w:rPr>
        <w:t>formed between antigen and antibody has the shape of a</w:t>
      </w:r>
      <w:r w:rsidRPr="00154827">
        <w:rPr>
          <w:rFonts w:asciiTheme="majorBidi" w:hAnsiTheme="majorBidi" w:cstheme="majorBidi"/>
          <w:b/>
          <w:bCs/>
          <w:sz w:val="28"/>
          <w:szCs w:val="28"/>
        </w:rPr>
        <w:t xml:space="preserve"> </w:t>
      </w:r>
      <w:r w:rsidRPr="00154827">
        <w:rPr>
          <w:rFonts w:asciiTheme="majorBidi" w:hAnsiTheme="majorBidi" w:cstheme="majorBidi"/>
          <w:sz w:val="28"/>
          <w:szCs w:val="28"/>
        </w:rPr>
        <w:t>rocket, the height of which is proportional to the concentration</w:t>
      </w:r>
      <w:r w:rsidRPr="00154827">
        <w:rPr>
          <w:rFonts w:asciiTheme="majorBidi" w:hAnsiTheme="majorBidi" w:cstheme="majorBidi"/>
          <w:b/>
          <w:bCs/>
          <w:sz w:val="28"/>
          <w:szCs w:val="28"/>
        </w:rPr>
        <w:t xml:space="preserve"> </w:t>
      </w:r>
      <w:r w:rsidRPr="00154827">
        <w:rPr>
          <w:rFonts w:asciiTheme="majorBidi" w:hAnsiTheme="majorBidi" w:cstheme="majorBidi"/>
          <w:sz w:val="28"/>
          <w:szCs w:val="28"/>
        </w:rPr>
        <w:t>of antigen in the well. One limitation of rocket</w:t>
      </w:r>
      <w:r>
        <w:rPr>
          <w:rFonts w:asciiTheme="majorBidi" w:hAnsiTheme="majorBidi" w:cstheme="majorBidi"/>
          <w:b/>
          <w:bCs/>
          <w:sz w:val="28"/>
          <w:szCs w:val="28"/>
        </w:rPr>
        <w:t xml:space="preserve"> </w:t>
      </w:r>
      <w:r w:rsidRPr="00154827">
        <w:rPr>
          <w:rFonts w:asciiTheme="majorBidi" w:hAnsiTheme="majorBidi" w:cstheme="majorBidi"/>
          <w:sz w:val="28"/>
          <w:szCs w:val="28"/>
        </w:rPr>
        <w:t>electrophoresis is the need for the antigen to be negatively</w:t>
      </w:r>
      <w:r w:rsidRPr="00154827">
        <w:rPr>
          <w:rFonts w:asciiTheme="majorBidi" w:hAnsiTheme="majorBidi" w:cstheme="majorBidi"/>
          <w:b/>
          <w:bCs/>
          <w:sz w:val="28"/>
          <w:szCs w:val="28"/>
        </w:rPr>
        <w:t xml:space="preserve"> </w:t>
      </w:r>
      <w:r w:rsidRPr="00154827">
        <w:rPr>
          <w:rFonts w:asciiTheme="majorBidi" w:hAnsiTheme="majorBidi" w:cstheme="majorBidi"/>
          <w:sz w:val="28"/>
          <w:szCs w:val="28"/>
        </w:rPr>
        <w:t xml:space="preserve">charged for </w:t>
      </w:r>
      <w:proofErr w:type="spellStart"/>
      <w:r w:rsidRPr="00154827">
        <w:rPr>
          <w:rFonts w:asciiTheme="majorBidi" w:hAnsiTheme="majorBidi" w:cstheme="majorBidi"/>
          <w:sz w:val="28"/>
          <w:szCs w:val="28"/>
        </w:rPr>
        <w:t>electrophoretic</w:t>
      </w:r>
      <w:proofErr w:type="spellEnd"/>
      <w:r w:rsidRPr="00154827">
        <w:rPr>
          <w:rFonts w:asciiTheme="majorBidi" w:hAnsiTheme="majorBidi" w:cstheme="majorBidi"/>
          <w:sz w:val="28"/>
          <w:szCs w:val="28"/>
        </w:rPr>
        <w:t xml:space="preserve"> movement within the agar</w:t>
      </w:r>
      <w:r w:rsidRPr="00154827">
        <w:rPr>
          <w:rFonts w:asciiTheme="majorBidi" w:hAnsiTheme="majorBidi" w:cstheme="majorBidi"/>
          <w:b/>
          <w:bCs/>
          <w:sz w:val="28"/>
          <w:szCs w:val="28"/>
        </w:rPr>
        <w:t xml:space="preserve"> </w:t>
      </w:r>
      <w:r w:rsidRPr="00154827">
        <w:rPr>
          <w:rFonts w:asciiTheme="majorBidi" w:hAnsiTheme="majorBidi" w:cstheme="majorBidi"/>
          <w:sz w:val="28"/>
          <w:szCs w:val="28"/>
        </w:rPr>
        <w:t>matrix.</w:t>
      </w:r>
    </w:p>
    <w:p w:rsidR="00E959D2" w:rsidRDefault="00E959D2" w:rsidP="00E959D2">
      <w:pPr>
        <w:bidi w:val="0"/>
        <w:rPr>
          <w:lang w:bidi="ar-IQ"/>
        </w:rPr>
      </w:pPr>
      <w:r w:rsidRPr="00E4455D">
        <w:rPr>
          <w:noProof/>
        </w:rPr>
        <w:drawing>
          <wp:inline distT="0" distB="0" distL="0" distR="0">
            <wp:extent cx="1719072" cy="1998574"/>
            <wp:effectExtent l="19050" t="0" r="0" b="0"/>
            <wp:docPr id="38" name="Picture 5" descr="rocket"/>
            <wp:cNvGraphicFramePr/>
            <a:graphic xmlns:a="http://schemas.openxmlformats.org/drawingml/2006/main">
              <a:graphicData uri="http://schemas.openxmlformats.org/drawingml/2006/picture">
                <pic:pic xmlns:pic="http://schemas.openxmlformats.org/drawingml/2006/picture">
                  <pic:nvPicPr>
                    <pic:cNvPr id="161799" name="Picture 7" descr="rocket"/>
                    <pic:cNvPicPr>
                      <a:picLocks noChangeAspect="1" noChangeArrowheads="1"/>
                    </pic:cNvPicPr>
                  </pic:nvPicPr>
                  <pic:blipFill>
                    <a:blip r:embed="rId5" cstate="print"/>
                    <a:srcRect/>
                    <a:stretch>
                      <a:fillRect/>
                    </a:stretch>
                  </pic:blipFill>
                  <pic:spPr bwMode="auto">
                    <a:xfrm>
                      <a:off x="0" y="0"/>
                      <a:ext cx="1719645" cy="1999240"/>
                    </a:xfrm>
                    <a:prstGeom prst="rect">
                      <a:avLst/>
                    </a:prstGeom>
                    <a:noFill/>
                  </pic:spPr>
                </pic:pic>
              </a:graphicData>
            </a:graphic>
          </wp:inline>
        </w:drawing>
      </w:r>
    </w:p>
    <w:p w:rsidR="00E959D2" w:rsidRPr="00983468" w:rsidRDefault="00E959D2" w:rsidP="00E959D2">
      <w:pPr>
        <w:pStyle w:val="Heading4"/>
        <w:bidi w:val="0"/>
        <w:rPr>
          <w:rFonts w:asciiTheme="majorBidi" w:hAnsiTheme="majorBidi"/>
          <w:sz w:val="32"/>
          <w:szCs w:val="32"/>
        </w:rPr>
      </w:pPr>
      <w:bookmarkStart w:id="1" w:name="_Toc398650963"/>
      <w:r w:rsidRPr="00983468">
        <w:rPr>
          <w:rFonts w:asciiTheme="majorBidi" w:hAnsiTheme="majorBidi"/>
          <w:sz w:val="32"/>
          <w:szCs w:val="32"/>
        </w:rPr>
        <w:t xml:space="preserve">Counter Current </w:t>
      </w:r>
      <w:proofErr w:type="spellStart"/>
      <w:r w:rsidRPr="00983468">
        <w:rPr>
          <w:rFonts w:asciiTheme="majorBidi" w:hAnsiTheme="majorBidi"/>
          <w:sz w:val="32"/>
          <w:szCs w:val="32"/>
        </w:rPr>
        <w:t>immunoelectrophoresis</w:t>
      </w:r>
      <w:proofErr w:type="spellEnd"/>
      <w:r w:rsidRPr="00983468">
        <w:rPr>
          <w:rFonts w:asciiTheme="majorBidi" w:hAnsiTheme="majorBidi"/>
          <w:sz w:val="32"/>
          <w:szCs w:val="32"/>
        </w:rPr>
        <w:t xml:space="preserve"> (CIE)</w:t>
      </w:r>
      <w:bookmarkEnd w:id="1"/>
      <w:r w:rsidRPr="00983468">
        <w:rPr>
          <w:rFonts w:asciiTheme="majorBidi" w:hAnsiTheme="majorBidi"/>
          <w:sz w:val="32"/>
          <w:szCs w:val="32"/>
        </w:rPr>
        <w:t xml:space="preserve"> </w:t>
      </w:r>
    </w:p>
    <w:p w:rsidR="00E959D2" w:rsidRPr="00154827" w:rsidRDefault="00E959D2" w:rsidP="00E959D2">
      <w:pPr>
        <w:autoSpaceDE w:val="0"/>
        <w:autoSpaceDN w:val="0"/>
        <w:bidi w:val="0"/>
        <w:adjustRightInd w:val="0"/>
        <w:spacing w:after="0"/>
        <w:jc w:val="both"/>
        <w:rPr>
          <w:rFonts w:asciiTheme="majorBidi" w:hAnsiTheme="majorBidi" w:cstheme="majorBidi"/>
          <w:sz w:val="28"/>
          <w:szCs w:val="28"/>
        </w:rPr>
      </w:pPr>
      <w:r w:rsidRPr="00154827">
        <w:rPr>
          <w:rFonts w:asciiTheme="majorBidi" w:hAnsiTheme="majorBidi" w:cstheme="majorBidi"/>
          <w:sz w:val="28"/>
          <w:szCs w:val="28"/>
        </w:rPr>
        <w:t>CIE is a variation of the classic precipitin procedure; it merely adds an electrical current to help antigens and antibodies move towards each other more quickly than in simple diffusion. The procedure takes advantage of the net electric charge of the antigens and antibodies being tested in a particular test buffer.</w:t>
      </w:r>
    </w:p>
    <w:p w:rsidR="00E959D2" w:rsidRDefault="00E959D2" w:rsidP="00E959D2">
      <w:pPr>
        <w:autoSpaceDE w:val="0"/>
        <w:autoSpaceDN w:val="0"/>
        <w:bidi w:val="0"/>
        <w:adjustRightInd w:val="0"/>
        <w:spacing w:after="0"/>
        <w:jc w:val="both"/>
        <w:rPr>
          <w:rFonts w:asciiTheme="majorBidi" w:hAnsiTheme="majorBidi" w:cstheme="majorBidi"/>
          <w:sz w:val="28"/>
          <w:szCs w:val="28"/>
        </w:rPr>
      </w:pPr>
      <w:r w:rsidRPr="00154827">
        <w:rPr>
          <w:rFonts w:asciiTheme="majorBidi" w:hAnsiTheme="majorBidi" w:cstheme="majorBidi"/>
          <w:sz w:val="28"/>
          <w:szCs w:val="28"/>
        </w:rPr>
        <w:t xml:space="preserve">Variables such as types of gel, amount of current, a concentration of antigen and antibody must be carefully controlled for maximum reactivity. The sensitivity of CIE is 10 to 20 times greater than in </w:t>
      </w:r>
      <w:proofErr w:type="spellStart"/>
      <w:r w:rsidRPr="00154827">
        <w:rPr>
          <w:rFonts w:asciiTheme="majorBidi" w:hAnsiTheme="majorBidi" w:cstheme="majorBidi"/>
          <w:sz w:val="28"/>
          <w:szCs w:val="28"/>
        </w:rPr>
        <w:t>immuno</w:t>
      </w:r>
      <w:proofErr w:type="spellEnd"/>
      <w:r w:rsidRPr="00154827">
        <w:rPr>
          <w:rFonts w:asciiTheme="majorBidi" w:hAnsiTheme="majorBidi" w:cstheme="majorBidi"/>
          <w:sz w:val="28"/>
          <w:szCs w:val="28"/>
        </w:rPr>
        <w:t xml:space="preserve">-double diffusion, however, it is more expensive than other techniques such as </w:t>
      </w:r>
      <w:proofErr w:type="spellStart"/>
      <w:r w:rsidRPr="00154827">
        <w:rPr>
          <w:rFonts w:asciiTheme="majorBidi" w:hAnsiTheme="majorBidi" w:cstheme="majorBidi"/>
          <w:sz w:val="28"/>
          <w:szCs w:val="28"/>
        </w:rPr>
        <w:t>immunodiffusion.</w:t>
      </w:r>
      <w:proofErr w:type="spellEnd"/>
    </w:p>
    <w:p w:rsidR="00E959D2" w:rsidRDefault="00E959D2" w:rsidP="00E959D2">
      <w:pPr>
        <w:autoSpaceDE w:val="0"/>
        <w:autoSpaceDN w:val="0"/>
        <w:bidi w:val="0"/>
        <w:adjustRightInd w:val="0"/>
        <w:spacing w:after="0"/>
        <w:jc w:val="both"/>
        <w:rPr>
          <w:rFonts w:asciiTheme="majorBidi" w:hAnsiTheme="majorBidi" w:cstheme="majorBidi"/>
          <w:sz w:val="28"/>
          <w:szCs w:val="28"/>
        </w:rPr>
      </w:pPr>
    </w:p>
    <w:p w:rsidR="006265A0" w:rsidRPr="00285742" w:rsidRDefault="006265A0" w:rsidP="00E959D2">
      <w:pPr>
        <w:pStyle w:val="Heading1"/>
        <w:bidi w:val="0"/>
        <w:rPr>
          <w:rFonts w:eastAsia="Times New Roman"/>
        </w:rPr>
      </w:pPr>
      <w:r w:rsidRPr="00285742">
        <w:rPr>
          <w:rFonts w:eastAsia="Times New Roman"/>
        </w:rPr>
        <w:t>Serum Protein Electrophoresis</w:t>
      </w:r>
    </w:p>
    <w:p w:rsidR="00393515" w:rsidRPr="00393515" w:rsidRDefault="00393515" w:rsidP="00285742">
      <w:pPr>
        <w:shd w:val="clear" w:color="auto" w:fill="FFFFFF"/>
        <w:bidi w:val="0"/>
        <w:spacing w:after="240" w:line="240" w:lineRule="auto"/>
        <w:jc w:val="both"/>
        <w:rPr>
          <w:rFonts w:asciiTheme="majorBidi" w:eastAsia="Times New Roman" w:hAnsiTheme="majorBidi" w:cstheme="majorBidi"/>
          <w:sz w:val="28"/>
          <w:szCs w:val="28"/>
        </w:rPr>
      </w:pPr>
      <w:r w:rsidRPr="00393515">
        <w:rPr>
          <w:rFonts w:asciiTheme="majorBidi" w:eastAsia="Times New Roman" w:hAnsiTheme="majorBidi" w:cstheme="majorBidi"/>
          <w:sz w:val="28"/>
          <w:szCs w:val="28"/>
        </w:rPr>
        <w:t>Blood serum contains two major protein groups: albumin and globulin. Both albumin and globulin carry substances through the bloodstream. Using protein electrophoresis, these two groups can be separated into five smaller groups (fractions):</w:t>
      </w:r>
    </w:p>
    <w:p w:rsidR="00393515" w:rsidRPr="00393515" w:rsidRDefault="00393515" w:rsidP="00285742">
      <w:pPr>
        <w:numPr>
          <w:ilvl w:val="0"/>
          <w:numId w:val="3"/>
        </w:numPr>
        <w:shd w:val="clear" w:color="auto" w:fill="FFFFFF"/>
        <w:bidi w:val="0"/>
        <w:spacing w:before="100" w:beforeAutospacing="1" w:after="100" w:afterAutospacing="1" w:line="173" w:lineRule="atLeast"/>
        <w:ind w:left="125" w:right="48"/>
        <w:jc w:val="both"/>
        <w:rPr>
          <w:rFonts w:asciiTheme="majorBidi" w:eastAsia="Times New Roman" w:hAnsiTheme="majorBidi" w:cstheme="majorBidi"/>
          <w:sz w:val="28"/>
          <w:szCs w:val="28"/>
        </w:rPr>
      </w:pPr>
      <w:r w:rsidRPr="00393515">
        <w:rPr>
          <w:rFonts w:asciiTheme="majorBidi" w:eastAsia="Times New Roman" w:hAnsiTheme="majorBidi" w:cstheme="majorBidi"/>
          <w:b/>
          <w:bCs/>
          <w:sz w:val="28"/>
          <w:szCs w:val="28"/>
        </w:rPr>
        <w:lastRenderedPageBreak/>
        <w:t>Albumin.</w:t>
      </w:r>
      <w:r w:rsidRPr="00285742">
        <w:rPr>
          <w:rFonts w:asciiTheme="majorBidi" w:eastAsia="Times New Roman" w:hAnsiTheme="majorBidi" w:cstheme="majorBidi"/>
          <w:sz w:val="28"/>
          <w:szCs w:val="28"/>
        </w:rPr>
        <w:t> </w:t>
      </w:r>
      <w:r w:rsidRPr="00393515">
        <w:rPr>
          <w:rFonts w:asciiTheme="majorBidi" w:eastAsia="Times New Roman" w:hAnsiTheme="majorBidi" w:cstheme="majorBidi"/>
          <w:sz w:val="28"/>
          <w:szCs w:val="28"/>
        </w:rPr>
        <w:t>Albumin proteins keep the blood from leaking out of blood vessels. Albumin also helps carry some medicines and other substances through the blood and is important for tissue growth and healing. More than half of the protein in blood serum is albumin.</w:t>
      </w:r>
    </w:p>
    <w:p w:rsidR="00393515" w:rsidRPr="00393515" w:rsidRDefault="00393515" w:rsidP="00285742">
      <w:pPr>
        <w:numPr>
          <w:ilvl w:val="0"/>
          <w:numId w:val="3"/>
        </w:numPr>
        <w:shd w:val="clear" w:color="auto" w:fill="FFFFFF"/>
        <w:bidi w:val="0"/>
        <w:spacing w:before="100" w:beforeAutospacing="1" w:after="100" w:afterAutospacing="1" w:line="173" w:lineRule="atLeast"/>
        <w:ind w:left="125" w:right="48"/>
        <w:jc w:val="both"/>
        <w:rPr>
          <w:rFonts w:asciiTheme="majorBidi" w:eastAsia="Times New Roman" w:hAnsiTheme="majorBidi" w:cstheme="majorBidi"/>
          <w:sz w:val="28"/>
          <w:szCs w:val="28"/>
        </w:rPr>
      </w:pPr>
      <w:r w:rsidRPr="00393515">
        <w:rPr>
          <w:rFonts w:asciiTheme="majorBidi" w:eastAsia="Times New Roman" w:hAnsiTheme="majorBidi" w:cstheme="majorBidi"/>
          <w:b/>
          <w:bCs/>
          <w:sz w:val="28"/>
          <w:szCs w:val="28"/>
        </w:rPr>
        <w:t>Alpha-1 globulin.</w:t>
      </w:r>
      <w:r w:rsidRPr="00285742">
        <w:rPr>
          <w:rFonts w:asciiTheme="majorBidi" w:eastAsia="Times New Roman" w:hAnsiTheme="majorBidi" w:cstheme="majorBidi"/>
          <w:sz w:val="28"/>
          <w:szCs w:val="28"/>
        </w:rPr>
        <w:t> </w:t>
      </w:r>
      <w:r w:rsidRPr="00393515">
        <w:rPr>
          <w:rFonts w:asciiTheme="majorBidi" w:eastAsia="Times New Roman" w:hAnsiTheme="majorBidi" w:cstheme="majorBidi"/>
          <w:sz w:val="28"/>
          <w:szCs w:val="28"/>
        </w:rPr>
        <w:t>High-density lipoprotein (HDL), the "good" type of cholesterol, is included in this fraction.</w:t>
      </w:r>
    </w:p>
    <w:p w:rsidR="00393515" w:rsidRPr="00393515" w:rsidRDefault="00393515" w:rsidP="00285742">
      <w:pPr>
        <w:numPr>
          <w:ilvl w:val="0"/>
          <w:numId w:val="3"/>
        </w:numPr>
        <w:shd w:val="clear" w:color="auto" w:fill="FFFFFF"/>
        <w:bidi w:val="0"/>
        <w:spacing w:before="100" w:beforeAutospacing="1" w:after="100" w:afterAutospacing="1" w:line="173" w:lineRule="atLeast"/>
        <w:ind w:left="125" w:right="48"/>
        <w:jc w:val="both"/>
        <w:rPr>
          <w:rFonts w:asciiTheme="majorBidi" w:eastAsia="Times New Roman" w:hAnsiTheme="majorBidi" w:cstheme="majorBidi"/>
          <w:sz w:val="28"/>
          <w:szCs w:val="28"/>
        </w:rPr>
      </w:pPr>
      <w:r w:rsidRPr="00393515">
        <w:rPr>
          <w:rFonts w:asciiTheme="majorBidi" w:eastAsia="Times New Roman" w:hAnsiTheme="majorBidi" w:cstheme="majorBidi"/>
          <w:b/>
          <w:bCs/>
          <w:sz w:val="28"/>
          <w:szCs w:val="28"/>
        </w:rPr>
        <w:t>Alpha-2 globulin.</w:t>
      </w:r>
      <w:r w:rsidRPr="00285742">
        <w:rPr>
          <w:rFonts w:asciiTheme="majorBidi" w:eastAsia="Times New Roman" w:hAnsiTheme="majorBidi" w:cstheme="majorBidi"/>
          <w:sz w:val="28"/>
          <w:szCs w:val="28"/>
        </w:rPr>
        <w:t> </w:t>
      </w:r>
      <w:r w:rsidRPr="00393515">
        <w:rPr>
          <w:rFonts w:asciiTheme="majorBidi" w:eastAsia="Times New Roman" w:hAnsiTheme="majorBidi" w:cstheme="majorBidi"/>
          <w:sz w:val="28"/>
          <w:szCs w:val="28"/>
        </w:rPr>
        <w:t xml:space="preserve">A protein called </w:t>
      </w:r>
      <w:proofErr w:type="spellStart"/>
      <w:r w:rsidRPr="00393515">
        <w:rPr>
          <w:rFonts w:asciiTheme="majorBidi" w:eastAsia="Times New Roman" w:hAnsiTheme="majorBidi" w:cstheme="majorBidi"/>
          <w:sz w:val="28"/>
          <w:szCs w:val="28"/>
        </w:rPr>
        <w:t>haptoglobin</w:t>
      </w:r>
      <w:proofErr w:type="spellEnd"/>
      <w:r w:rsidRPr="00393515">
        <w:rPr>
          <w:rFonts w:asciiTheme="majorBidi" w:eastAsia="Times New Roman" w:hAnsiTheme="majorBidi" w:cstheme="majorBidi"/>
          <w:sz w:val="28"/>
          <w:szCs w:val="28"/>
        </w:rPr>
        <w:t>, which binds with</w:t>
      </w:r>
      <w:r w:rsidRPr="00285742">
        <w:rPr>
          <w:rFonts w:asciiTheme="majorBidi" w:eastAsia="Times New Roman" w:hAnsiTheme="majorBidi" w:cstheme="majorBidi"/>
          <w:sz w:val="28"/>
          <w:szCs w:val="28"/>
        </w:rPr>
        <w:t xml:space="preserve"> </w:t>
      </w:r>
      <w:hyperlink r:id="rId6" w:history="1">
        <w:r w:rsidRPr="00285742">
          <w:rPr>
            <w:rFonts w:asciiTheme="majorBidi" w:eastAsia="Times New Roman" w:hAnsiTheme="majorBidi" w:cstheme="majorBidi"/>
            <w:sz w:val="28"/>
            <w:szCs w:val="28"/>
          </w:rPr>
          <w:t>hemoglobin</w:t>
        </w:r>
      </w:hyperlink>
      <w:r w:rsidRPr="00393515">
        <w:rPr>
          <w:rFonts w:asciiTheme="majorBidi" w:eastAsia="Times New Roman" w:hAnsiTheme="majorBidi" w:cstheme="majorBidi"/>
          <w:sz w:val="28"/>
          <w:szCs w:val="28"/>
        </w:rPr>
        <w:t>, is included in the alpha-2 globulin fraction.</w:t>
      </w:r>
    </w:p>
    <w:p w:rsidR="00393515" w:rsidRPr="00393515" w:rsidRDefault="00393515" w:rsidP="00285742">
      <w:pPr>
        <w:numPr>
          <w:ilvl w:val="0"/>
          <w:numId w:val="3"/>
        </w:numPr>
        <w:shd w:val="clear" w:color="auto" w:fill="FFFFFF"/>
        <w:bidi w:val="0"/>
        <w:spacing w:before="100" w:beforeAutospacing="1" w:after="100" w:afterAutospacing="1" w:line="173" w:lineRule="atLeast"/>
        <w:ind w:left="125" w:right="48"/>
        <w:jc w:val="both"/>
        <w:rPr>
          <w:rFonts w:asciiTheme="majorBidi" w:eastAsia="Times New Roman" w:hAnsiTheme="majorBidi" w:cstheme="majorBidi"/>
          <w:sz w:val="28"/>
          <w:szCs w:val="28"/>
        </w:rPr>
      </w:pPr>
      <w:r w:rsidRPr="00393515">
        <w:rPr>
          <w:rFonts w:asciiTheme="majorBidi" w:eastAsia="Times New Roman" w:hAnsiTheme="majorBidi" w:cstheme="majorBidi"/>
          <w:b/>
          <w:bCs/>
          <w:sz w:val="28"/>
          <w:szCs w:val="28"/>
        </w:rPr>
        <w:t>Beta globulin.</w:t>
      </w:r>
      <w:r w:rsidRPr="00285742">
        <w:rPr>
          <w:rFonts w:asciiTheme="majorBidi" w:eastAsia="Times New Roman" w:hAnsiTheme="majorBidi" w:cstheme="majorBidi"/>
          <w:sz w:val="28"/>
          <w:szCs w:val="28"/>
        </w:rPr>
        <w:t> </w:t>
      </w:r>
      <w:r w:rsidRPr="00393515">
        <w:rPr>
          <w:rFonts w:asciiTheme="majorBidi" w:eastAsia="Times New Roman" w:hAnsiTheme="majorBidi" w:cstheme="majorBidi"/>
          <w:sz w:val="28"/>
          <w:szCs w:val="28"/>
        </w:rPr>
        <w:t>Beta globulin proteins help carry substances, such as iron, through the bloodstream and help fight infection.</w:t>
      </w:r>
    </w:p>
    <w:p w:rsidR="00393515" w:rsidRPr="00285742" w:rsidRDefault="00393515" w:rsidP="00285742">
      <w:pPr>
        <w:numPr>
          <w:ilvl w:val="0"/>
          <w:numId w:val="3"/>
        </w:numPr>
        <w:shd w:val="clear" w:color="auto" w:fill="FFFFFF"/>
        <w:bidi w:val="0"/>
        <w:spacing w:before="100" w:beforeAutospacing="1" w:after="100" w:afterAutospacing="1" w:line="173" w:lineRule="atLeast"/>
        <w:ind w:left="125" w:right="48"/>
        <w:jc w:val="both"/>
        <w:rPr>
          <w:rFonts w:asciiTheme="majorBidi" w:eastAsia="Times New Roman" w:hAnsiTheme="majorBidi" w:cstheme="majorBidi"/>
          <w:sz w:val="28"/>
          <w:szCs w:val="28"/>
        </w:rPr>
      </w:pPr>
      <w:r w:rsidRPr="00393515">
        <w:rPr>
          <w:rFonts w:asciiTheme="majorBidi" w:eastAsia="Times New Roman" w:hAnsiTheme="majorBidi" w:cstheme="majorBidi"/>
          <w:b/>
          <w:bCs/>
          <w:sz w:val="28"/>
          <w:szCs w:val="28"/>
        </w:rPr>
        <w:t>Gamma globulin.</w:t>
      </w:r>
      <w:r w:rsidRPr="00285742">
        <w:rPr>
          <w:rFonts w:asciiTheme="majorBidi" w:eastAsia="Times New Roman" w:hAnsiTheme="majorBidi" w:cstheme="majorBidi"/>
          <w:sz w:val="28"/>
          <w:szCs w:val="28"/>
        </w:rPr>
        <w:t> </w:t>
      </w:r>
      <w:r w:rsidRPr="00393515">
        <w:rPr>
          <w:rFonts w:asciiTheme="majorBidi" w:eastAsia="Times New Roman" w:hAnsiTheme="majorBidi" w:cstheme="majorBidi"/>
          <w:sz w:val="28"/>
          <w:szCs w:val="28"/>
        </w:rPr>
        <w:t>These proteins are also called</w:t>
      </w:r>
      <w:r w:rsidRPr="00285742">
        <w:rPr>
          <w:rFonts w:asciiTheme="majorBidi" w:eastAsia="Times New Roman" w:hAnsiTheme="majorBidi" w:cstheme="majorBidi"/>
          <w:sz w:val="28"/>
          <w:szCs w:val="28"/>
        </w:rPr>
        <w:t> </w:t>
      </w:r>
      <w:hyperlink r:id="rId7" w:history="1">
        <w:r w:rsidRPr="00285742">
          <w:rPr>
            <w:rFonts w:asciiTheme="majorBidi" w:eastAsia="Times New Roman" w:hAnsiTheme="majorBidi" w:cstheme="majorBidi"/>
            <w:sz w:val="28"/>
            <w:szCs w:val="28"/>
          </w:rPr>
          <w:t>antibodies</w:t>
        </w:r>
      </w:hyperlink>
      <w:r w:rsidRPr="00393515">
        <w:rPr>
          <w:rFonts w:asciiTheme="majorBidi" w:eastAsia="Times New Roman" w:hAnsiTheme="majorBidi" w:cstheme="majorBidi"/>
          <w:sz w:val="28"/>
          <w:szCs w:val="28"/>
        </w:rPr>
        <w:t>. They help prevent and fight infection. Gamma globulins bind to foreign substances, such as bacteria or viruses, causing them to be destroyed by the</w:t>
      </w:r>
      <w:r w:rsidRPr="00285742">
        <w:rPr>
          <w:rFonts w:asciiTheme="majorBidi" w:eastAsia="Times New Roman" w:hAnsiTheme="majorBidi" w:cstheme="majorBidi"/>
          <w:sz w:val="28"/>
          <w:szCs w:val="28"/>
        </w:rPr>
        <w:t> </w:t>
      </w:r>
      <w:hyperlink r:id="rId8" w:history="1">
        <w:r w:rsidRPr="00285742">
          <w:rPr>
            <w:rFonts w:asciiTheme="majorBidi" w:eastAsia="Times New Roman" w:hAnsiTheme="majorBidi" w:cstheme="majorBidi"/>
            <w:sz w:val="28"/>
            <w:szCs w:val="28"/>
          </w:rPr>
          <w:t>immune system</w:t>
        </w:r>
      </w:hyperlink>
    </w:p>
    <w:p w:rsidR="00AD43CE" w:rsidRPr="00285742" w:rsidRDefault="00AD43CE" w:rsidP="00285742">
      <w:pPr>
        <w:shd w:val="clear" w:color="auto" w:fill="FFFFFF"/>
        <w:bidi w:val="0"/>
        <w:spacing w:before="100" w:beforeAutospacing="1" w:after="100" w:afterAutospacing="1" w:line="173" w:lineRule="atLeast"/>
        <w:ind w:right="48"/>
        <w:jc w:val="both"/>
        <w:rPr>
          <w:rFonts w:asciiTheme="majorBidi" w:eastAsia="Times New Roman" w:hAnsiTheme="majorBidi" w:cstheme="majorBidi"/>
          <w:sz w:val="28"/>
          <w:szCs w:val="28"/>
        </w:rPr>
      </w:pPr>
      <w:r w:rsidRPr="00285742">
        <w:rPr>
          <w:rFonts w:asciiTheme="majorBidi" w:hAnsiTheme="majorBidi" w:cstheme="majorBidi"/>
          <w:noProof/>
          <w:sz w:val="28"/>
          <w:szCs w:val="28"/>
        </w:rPr>
        <w:drawing>
          <wp:inline distT="0" distB="0" distL="0" distR="0">
            <wp:extent cx="2096770" cy="987425"/>
            <wp:effectExtent l="19050" t="0" r="0" b="0"/>
            <wp:docPr id="1" name="Picture 1" descr="https://upload.wikimedia.org/wikipedia/commons/thumb/7/76/Serum_protein_electrophoresis_normal.PNG/220px-Serum_protein_electrophoresis_norm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7/76/Serum_protein_electrophoresis_normal.PNG/220px-Serum_protein_electrophoresis_normal.PNG"/>
                    <pic:cNvPicPr>
                      <a:picLocks noChangeAspect="1" noChangeArrowheads="1"/>
                    </pic:cNvPicPr>
                  </pic:nvPicPr>
                  <pic:blipFill>
                    <a:blip r:embed="rId9"/>
                    <a:srcRect/>
                    <a:stretch>
                      <a:fillRect/>
                    </a:stretch>
                  </pic:blipFill>
                  <pic:spPr bwMode="auto">
                    <a:xfrm>
                      <a:off x="0" y="0"/>
                      <a:ext cx="2096770" cy="987425"/>
                    </a:xfrm>
                    <a:prstGeom prst="rect">
                      <a:avLst/>
                    </a:prstGeom>
                    <a:noFill/>
                    <a:ln w="9525">
                      <a:noFill/>
                      <a:miter lim="800000"/>
                      <a:headEnd/>
                      <a:tailEnd/>
                    </a:ln>
                  </pic:spPr>
                </pic:pic>
              </a:graphicData>
            </a:graphic>
          </wp:inline>
        </w:drawing>
      </w:r>
    </w:p>
    <w:tbl>
      <w:tblPr>
        <w:tblW w:w="0" w:type="auto"/>
        <w:tblInd w:w="48" w:type="dxa"/>
        <w:tblBorders>
          <w:top w:val="single" w:sz="4" w:space="0" w:color="CBCBCB"/>
          <w:left w:val="single" w:sz="4" w:space="0" w:color="CBCBCB"/>
          <w:bottom w:val="single" w:sz="4" w:space="0" w:color="CBCBCB"/>
          <w:right w:val="single" w:sz="4" w:space="0" w:color="CBCBCB"/>
        </w:tblBorders>
        <w:shd w:val="clear" w:color="auto" w:fill="DCE3D5"/>
        <w:tblCellMar>
          <w:top w:w="15" w:type="dxa"/>
          <w:left w:w="15" w:type="dxa"/>
          <w:bottom w:w="15" w:type="dxa"/>
          <w:right w:w="15" w:type="dxa"/>
        </w:tblCellMar>
        <w:tblLook w:val="04A0"/>
      </w:tblPr>
      <w:tblGrid>
        <w:gridCol w:w="1153"/>
        <w:gridCol w:w="3348"/>
        <w:gridCol w:w="3853"/>
      </w:tblGrid>
      <w:tr w:rsidR="00397E2B" w:rsidRPr="00397E2B" w:rsidTr="00397E2B">
        <w:tc>
          <w:tcPr>
            <w:tcW w:w="0" w:type="auto"/>
            <w:tcBorders>
              <w:top w:val="nil"/>
              <w:left w:val="single" w:sz="2" w:space="0" w:color="CBCBCB"/>
              <w:bottom w:val="single" w:sz="4" w:space="0" w:color="CBCBCB"/>
              <w:right w:val="nil"/>
            </w:tcBorders>
            <w:shd w:val="clear" w:color="auto" w:fill="FFFFFF"/>
            <w:tcMar>
              <w:top w:w="38" w:type="dxa"/>
              <w:left w:w="48" w:type="dxa"/>
              <w:bottom w:w="38" w:type="dxa"/>
              <w:right w:w="48" w:type="dxa"/>
            </w:tcMar>
            <w:vAlign w:val="center"/>
            <w:hideMark/>
          </w:tcPr>
          <w:p w:rsidR="00397E2B" w:rsidRPr="00397E2B" w:rsidRDefault="00397E2B" w:rsidP="00285742">
            <w:pPr>
              <w:bidi w:val="0"/>
              <w:spacing w:after="0" w:line="240" w:lineRule="auto"/>
              <w:jc w:val="both"/>
              <w:rPr>
                <w:rFonts w:asciiTheme="majorBidi" w:eastAsia="Times New Roman" w:hAnsiTheme="majorBidi" w:cstheme="majorBidi"/>
                <w:sz w:val="16"/>
                <w:szCs w:val="16"/>
              </w:rPr>
            </w:pPr>
            <w:r w:rsidRPr="00285742">
              <w:rPr>
                <w:rFonts w:asciiTheme="majorBidi" w:eastAsia="Times New Roman" w:hAnsiTheme="majorBidi" w:cstheme="majorBidi"/>
                <w:b/>
                <w:bCs/>
                <w:sz w:val="16"/>
                <w:szCs w:val="16"/>
              </w:rPr>
              <w:t>Serum Protein Fraction</w:t>
            </w:r>
          </w:p>
        </w:tc>
        <w:tc>
          <w:tcPr>
            <w:tcW w:w="0" w:type="auto"/>
            <w:tcBorders>
              <w:top w:val="nil"/>
              <w:left w:val="single" w:sz="4" w:space="0" w:color="CBCBCB"/>
              <w:bottom w:val="single" w:sz="4" w:space="0" w:color="CBCBCB"/>
              <w:right w:val="nil"/>
            </w:tcBorders>
            <w:shd w:val="clear" w:color="auto" w:fill="FFFFFF"/>
            <w:tcMar>
              <w:top w:w="38" w:type="dxa"/>
              <w:left w:w="48" w:type="dxa"/>
              <w:bottom w:w="38" w:type="dxa"/>
              <w:right w:w="48" w:type="dxa"/>
            </w:tcMar>
            <w:vAlign w:val="center"/>
            <w:hideMark/>
          </w:tcPr>
          <w:p w:rsidR="00397E2B" w:rsidRPr="00397E2B" w:rsidRDefault="00397E2B" w:rsidP="00285742">
            <w:pPr>
              <w:bidi w:val="0"/>
              <w:spacing w:after="0" w:line="240" w:lineRule="auto"/>
              <w:jc w:val="both"/>
              <w:rPr>
                <w:rFonts w:asciiTheme="majorBidi" w:eastAsia="Times New Roman" w:hAnsiTheme="majorBidi" w:cstheme="majorBidi"/>
                <w:sz w:val="16"/>
                <w:szCs w:val="16"/>
              </w:rPr>
            </w:pPr>
            <w:r w:rsidRPr="00285742">
              <w:rPr>
                <w:rFonts w:asciiTheme="majorBidi" w:eastAsia="Times New Roman" w:hAnsiTheme="majorBidi" w:cstheme="majorBidi"/>
                <w:b/>
                <w:bCs/>
                <w:sz w:val="16"/>
                <w:szCs w:val="16"/>
              </w:rPr>
              <w:t>Increased</w:t>
            </w:r>
          </w:p>
        </w:tc>
        <w:tc>
          <w:tcPr>
            <w:tcW w:w="0" w:type="auto"/>
            <w:tcBorders>
              <w:top w:val="nil"/>
              <w:left w:val="single" w:sz="4" w:space="0" w:color="CBCBCB"/>
              <w:bottom w:val="single" w:sz="4" w:space="0" w:color="CBCBCB"/>
              <w:right w:val="nil"/>
            </w:tcBorders>
            <w:shd w:val="clear" w:color="auto" w:fill="FFFFFF"/>
            <w:tcMar>
              <w:top w:w="38" w:type="dxa"/>
              <w:left w:w="48" w:type="dxa"/>
              <w:bottom w:w="38" w:type="dxa"/>
              <w:right w:w="48" w:type="dxa"/>
            </w:tcMar>
            <w:vAlign w:val="center"/>
            <w:hideMark/>
          </w:tcPr>
          <w:p w:rsidR="00397E2B" w:rsidRPr="00397E2B" w:rsidRDefault="00397E2B" w:rsidP="00285742">
            <w:pPr>
              <w:bidi w:val="0"/>
              <w:spacing w:after="0" w:line="240" w:lineRule="auto"/>
              <w:jc w:val="both"/>
              <w:rPr>
                <w:rFonts w:asciiTheme="majorBidi" w:eastAsia="Times New Roman" w:hAnsiTheme="majorBidi" w:cstheme="majorBidi"/>
                <w:sz w:val="16"/>
                <w:szCs w:val="16"/>
              </w:rPr>
            </w:pPr>
            <w:r w:rsidRPr="00285742">
              <w:rPr>
                <w:rFonts w:asciiTheme="majorBidi" w:eastAsia="Times New Roman" w:hAnsiTheme="majorBidi" w:cstheme="majorBidi"/>
                <w:b/>
                <w:bCs/>
                <w:sz w:val="16"/>
                <w:szCs w:val="16"/>
              </w:rPr>
              <w:t>Decreased</w:t>
            </w:r>
          </w:p>
        </w:tc>
      </w:tr>
      <w:tr w:rsidR="00397E2B" w:rsidRPr="00397E2B" w:rsidTr="00397E2B">
        <w:tc>
          <w:tcPr>
            <w:tcW w:w="0" w:type="auto"/>
            <w:tcBorders>
              <w:top w:val="nil"/>
              <w:left w:val="single" w:sz="2" w:space="0" w:color="CBCBCB"/>
              <w:bottom w:val="single" w:sz="4" w:space="0" w:color="CBCBCB"/>
              <w:right w:val="nil"/>
            </w:tcBorders>
            <w:shd w:val="clear" w:color="auto" w:fill="FFFFFF"/>
            <w:tcMar>
              <w:top w:w="38" w:type="dxa"/>
              <w:left w:w="48" w:type="dxa"/>
              <w:bottom w:w="38" w:type="dxa"/>
              <w:right w:w="48" w:type="dxa"/>
            </w:tcMar>
            <w:vAlign w:val="center"/>
            <w:hideMark/>
          </w:tcPr>
          <w:p w:rsidR="00397E2B" w:rsidRPr="00397E2B" w:rsidRDefault="00397E2B" w:rsidP="00285742">
            <w:pPr>
              <w:bidi w:val="0"/>
              <w:spacing w:after="0" w:line="240" w:lineRule="auto"/>
              <w:jc w:val="both"/>
              <w:rPr>
                <w:rFonts w:asciiTheme="majorBidi" w:eastAsia="Times New Roman" w:hAnsiTheme="majorBidi" w:cstheme="majorBidi"/>
                <w:sz w:val="16"/>
                <w:szCs w:val="16"/>
              </w:rPr>
            </w:pPr>
            <w:r w:rsidRPr="00285742">
              <w:rPr>
                <w:rFonts w:asciiTheme="majorBidi" w:eastAsia="Times New Roman" w:hAnsiTheme="majorBidi" w:cstheme="majorBidi"/>
                <w:b/>
                <w:bCs/>
                <w:sz w:val="16"/>
                <w:szCs w:val="16"/>
              </w:rPr>
              <w:t>Albumin</w:t>
            </w:r>
          </w:p>
        </w:tc>
        <w:tc>
          <w:tcPr>
            <w:tcW w:w="0" w:type="auto"/>
            <w:tcBorders>
              <w:top w:val="nil"/>
              <w:left w:val="single" w:sz="4" w:space="0" w:color="CBCBCB"/>
              <w:bottom w:val="single" w:sz="4" w:space="0" w:color="CBCBCB"/>
              <w:right w:val="nil"/>
            </w:tcBorders>
            <w:shd w:val="clear" w:color="auto" w:fill="FFFFFF"/>
            <w:tcMar>
              <w:top w:w="38" w:type="dxa"/>
              <w:left w:w="48" w:type="dxa"/>
              <w:bottom w:w="38" w:type="dxa"/>
              <w:right w:w="48" w:type="dxa"/>
            </w:tcMar>
            <w:vAlign w:val="center"/>
            <w:hideMark/>
          </w:tcPr>
          <w:p w:rsidR="00397E2B" w:rsidRPr="00397E2B" w:rsidRDefault="00397E2B" w:rsidP="00285742">
            <w:pPr>
              <w:bidi w:val="0"/>
              <w:spacing w:after="0" w:line="240" w:lineRule="auto"/>
              <w:jc w:val="both"/>
              <w:rPr>
                <w:rFonts w:asciiTheme="majorBidi" w:eastAsia="Times New Roman" w:hAnsiTheme="majorBidi" w:cstheme="majorBidi"/>
                <w:sz w:val="16"/>
                <w:szCs w:val="16"/>
              </w:rPr>
            </w:pPr>
            <w:r w:rsidRPr="00397E2B">
              <w:rPr>
                <w:rFonts w:asciiTheme="majorBidi" w:eastAsia="Times New Roman" w:hAnsiTheme="majorBidi" w:cstheme="majorBidi"/>
                <w:sz w:val="16"/>
                <w:szCs w:val="16"/>
              </w:rPr>
              <w:t>Severe dehydration</w:t>
            </w:r>
          </w:p>
        </w:tc>
        <w:tc>
          <w:tcPr>
            <w:tcW w:w="0" w:type="auto"/>
            <w:tcBorders>
              <w:top w:val="nil"/>
              <w:left w:val="single" w:sz="4" w:space="0" w:color="CBCBCB"/>
              <w:bottom w:val="single" w:sz="4" w:space="0" w:color="CBCBCB"/>
              <w:right w:val="nil"/>
            </w:tcBorders>
            <w:shd w:val="clear" w:color="auto" w:fill="FFFFFF"/>
            <w:tcMar>
              <w:top w:w="38" w:type="dxa"/>
              <w:left w:w="48" w:type="dxa"/>
              <w:bottom w:w="38" w:type="dxa"/>
              <w:right w:w="48" w:type="dxa"/>
            </w:tcMar>
            <w:vAlign w:val="center"/>
            <w:hideMark/>
          </w:tcPr>
          <w:p w:rsidR="00397E2B" w:rsidRPr="00397E2B" w:rsidRDefault="00397E2B" w:rsidP="00285742">
            <w:pPr>
              <w:bidi w:val="0"/>
              <w:spacing w:after="0" w:line="240" w:lineRule="auto"/>
              <w:jc w:val="both"/>
              <w:rPr>
                <w:rFonts w:asciiTheme="majorBidi" w:eastAsia="Times New Roman" w:hAnsiTheme="majorBidi" w:cstheme="majorBidi"/>
                <w:sz w:val="16"/>
                <w:szCs w:val="16"/>
              </w:rPr>
            </w:pPr>
            <w:r w:rsidRPr="00397E2B">
              <w:rPr>
                <w:rFonts w:asciiTheme="majorBidi" w:eastAsia="Times New Roman" w:hAnsiTheme="majorBidi" w:cstheme="majorBidi"/>
                <w:sz w:val="16"/>
                <w:szCs w:val="16"/>
              </w:rPr>
              <w:t xml:space="preserve">Malnutrition, </w:t>
            </w:r>
            <w:proofErr w:type="spellStart"/>
            <w:r w:rsidRPr="00397E2B">
              <w:rPr>
                <w:rFonts w:asciiTheme="majorBidi" w:eastAsia="Times New Roman" w:hAnsiTheme="majorBidi" w:cstheme="majorBidi"/>
                <w:sz w:val="16"/>
                <w:szCs w:val="16"/>
              </w:rPr>
              <w:t>cachexia</w:t>
            </w:r>
            <w:proofErr w:type="spellEnd"/>
            <w:r w:rsidRPr="00397E2B">
              <w:rPr>
                <w:rFonts w:asciiTheme="majorBidi" w:eastAsia="Times New Roman" w:hAnsiTheme="majorBidi" w:cstheme="majorBidi"/>
                <w:sz w:val="16"/>
                <w:szCs w:val="16"/>
              </w:rPr>
              <w:t xml:space="preserve">, liver disease, </w:t>
            </w:r>
            <w:proofErr w:type="spellStart"/>
            <w:r w:rsidRPr="00397E2B">
              <w:rPr>
                <w:rFonts w:asciiTheme="majorBidi" w:eastAsia="Times New Roman" w:hAnsiTheme="majorBidi" w:cstheme="majorBidi"/>
                <w:sz w:val="16"/>
                <w:szCs w:val="16"/>
              </w:rPr>
              <w:t>nephrotic</w:t>
            </w:r>
            <w:proofErr w:type="spellEnd"/>
            <w:r w:rsidRPr="00397E2B">
              <w:rPr>
                <w:rFonts w:asciiTheme="majorBidi" w:eastAsia="Times New Roman" w:hAnsiTheme="majorBidi" w:cstheme="majorBidi"/>
                <w:sz w:val="16"/>
                <w:szCs w:val="16"/>
              </w:rPr>
              <w:t xml:space="preserve"> syndrome, protein-losing </w:t>
            </w:r>
            <w:proofErr w:type="spellStart"/>
            <w:r w:rsidRPr="00397E2B">
              <w:rPr>
                <w:rFonts w:asciiTheme="majorBidi" w:eastAsia="Times New Roman" w:hAnsiTheme="majorBidi" w:cstheme="majorBidi"/>
                <w:sz w:val="16"/>
                <w:szCs w:val="16"/>
              </w:rPr>
              <w:t>enteropathies</w:t>
            </w:r>
            <w:proofErr w:type="spellEnd"/>
            <w:r w:rsidRPr="00397E2B">
              <w:rPr>
                <w:rFonts w:asciiTheme="majorBidi" w:eastAsia="Times New Roman" w:hAnsiTheme="majorBidi" w:cstheme="majorBidi"/>
                <w:sz w:val="16"/>
                <w:szCs w:val="16"/>
              </w:rPr>
              <w:t>, severe burns</w:t>
            </w:r>
          </w:p>
        </w:tc>
      </w:tr>
      <w:tr w:rsidR="00397E2B" w:rsidRPr="00397E2B" w:rsidTr="00397E2B">
        <w:tc>
          <w:tcPr>
            <w:tcW w:w="0" w:type="auto"/>
            <w:tcBorders>
              <w:top w:val="nil"/>
              <w:left w:val="single" w:sz="2" w:space="0" w:color="CBCBCB"/>
              <w:bottom w:val="single" w:sz="4" w:space="0" w:color="CBCBCB"/>
              <w:right w:val="nil"/>
            </w:tcBorders>
            <w:shd w:val="clear" w:color="auto" w:fill="FFFFFF"/>
            <w:tcMar>
              <w:top w:w="38" w:type="dxa"/>
              <w:left w:w="48" w:type="dxa"/>
              <w:bottom w:w="38" w:type="dxa"/>
              <w:right w:w="48" w:type="dxa"/>
            </w:tcMar>
            <w:vAlign w:val="center"/>
            <w:hideMark/>
          </w:tcPr>
          <w:p w:rsidR="00397E2B" w:rsidRPr="00397E2B" w:rsidRDefault="00397E2B" w:rsidP="00285742">
            <w:pPr>
              <w:bidi w:val="0"/>
              <w:spacing w:after="0" w:line="240" w:lineRule="auto"/>
              <w:jc w:val="both"/>
              <w:rPr>
                <w:rFonts w:asciiTheme="majorBidi" w:eastAsia="Times New Roman" w:hAnsiTheme="majorBidi" w:cstheme="majorBidi"/>
                <w:sz w:val="16"/>
                <w:szCs w:val="16"/>
              </w:rPr>
            </w:pPr>
            <w:r w:rsidRPr="00285742">
              <w:rPr>
                <w:rFonts w:asciiTheme="majorBidi" w:eastAsia="Times New Roman" w:hAnsiTheme="majorBidi" w:cstheme="majorBidi"/>
                <w:b/>
                <w:bCs/>
                <w:sz w:val="16"/>
                <w:szCs w:val="16"/>
              </w:rPr>
              <w:t>Alpha-1</w:t>
            </w:r>
          </w:p>
        </w:tc>
        <w:tc>
          <w:tcPr>
            <w:tcW w:w="0" w:type="auto"/>
            <w:tcBorders>
              <w:top w:val="nil"/>
              <w:left w:val="single" w:sz="4" w:space="0" w:color="CBCBCB"/>
              <w:bottom w:val="single" w:sz="4" w:space="0" w:color="CBCBCB"/>
              <w:right w:val="nil"/>
            </w:tcBorders>
            <w:shd w:val="clear" w:color="auto" w:fill="FFFFFF"/>
            <w:tcMar>
              <w:top w:w="38" w:type="dxa"/>
              <w:left w:w="48" w:type="dxa"/>
              <w:bottom w:w="38" w:type="dxa"/>
              <w:right w:w="48" w:type="dxa"/>
            </w:tcMar>
            <w:vAlign w:val="center"/>
            <w:hideMark/>
          </w:tcPr>
          <w:p w:rsidR="00397E2B" w:rsidRPr="00397E2B" w:rsidRDefault="00397E2B" w:rsidP="00285742">
            <w:pPr>
              <w:bidi w:val="0"/>
              <w:spacing w:after="0" w:line="240" w:lineRule="auto"/>
              <w:jc w:val="both"/>
              <w:rPr>
                <w:rFonts w:asciiTheme="majorBidi" w:eastAsia="Times New Roman" w:hAnsiTheme="majorBidi" w:cstheme="majorBidi"/>
                <w:sz w:val="16"/>
                <w:szCs w:val="16"/>
              </w:rPr>
            </w:pPr>
            <w:r w:rsidRPr="00397E2B">
              <w:rPr>
                <w:rFonts w:asciiTheme="majorBidi" w:eastAsia="Times New Roman" w:hAnsiTheme="majorBidi" w:cstheme="majorBidi"/>
                <w:sz w:val="16"/>
                <w:szCs w:val="16"/>
              </w:rPr>
              <w:t>Inflammatory states, pregnancy</w:t>
            </w:r>
          </w:p>
        </w:tc>
        <w:tc>
          <w:tcPr>
            <w:tcW w:w="0" w:type="auto"/>
            <w:tcBorders>
              <w:top w:val="nil"/>
              <w:left w:val="single" w:sz="4" w:space="0" w:color="CBCBCB"/>
              <w:bottom w:val="single" w:sz="4" w:space="0" w:color="CBCBCB"/>
              <w:right w:val="nil"/>
            </w:tcBorders>
            <w:shd w:val="clear" w:color="auto" w:fill="FFFFFF"/>
            <w:tcMar>
              <w:top w:w="38" w:type="dxa"/>
              <w:left w:w="48" w:type="dxa"/>
              <w:bottom w:w="38" w:type="dxa"/>
              <w:right w:w="48" w:type="dxa"/>
            </w:tcMar>
            <w:vAlign w:val="center"/>
            <w:hideMark/>
          </w:tcPr>
          <w:p w:rsidR="00397E2B" w:rsidRPr="00397E2B" w:rsidRDefault="00397E2B" w:rsidP="00285742">
            <w:pPr>
              <w:bidi w:val="0"/>
              <w:spacing w:after="0" w:line="240" w:lineRule="auto"/>
              <w:jc w:val="both"/>
              <w:rPr>
                <w:rFonts w:asciiTheme="majorBidi" w:eastAsia="Times New Roman" w:hAnsiTheme="majorBidi" w:cstheme="majorBidi"/>
                <w:sz w:val="16"/>
                <w:szCs w:val="16"/>
              </w:rPr>
            </w:pPr>
            <w:r w:rsidRPr="00397E2B">
              <w:rPr>
                <w:rFonts w:asciiTheme="majorBidi" w:eastAsia="Times New Roman" w:hAnsiTheme="majorBidi" w:cstheme="majorBidi"/>
                <w:sz w:val="16"/>
                <w:szCs w:val="16"/>
              </w:rPr>
              <w:t>Alpha-1 antitrypsin deficiency</w:t>
            </w:r>
          </w:p>
        </w:tc>
      </w:tr>
      <w:tr w:rsidR="00397E2B" w:rsidRPr="00397E2B" w:rsidTr="00397E2B">
        <w:tc>
          <w:tcPr>
            <w:tcW w:w="0" w:type="auto"/>
            <w:tcBorders>
              <w:top w:val="nil"/>
              <w:left w:val="single" w:sz="2" w:space="0" w:color="CBCBCB"/>
              <w:bottom w:val="single" w:sz="4" w:space="0" w:color="CBCBCB"/>
              <w:right w:val="nil"/>
            </w:tcBorders>
            <w:shd w:val="clear" w:color="auto" w:fill="FFFFFF"/>
            <w:tcMar>
              <w:top w:w="38" w:type="dxa"/>
              <w:left w:w="48" w:type="dxa"/>
              <w:bottom w:w="38" w:type="dxa"/>
              <w:right w:w="48" w:type="dxa"/>
            </w:tcMar>
            <w:vAlign w:val="center"/>
            <w:hideMark/>
          </w:tcPr>
          <w:p w:rsidR="00397E2B" w:rsidRPr="00397E2B" w:rsidRDefault="00397E2B" w:rsidP="00285742">
            <w:pPr>
              <w:bidi w:val="0"/>
              <w:spacing w:after="0" w:line="240" w:lineRule="auto"/>
              <w:jc w:val="both"/>
              <w:rPr>
                <w:rFonts w:asciiTheme="majorBidi" w:eastAsia="Times New Roman" w:hAnsiTheme="majorBidi" w:cstheme="majorBidi"/>
                <w:sz w:val="16"/>
                <w:szCs w:val="16"/>
              </w:rPr>
            </w:pPr>
            <w:r w:rsidRPr="00285742">
              <w:rPr>
                <w:rFonts w:asciiTheme="majorBidi" w:eastAsia="Times New Roman" w:hAnsiTheme="majorBidi" w:cstheme="majorBidi"/>
                <w:b/>
                <w:bCs/>
                <w:sz w:val="16"/>
                <w:szCs w:val="16"/>
              </w:rPr>
              <w:t>Alpha-2</w:t>
            </w:r>
          </w:p>
        </w:tc>
        <w:tc>
          <w:tcPr>
            <w:tcW w:w="0" w:type="auto"/>
            <w:tcBorders>
              <w:top w:val="nil"/>
              <w:left w:val="single" w:sz="4" w:space="0" w:color="CBCBCB"/>
              <w:bottom w:val="single" w:sz="4" w:space="0" w:color="CBCBCB"/>
              <w:right w:val="nil"/>
            </w:tcBorders>
            <w:shd w:val="clear" w:color="auto" w:fill="FFFFFF"/>
            <w:tcMar>
              <w:top w:w="38" w:type="dxa"/>
              <w:left w:w="48" w:type="dxa"/>
              <w:bottom w:w="38" w:type="dxa"/>
              <w:right w:w="48" w:type="dxa"/>
            </w:tcMar>
            <w:vAlign w:val="center"/>
            <w:hideMark/>
          </w:tcPr>
          <w:p w:rsidR="00397E2B" w:rsidRPr="00397E2B" w:rsidRDefault="00397E2B" w:rsidP="00285742">
            <w:pPr>
              <w:bidi w:val="0"/>
              <w:spacing w:after="0" w:line="240" w:lineRule="auto"/>
              <w:jc w:val="both"/>
              <w:rPr>
                <w:rFonts w:asciiTheme="majorBidi" w:eastAsia="Times New Roman" w:hAnsiTheme="majorBidi" w:cstheme="majorBidi"/>
                <w:sz w:val="16"/>
                <w:szCs w:val="16"/>
              </w:rPr>
            </w:pPr>
            <w:r w:rsidRPr="00397E2B">
              <w:rPr>
                <w:rFonts w:asciiTheme="majorBidi" w:eastAsia="Times New Roman" w:hAnsiTheme="majorBidi" w:cstheme="majorBidi"/>
                <w:sz w:val="16"/>
                <w:szCs w:val="16"/>
              </w:rPr>
              <w:t xml:space="preserve">Inflammatory states, </w:t>
            </w:r>
            <w:proofErr w:type="spellStart"/>
            <w:r w:rsidRPr="00397E2B">
              <w:rPr>
                <w:rFonts w:asciiTheme="majorBidi" w:eastAsia="Times New Roman" w:hAnsiTheme="majorBidi" w:cstheme="majorBidi"/>
                <w:sz w:val="16"/>
                <w:szCs w:val="16"/>
              </w:rPr>
              <w:t>nephrotic</w:t>
            </w:r>
            <w:proofErr w:type="spellEnd"/>
            <w:r w:rsidRPr="00397E2B">
              <w:rPr>
                <w:rFonts w:asciiTheme="majorBidi" w:eastAsia="Times New Roman" w:hAnsiTheme="majorBidi" w:cstheme="majorBidi"/>
                <w:sz w:val="16"/>
                <w:szCs w:val="16"/>
              </w:rPr>
              <w:t xml:space="preserve"> syndrome, oral contraceptive use, steroid use, hyperthyroidism</w:t>
            </w:r>
          </w:p>
        </w:tc>
        <w:tc>
          <w:tcPr>
            <w:tcW w:w="0" w:type="auto"/>
            <w:tcBorders>
              <w:top w:val="nil"/>
              <w:left w:val="single" w:sz="4" w:space="0" w:color="CBCBCB"/>
              <w:bottom w:val="single" w:sz="4" w:space="0" w:color="CBCBCB"/>
              <w:right w:val="nil"/>
            </w:tcBorders>
            <w:shd w:val="clear" w:color="auto" w:fill="FFFFFF"/>
            <w:tcMar>
              <w:top w:w="38" w:type="dxa"/>
              <w:left w:w="48" w:type="dxa"/>
              <w:bottom w:w="38" w:type="dxa"/>
              <w:right w:w="48" w:type="dxa"/>
            </w:tcMar>
            <w:vAlign w:val="center"/>
            <w:hideMark/>
          </w:tcPr>
          <w:p w:rsidR="00397E2B" w:rsidRPr="00397E2B" w:rsidRDefault="00397E2B" w:rsidP="00285742">
            <w:pPr>
              <w:bidi w:val="0"/>
              <w:spacing w:after="0" w:line="240" w:lineRule="auto"/>
              <w:jc w:val="both"/>
              <w:rPr>
                <w:rFonts w:asciiTheme="majorBidi" w:eastAsia="Times New Roman" w:hAnsiTheme="majorBidi" w:cstheme="majorBidi"/>
                <w:sz w:val="16"/>
                <w:szCs w:val="16"/>
              </w:rPr>
            </w:pPr>
            <w:proofErr w:type="spellStart"/>
            <w:r w:rsidRPr="00397E2B">
              <w:rPr>
                <w:rFonts w:asciiTheme="majorBidi" w:eastAsia="Times New Roman" w:hAnsiTheme="majorBidi" w:cstheme="majorBidi"/>
                <w:sz w:val="16"/>
                <w:szCs w:val="16"/>
              </w:rPr>
              <w:t>Hemolysis</w:t>
            </w:r>
            <w:proofErr w:type="spellEnd"/>
            <w:r w:rsidRPr="00397E2B">
              <w:rPr>
                <w:rFonts w:asciiTheme="majorBidi" w:eastAsia="Times New Roman" w:hAnsiTheme="majorBidi" w:cstheme="majorBidi"/>
                <w:sz w:val="16"/>
                <w:szCs w:val="16"/>
              </w:rPr>
              <w:t>, liver disease</w:t>
            </w:r>
          </w:p>
        </w:tc>
      </w:tr>
      <w:tr w:rsidR="00397E2B" w:rsidRPr="00397E2B" w:rsidTr="00397E2B">
        <w:tc>
          <w:tcPr>
            <w:tcW w:w="0" w:type="auto"/>
            <w:tcBorders>
              <w:top w:val="nil"/>
              <w:left w:val="single" w:sz="2" w:space="0" w:color="CBCBCB"/>
              <w:bottom w:val="single" w:sz="4" w:space="0" w:color="CBCBCB"/>
              <w:right w:val="nil"/>
            </w:tcBorders>
            <w:shd w:val="clear" w:color="auto" w:fill="FFFFFF"/>
            <w:tcMar>
              <w:top w:w="38" w:type="dxa"/>
              <w:left w:w="48" w:type="dxa"/>
              <w:bottom w:w="38" w:type="dxa"/>
              <w:right w:w="48" w:type="dxa"/>
            </w:tcMar>
            <w:vAlign w:val="center"/>
            <w:hideMark/>
          </w:tcPr>
          <w:p w:rsidR="00397E2B" w:rsidRPr="00397E2B" w:rsidRDefault="00397E2B" w:rsidP="00285742">
            <w:pPr>
              <w:bidi w:val="0"/>
              <w:spacing w:after="0" w:line="240" w:lineRule="auto"/>
              <w:jc w:val="both"/>
              <w:rPr>
                <w:rFonts w:asciiTheme="majorBidi" w:eastAsia="Times New Roman" w:hAnsiTheme="majorBidi" w:cstheme="majorBidi"/>
                <w:sz w:val="16"/>
                <w:szCs w:val="16"/>
              </w:rPr>
            </w:pPr>
            <w:r w:rsidRPr="00285742">
              <w:rPr>
                <w:rFonts w:asciiTheme="majorBidi" w:eastAsia="Times New Roman" w:hAnsiTheme="majorBidi" w:cstheme="majorBidi"/>
                <w:b/>
                <w:bCs/>
                <w:sz w:val="16"/>
                <w:szCs w:val="16"/>
              </w:rPr>
              <w:t>Beta</w:t>
            </w:r>
          </w:p>
        </w:tc>
        <w:tc>
          <w:tcPr>
            <w:tcW w:w="0" w:type="auto"/>
            <w:tcBorders>
              <w:top w:val="nil"/>
              <w:left w:val="single" w:sz="4" w:space="0" w:color="CBCBCB"/>
              <w:bottom w:val="single" w:sz="4" w:space="0" w:color="CBCBCB"/>
              <w:right w:val="nil"/>
            </w:tcBorders>
            <w:shd w:val="clear" w:color="auto" w:fill="FFFFFF"/>
            <w:tcMar>
              <w:top w:w="38" w:type="dxa"/>
              <w:left w:w="48" w:type="dxa"/>
              <w:bottom w:w="38" w:type="dxa"/>
              <w:right w:w="48" w:type="dxa"/>
            </w:tcMar>
            <w:vAlign w:val="center"/>
            <w:hideMark/>
          </w:tcPr>
          <w:p w:rsidR="00397E2B" w:rsidRPr="00397E2B" w:rsidRDefault="00397E2B" w:rsidP="00285742">
            <w:pPr>
              <w:bidi w:val="0"/>
              <w:spacing w:after="0" w:line="240" w:lineRule="auto"/>
              <w:jc w:val="both"/>
              <w:rPr>
                <w:rFonts w:asciiTheme="majorBidi" w:eastAsia="Times New Roman" w:hAnsiTheme="majorBidi" w:cstheme="majorBidi"/>
                <w:sz w:val="16"/>
                <w:szCs w:val="16"/>
              </w:rPr>
            </w:pPr>
            <w:proofErr w:type="spellStart"/>
            <w:r w:rsidRPr="00397E2B">
              <w:rPr>
                <w:rFonts w:asciiTheme="majorBidi" w:eastAsia="Times New Roman" w:hAnsiTheme="majorBidi" w:cstheme="majorBidi"/>
                <w:sz w:val="16"/>
                <w:szCs w:val="16"/>
              </w:rPr>
              <w:t>Hyperlipidemia</w:t>
            </w:r>
            <w:proofErr w:type="spellEnd"/>
            <w:r w:rsidRPr="00397E2B">
              <w:rPr>
                <w:rFonts w:asciiTheme="majorBidi" w:eastAsia="Times New Roman" w:hAnsiTheme="majorBidi" w:cstheme="majorBidi"/>
                <w:sz w:val="16"/>
                <w:szCs w:val="16"/>
              </w:rPr>
              <w:t>, iron-deficiency anemia</w:t>
            </w:r>
          </w:p>
        </w:tc>
        <w:tc>
          <w:tcPr>
            <w:tcW w:w="0" w:type="auto"/>
            <w:tcBorders>
              <w:top w:val="nil"/>
              <w:left w:val="single" w:sz="4" w:space="0" w:color="CBCBCB"/>
              <w:bottom w:val="single" w:sz="4" w:space="0" w:color="CBCBCB"/>
              <w:right w:val="nil"/>
            </w:tcBorders>
            <w:shd w:val="clear" w:color="auto" w:fill="FFFFFF"/>
            <w:tcMar>
              <w:top w:w="38" w:type="dxa"/>
              <w:left w:w="48" w:type="dxa"/>
              <w:bottom w:w="38" w:type="dxa"/>
              <w:right w:w="48" w:type="dxa"/>
            </w:tcMar>
            <w:vAlign w:val="center"/>
            <w:hideMark/>
          </w:tcPr>
          <w:p w:rsidR="00397E2B" w:rsidRPr="00397E2B" w:rsidRDefault="00397E2B" w:rsidP="00285742">
            <w:pPr>
              <w:bidi w:val="0"/>
              <w:spacing w:after="0" w:line="240" w:lineRule="auto"/>
              <w:jc w:val="both"/>
              <w:rPr>
                <w:rFonts w:asciiTheme="majorBidi" w:eastAsia="Times New Roman" w:hAnsiTheme="majorBidi" w:cstheme="majorBidi"/>
                <w:sz w:val="16"/>
                <w:szCs w:val="16"/>
              </w:rPr>
            </w:pPr>
            <w:r w:rsidRPr="00397E2B">
              <w:rPr>
                <w:rFonts w:asciiTheme="majorBidi" w:eastAsia="Times New Roman" w:hAnsiTheme="majorBidi" w:cstheme="majorBidi"/>
                <w:sz w:val="16"/>
                <w:szCs w:val="16"/>
              </w:rPr>
              <w:t>Hypo-B-</w:t>
            </w:r>
            <w:proofErr w:type="spellStart"/>
            <w:r w:rsidRPr="00397E2B">
              <w:rPr>
                <w:rFonts w:asciiTheme="majorBidi" w:eastAsia="Times New Roman" w:hAnsiTheme="majorBidi" w:cstheme="majorBidi"/>
                <w:sz w:val="16"/>
                <w:szCs w:val="16"/>
              </w:rPr>
              <w:t>lipoproteinemia</w:t>
            </w:r>
            <w:proofErr w:type="spellEnd"/>
            <w:r w:rsidRPr="00397E2B">
              <w:rPr>
                <w:rFonts w:asciiTheme="majorBidi" w:eastAsia="Times New Roman" w:hAnsiTheme="majorBidi" w:cstheme="majorBidi"/>
                <w:sz w:val="16"/>
                <w:szCs w:val="16"/>
              </w:rPr>
              <w:t>, malnutrition</w:t>
            </w:r>
          </w:p>
        </w:tc>
      </w:tr>
      <w:tr w:rsidR="00397E2B" w:rsidRPr="00397E2B" w:rsidTr="00397E2B">
        <w:tc>
          <w:tcPr>
            <w:tcW w:w="0" w:type="auto"/>
            <w:tcBorders>
              <w:top w:val="nil"/>
              <w:left w:val="single" w:sz="2" w:space="0" w:color="CBCBCB"/>
              <w:bottom w:val="single" w:sz="2" w:space="0" w:color="CBCBCB"/>
              <w:right w:val="nil"/>
            </w:tcBorders>
            <w:shd w:val="clear" w:color="auto" w:fill="FFFFFF"/>
            <w:tcMar>
              <w:top w:w="38" w:type="dxa"/>
              <w:left w:w="48" w:type="dxa"/>
              <w:bottom w:w="38" w:type="dxa"/>
              <w:right w:w="48" w:type="dxa"/>
            </w:tcMar>
            <w:vAlign w:val="center"/>
            <w:hideMark/>
          </w:tcPr>
          <w:p w:rsidR="00397E2B" w:rsidRPr="00397E2B" w:rsidRDefault="00397E2B" w:rsidP="00285742">
            <w:pPr>
              <w:bidi w:val="0"/>
              <w:spacing w:after="0" w:line="240" w:lineRule="auto"/>
              <w:jc w:val="both"/>
              <w:rPr>
                <w:rFonts w:asciiTheme="majorBidi" w:eastAsia="Times New Roman" w:hAnsiTheme="majorBidi" w:cstheme="majorBidi"/>
                <w:sz w:val="16"/>
                <w:szCs w:val="16"/>
              </w:rPr>
            </w:pPr>
            <w:r w:rsidRPr="00285742">
              <w:rPr>
                <w:rFonts w:asciiTheme="majorBidi" w:eastAsia="Times New Roman" w:hAnsiTheme="majorBidi" w:cstheme="majorBidi"/>
                <w:b/>
                <w:bCs/>
                <w:sz w:val="16"/>
                <w:szCs w:val="16"/>
              </w:rPr>
              <w:t>Gamma</w:t>
            </w:r>
          </w:p>
        </w:tc>
        <w:tc>
          <w:tcPr>
            <w:tcW w:w="0" w:type="auto"/>
            <w:tcBorders>
              <w:top w:val="nil"/>
              <w:left w:val="single" w:sz="4" w:space="0" w:color="CBCBCB"/>
              <w:bottom w:val="single" w:sz="2" w:space="0" w:color="CBCBCB"/>
              <w:right w:val="nil"/>
            </w:tcBorders>
            <w:shd w:val="clear" w:color="auto" w:fill="FFFFFF"/>
            <w:tcMar>
              <w:top w:w="38" w:type="dxa"/>
              <w:left w:w="48" w:type="dxa"/>
              <w:bottom w:w="38" w:type="dxa"/>
              <w:right w:w="48" w:type="dxa"/>
            </w:tcMar>
            <w:vAlign w:val="center"/>
            <w:hideMark/>
          </w:tcPr>
          <w:p w:rsidR="00397E2B" w:rsidRPr="00397E2B" w:rsidRDefault="00397E2B" w:rsidP="00285742">
            <w:pPr>
              <w:bidi w:val="0"/>
              <w:spacing w:after="0" w:line="240" w:lineRule="auto"/>
              <w:jc w:val="both"/>
              <w:rPr>
                <w:rFonts w:asciiTheme="majorBidi" w:eastAsia="Times New Roman" w:hAnsiTheme="majorBidi" w:cstheme="majorBidi"/>
                <w:sz w:val="16"/>
                <w:szCs w:val="16"/>
              </w:rPr>
            </w:pPr>
            <w:r w:rsidRPr="00397E2B">
              <w:rPr>
                <w:rFonts w:asciiTheme="majorBidi" w:eastAsia="Times New Roman" w:hAnsiTheme="majorBidi" w:cstheme="majorBidi"/>
                <w:sz w:val="16"/>
                <w:szCs w:val="16"/>
              </w:rPr>
              <w:t xml:space="preserve">Polyclonal and Monoclonal </w:t>
            </w:r>
            <w:proofErr w:type="spellStart"/>
            <w:r w:rsidRPr="00397E2B">
              <w:rPr>
                <w:rFonts w:asciiTheme="majorBidi" w:eastAsia="Times New Roman" w:hAnsiTheme="majorBidi" w:cstheme="majorBidi"/>
                <w:sz w:val="16"/>
                <w:szCs w:val="16"/>
              </w:rPr>
              <w:t>Gammopathies</w:t>
            </w:r>
            <w:proofErr w:type="spellEnd"/>
          </w:p>
        </w:tc>
        <w:tc>
          <w:tcPr>
            <w:tcW w:w="0" w:type="auto"/>
            <w:tcBorders>
              <w:top w:val="nil"/>
              <w:left w:val="single" w:sz="4" w:space="0" w:color="CBCBCB"/>
              <w:bottom w:val="single" w:sz="2" w:space="0" w:color="CBCBCB"/>
              <w:right w:val="nil"/>
            </w:tcBorders>
            <w:shd w:val="clear" w:color="auto" w:fill="FFFFFF"/>
            <w:tcMar>
              <w:top w:w="38" w:type="dxa"/>
              <w:left w:w="48" w:type="dxa"/>
              <w:bottom w:w="38" w:type="dxa"/>
              <w:right w:w="48" w:type="dxa"/>
            </w:tcMar>
            <w:vAlign w:val="center"/>
            <w:hideMark/>
          </w:tcPr>
          <w:p w:rsidR="00397E2B" w:rsidRPr="00397E2B" w:rsidRDefault="00397E2B" w:rsidP="00285742">
            <w:pPr>
              <w:bidi w:val="0"/>
              <w:spacing w:after="0" w:line="240" w:lineRule="auto"/>
              <w:jc w:val="both"/>
              <w:rPr>
                <w:rFonts w:asciiTheme="majorBidi" w:eastAsia="Times New Roman" w:hAnsiTheme="majorBidi" w:cstheme="majorBidi"/>
                <w:sz w:val="16"/>
                <w:szCs w:val="16"/>
              </w:rPr>
            </w:pPr>
            <w:proofErr w:type="spellStart"/>
            <w:r w:rsidRPr="00397E2B">
              <w:rPr>
                <w:rFonts w:asciiTheme="majorBidi" w:eastAsia="Times New Roman" w:hAnsiTheme="majorBidi" w:cstheme="majorBidi"/>
                <w:sz w:val="16"/>
                <w:szCs w:val="16"/>
              </w:rPr>
              <w:t>Agammaglobulinemia</w:t>
            </w:r>
            <w:proofErr w:type="spellEnd"/>
            <w:r w:rsidRPr="00397E2B">
              <w:rPr>
                <w:rFonts w:asciiTheme="majorBidi" w:eastAsia="Times New Roman" w:hAnsiTheme="majorBidi" w:cstheme="majorBidi"/>
                <w:sz w:val="16"/>
                <w:szCs w:val="16"/>
              </w:rPr>
              <w:t xml:space="preserve">, </w:t>
            </w:r>
            <w:proofErr w:type="spellStart"/>
            <w:r w:rsidRPr="00397E2B">
              <w:rPr>
                <w:rFonts w:asciiTheme="majorBidi" w:eastAsia="Times New Roman" w:hAnsiTheme="majorBidi" w:cstheme="majorBidi"/>
                <w:sz w:val="16"/>
                <w:szCs w:val="16"/>
              </w:rPr>
              <w:t>hypogammaglobulinemia</w:t>
            </w:r>
            <w:proofErr w:type="spellEnd"/>
          </w:p>
        </w:tc>
      </w:tr>
    </w:tbl>
    <w:p w:rsidR="008868CF" w:rsidRPr="00285742" w:rsidRDefault="008868CF" w:rsidP="00285742">
      <w:pPr>
        <w:shd w:val="clear" w:color="auto" w:fill="FFFFFF"/>
        <w:bidi w:val="0"/>
        <w:spacing w:after="0" w:line="211" w:lineRule="atLeast"/>
        <w:jc w:val="both"/>
        <w:rPr>
          <w:rFonts w:asciiTheme="majorBidi" w:eastAsia="Times New Roman" w:hAnsiTheme="majorBidi" w:cstheme="majorBidi"/>
          <w:b/>
          <w:bCs/>
          <w:sz w:val="28"/>
          <w:szCs w:val="28"/>
        </w:rPr>
      </w:pPr>
    </w:p>
    <w:p w:rsidR="008868CF" w:rsidRPr="008868CF" w:rsidRDefault="008868CF" w:rsidP="00285742">
      <w:pPr>
        <w:shd w:val="clear" w:color="auto" w:fill="FFFFFF"/>
        <w:bidi w:val="0"/>
        <w:spacing w:after="0" w:line="211" w:lineRule="atLeast"/>
        <w:jc w:val="both"/>
        <w:rPr>
          <w:rFonts w:asciiTheme="majorBidi" w:eastAsia="Times New Roman" w:hAnsiTheme="majorBidi" w:cstheme="majorBidi"/>
          <w:sz w:val="28"/>
          <w:szCs w:val="28"/>
        </w:rPr>
      </w:pPr>
      <w:proofErr w:type="spellStart"/>
      <w:r w:rsidRPr="00285742">
        <w:rPr>
          <w:rFonts w:asciiTheme="majorBidi" w:eastAsia="Times New Roman" w:hAnsiTheme="majorBidi" w:cstheme="majorBidi"/>
          <w:b/>
          <w:bCs/>
          <w:sz w:val="28"/>
          <w:szCs w:val="28"/>
        </w:rPr>
        <w:t>Immunofixation</w:t>
      </w:r>
      <w:proofErr w:type="spellEnd"/>
      <w:r w:rsidRPr="00285742">
        <w:rPr>
          <w:rFonts w:asciiTheme="majorBidi" w:eastAsia="Times New Roman" w:hAnsiTheme="majorBidi" w:cstheme="majorBidi"/>
          <w:b/>
          <w:bCs/>
          <w:sz w:val="28"/>
          <w:szCs w:val="28"/>
        </w:rPr>
        <w:t xml:space="preserve"> electrophoresis</w:t>
      </w:r>
    </w:p>
    <w:p w:rsidR="008868CF" w:rsidRPr="00285742" w:rsidRDefault="008868CF" w:rsidP="00285742">
      <w:pPr>
        <w:shd w:val="clear" w:color="auto" w:fill="FFFFFF"/>
        <w:bidi w:val="0"/>
        <w:spacing w:after="0" w:line="211" w:lineRule="atLeast"/>
        <w:jc w:val="both"/>
        <w:rPr>
          <w:rFonts w:asciiTheme="majorBidi" w:eastAsia="Times New Roman" w:hAnsiTheme="majorBidi" w:cstheme="majorBidi"/>
          <w:sz w:val="28"/>
          <w:szCs w:val="28"/>
        </w:rPr>
      </w:pPr>
      <w:r w:rsidRPr="008868CF">
        <w:rPr>
          <w:rFonts w:asciiTheme="majorBidi" w:eastAsia="Times New Roman" w:hAnsiTheme="majorBidi" w:cstheme="majorBidi"/>
          <w:sz w:val="28"/>
          <w:szCs w:val="28"/>
        </w:rPr>
        <w:t xml:space="preserve">Identifies the type of immunoglobulin protein(s) present in monoclonal bands on a protein electrophoresis pattern; typically </w:t>
      </w:r>
      <w:proofErr w:type="spellStart"/>
      <w:r w:rsidRPr="008868CF">
        <w:rPr>
          <w:rFonts w:asciiTheme="majorBidi" w:eastAsia="Times New Roman" w:hAnsiTheme="majorBidi" w:cstheme="majorBidi"/>
          <w:sz w:val="28"/>
          <w:szCs w:val="28"/>
        </w:rPr>
        <w:t>immunofixation</w:t>
      </w:r>
      <w:proofErr w:type="spellEnd"/>
      <w:r w:rsidRPr="008868CF">
        <w:rPr>
          <w:rFonts w:asciiTheme="majorBidi" w:eastAsia="Times New Roman" w:hAnsiTheme="majorBidi" w:cstheme="majorBidi"/>
          <w:sz w:val="28"/>
          <w:szCs w:val="28"/>
        </w:rPr>
        <w:t xml:space="preserve"> determines the presence of a heavy chain (</w:t>
      </w:r>
      <w:proofErr w:type="spellStart"/>
      <w:r w:rsidRPr="008868CF">
        <w:rPr>
          <w:rFonts w:asciiTheme="majorBidi" w:eastAsia="Times New Roman" w:hAnsiTheme="majorBidi" w:cstheme="majorBidi"/>
          <w:sz w:val="28"/>
          <w:szCs w:val="28"/>
        </w:rPr>
        <w:fldChar w:fldCharType="begin"/>
      </w:r>
      <w:r w:rsidRPr="008868CF">
        <w:rPr>
          <w:rFonts w:asciiTheme="majorBidi" w:eastAsia="Times New Roman" w:hAnsiTheme="majorBidi" w:cstheme="majorBidi"/>
          <w:sz w:val="28"/>
          <w:szCs w:val="28"/>
        </w:rPr>
        <w:instrText xml:space="preserve"> HYPERLINK "https://labtestsonline.org/glossary/igg/" </w:instrText>
      </w:r>
      <w:r w:rsidRPr="008868CF">
        <w:rPr>
          <w:rFonts w:asciiTheme="majorBidi" w:eastAsia="Times New Roman" w:hAnsiTheme="majorBidi" w:cstheme="majorBidi"/>
          <w:sz w:val="28"/>
          <w:szCs w:val="28"/>
        </w:rPr>
        <w:fldChar w:fldCharType="separate"/>
      </w:r>
      <w:r w:rsidRPr="00285742">
        <w:rPr>
          <w:rFonts w:asciiTheme="majorBidi" w:eastAsia="Times New Roman" w:hAnsiTheme="majorBidi" w:cstheme="majorBidi"/>
          <w:sz w:val="28"/>
          <w:szCs w:val="28"/>
        </w:rPr>
        <w:t>IgG</w:t>
      </w:r>
      <w:proofErr w:type="spellEnd"/>
      <w:r w:rsidRPr="008868CF">
        <w:rPr>
          <w:rFonts w:asciiTheme="majorBidi" w:eastAsia="Times New Roman" w:hAnsiTheme="majorBidi" w:cstheme="majorBidi"/>
          <w:sz w:val="28"/>
          <w:szCs w:val="28"/>
        </w:rPr>
        <w:fldChar w:fldCharType="end"/>
      </w:r>
      <w:r w:rsidRPr="008868CF">
        <w:rPr>
          <w:rFonts w:asciiTheme="majorBidi" w:eastAsia="Times New Roman" w:hAnsiTheme="majorBidi" w:cstheme="majorBidi"/>
          <w:sz w:val="28"/>
          <w:szCs w:val="28"/>
        </w:rPr>
        <w:t>,</w:t>
      </w:r>
      <w:r w:rsidRPr="00285742">
        <w:rPr>
          <w:rFonts w:asciiTheme="majorBidi" w:eastAsia="Times New Roman" w:hAnsiTheme="majorBidi" w:cstheme="majorBidi"/>
          <w:sz w:val="28"/>
          <w:szCs w:val="28"/>
        </w:rPr>
        <w:t> </w:t>
      </w:r>
      <w:proofErr w:type="spellStart"/>
      <w:r w:rsidRPr="008868CF">
        <w:rPr>
          <w:rFonts w:asciiTheme="majorBidi" w:eastAsia="Times New Roman" w:hAnsiTheme="majorBidi" w:cstheme="majorBidi"/>
          <w:sz w:val="28"/>
          <w:szCs w:val="28"/>
        </w:rPr>
        <w:fldChar w:fldCharType="begin"/>
      </w:r>
      <w:r w:rsidRPr="008868CF">
        <w:rPr>
          <w:rFonts w:asciiTheme="majorBidi" w:eastAsia="Times New Roman" w:hAnsiTheme="majorBidi" w:cstheme="majorBidi"/>
          <w:sz w:val="28"/>
          <w:szCs w:val="28"/>
        </w:rPr>
        <w:instrText xml:space="preserve"> HYPERLINK "https://labtestsonline.org/glossary/igm/" </w:instrText>
      </w:r>
      <w:r w:rsidRPr="008868CF">
        <w:rPr>
          <w:rFonts w:asciiTheme="majorBidi" w:eastAsia="Times New Roman" w:hAnsiTheme="majorBidi" w:cstheme="majorBidi"/>
          <w:sz w:val="28"/>
          <w:szCs w:val="28"/>
        </w:rPr>
        <w:fldChar w:fldCharType="separate"/>
      </w:r>
      <w:r w:rsidRPr="00285742">
        <w:rPr>
          <w:rFonts w:asciiTheme="majorBidi" w:eastAsia="Times New Roman" w:hAnsiTheme="majorBidi" w:cstheme="majorBidi"/>
          <w:sz w:val="28"/>
          <w:szCs w:val="28"/>
        </w:rPr>
        <w:t>IgM</w:t>
      </w:r>
      <w:proofErr w:type="spellEnd"/>
      <w:r w:rsidRPr="008868CF">
        <w:rPr>
          <w:rFonts w:asciiTheme="majorBidi" w:eastAsia="Times New Roman" w:hAnsiTheme="majorBidi" w:cstheme="majorBidi"/>
          <w:sz w:val="28"/>
          <w:szCs w:val="28"/>
        </w:rPr>
        <w:fldChar w:fldCharType="end"/>
      </w:r>
      <w:r w:rsidRPr="00285742">
        <w:rPr>
          <w:rFonts w:asciiTheme="majorBidi" w:eastAsia="Times New Roman" w:hAnsiTheme="majorBidi" w:cstheme="majorBidi"/>
          <w:sz w:val="28"/>
          <w:szCs w:val="28"/>
        </w:rPr>
        <w:t> </w:t>
      </w:r>
      <w:r w:rsidRPr="008868CF">
        <w:rPr>
          <w:rFonts w:asciiTheme="majorBidi" w:eastAsia="Times New Roman" w:hAnsiTheme="majorBidi" w:cstheme="majorBidi"/>
          <w:sz w:val="28"/>
          <w:szCs w:val="28"/>
        </w:rPr>
        <w:t>or</w:t>
      </w:r>
      <w:r w:rsidRPr="00285742">
        <w:rPr>
          <w:rFonts w:asciiTheme="majorBidi" w:eastAsia="Times New Roman" w:hAnsiTheme="majorBidi" w:cstheme="majorBidi"/>
          <w:sz w:val="28"/>
          <w:szCs w:val="28"/>
        </w:rPr>
        <w:t> </w:t>
      </w:r>
      <w:proofErr w:type="spellStart"/>
      <w:r w:rsidRPr="008868CF">
        <w:rPr>
          <w:rFonts w:asciiTheme="majorBidi" w:eastAsia="Times New Roman" w:hAnsiTheme="majorBidi" w:cstheme="majorBidi"/>
          <w:sz w:val="28"/>
          <w:szCs w:val="28"/>
        </w:rPr>
        <w:fldChar w:fldCharType="begin"/>
      </w:r>
      <w:r w:rsidRPr="008868CF">
        <w:rPr>
          <w:rFonts w:asciiTheme="majorBidi" w:eastAsia="Times New Roman" w:hAnsiTheme="majorBidi" w:cstheme="majorBidi"/>
          <w:sz w:val="28"/>
          <w:szCs w:val="28"/>
        </w:rPr>
        <w:instrText xml:space="preserve"> HYPERLINK "https://labtestsonline.org/glossary/iga/" </w:instrText>
      </w:r>
      <w:r w:rsidRPr="008868CF">
        <w:rPr>
          <w:rFonts w:asciiTheme="majorBidi" w:eastAsia="Times New Roman" w:hAnsiTheme="majorBidi" w:cstheme="majorBidi"/>
          <w:sz w:val="28"/>
          <w:szCs w:val="28"/>
        </w:rPr>
        <w:fldChar w:fldCharType="separate"/>
      </w:r>
      <w:r w:rsidRPr="00285742">
        <w:rPr>
          <w:rFonts w:asciiTheme="majorBidi" w:eastAsia="Times New Roman" w:hAnsiTheme="majorBidi" w:cstheme="majorBidi"/>
          <w:sz w:val="28"/>
          <w:szCs w:val="28"/>
        </w:rPr>
        <w:t>IgA</w:t>
      </w:r>
      <w:proofErr w:type="spellEnd"/>
      <w:r w:rsidRPr="008868CF">
        <w:rPr>
          <w:rFonts w:asciiTheme="majorBidi" w:eastAsia="Times New Roman" w:hAnsiTheme="majorBidi" w:cstheme="majorBidi"/>
          <w:sz w:val="28"/>
          <w:szCs w:val="28"/>
        </w:rPr>
        <w:fldChar w:fldCharType="end"/>
      </w:r>
      <w:r w:rsidRPr="008868CF">
        <w:rPr>
          <w:rFonts w:asciiTheme="majorBidi" w:eastAsia="Times New Roman" w:hAnsiTheme="majorBidi" w:cstheme="majorBidi"/>
          <w:sz w:val="28"/>
          <w:szCs w:val="28"/>
        </w:rPr>
        <w:t>) and a light chain (kappa or lambda).</w:t>
      </w:r>
    </w:p>
    <w:p w:rsidR="0049582F" w:rsidRPr="00285742" w:rsidRDefault="0049582F" w:rsidP="00285742">
      <w:pPr>
        <w:shd w:val="clear" w:color="auto" w:fill="FFFFFF"/>
        <w:bidi w:val="0"/>
        <w:spacing w:after="0" w:line="211" w:lineRule="atLeast"/>
        <w:jc w:val="both"/>
        <w:rPr>
          <w:rFonts w:asciiTheme="majorBidi" w:eastAsia="Times New Roman" w:hAnsiTheme="majorBidi" w:cstheme="majorBidi"/>
          <w:sz w:val="28"/>
          <w:szCs w:val="28"/>
        </w:rPr>
      </w:pPr>
    </w:p>
    <w:p w:rsidR="0049582F" w:rsidRPr="008868CF" w:rsidRDefault="0049582F" w:rsidP="00285742">
      <w:pPr>
        <w:shd w:val="clear" w:color="auto" w:fill="FFFFFF"/>
        <w:bidi w:val="0"/>
        <w:spacing w:after="0" w:line="211" w:lineRule="atLeast"/>
        <w:jc w:val="both"/>
        <w:rPr>
          <w:rFonts w:asciiTheme="majorBidi" w:eastAsia="Times New Roman" w:hAnsiTheme="majorBidi" w:cstheme="majorBidi"/>
          <w:b/>
          <w:bCs/>
          <w:sz w:val="28"/>
          <w:szCs w:val="28"/>
        </w:rPr>
      </w:pPr>
      <w:r w:rsidRPr="00285742">
        <w:rPr>
          <w:rFonts w:asciiTheme="majorBidi" w:hAnsiTheme="majorBidi" w:cstheme="majorBidi"/>
          <w:b/>
          <w:bCs/>
          <w:sz w:val="28"/>
          <w:szCs w:val="28"/>
          <w:shd w:val="clear" w:color="auto" w:fill="FFFFFF"/>
        </w:rPr>
        <w:t xml:space="preserve">Protein electrophoresis tests give a health practitioner a rough estimate of how much of each protein fraction is present and whether any abnormal proteins are present. The value of </w:t>
      </w:r>
      <w:proofErr w:type="spellStart"/>
      <w:r w:rsidRPr="00285742">
        <w:rPr>
          <w:rFonts w:asciiTheme="majorBidi" w:hAnsiTheme="majorBidi" w:cstheme="majorBidi"/>
          <w:b/>
          <w:bCs/>
          <w:sz w:val="28"/>
          <w:szCs w:val="28"/>
          <w:shd w:val="clear" w:color="auto" w:fill="FFFFFF"/>
        </w:rPr>
        <w:t>immunofixation</w:t>
      </w:r>
      <w:proofErr w:type="spellEnd"/>
      <w:r w:rsidRPr="00285742">
        <w:rPr>
          <w:rFonts w:asciiTheme="majorBidi" w:hAnsiTheme="majorBidi" w:cstheme="majorBidi"/>
          <w:b/>
          <w:bCs/>
          <w:sz w:val="28"/>
          <w:szCs w:val="28"/>
          <w:shd w:val="clear" w:color="auto" w:fill="FFFFFF"/>
        </w:rPr>
        <w:t xml:space="preserve"> electrophoresis is in the identification of the presence of a particular type of</w:t>
      </w:r>
      <w:r w:rsidR="00285742">
        <w:rPr>
          <w:rFonts w:asciiTheme="majorBidi" w:hAnsiTheme="majorBidi" w:cstheme="majorBidi"/>
          <w:b/>
          <w:bCs/>
          <w:sz w:val="28"/>
          <w:szCs w:val="28"/>
        </w:rPr>
        <w:t xml:space="preserve"> </w:t>
      </w:r>
      <w:hyperlink r:id="rId10" w:history="1">
        <w:r w:rsidRPr="00285742">
          <w:rPr>
            <w:rStyle w:val="Hyperlink"/>
            <w:rFonts w:asciiTheme="majorBidi" w:hAnsiTheme="majorBidi" w:cstheme="majorBidi"/>
            <w:b/>
            <w:bCs/>
            <w:color w:val="auto"/>
            <w:sz w:val="28"/>
            <w:szCs w:val="28"/>
            <w:shd w:val="clear" w:color="auto" w:fill="FFFFFF"/>
          </w:rPr>
          <w:t>immunoglobulin</w:t>
        </w:r>
      </w:hyperlink>
      <w:r w:rsidRPr="00285742">
        <w:rPr>
          <w:rFonts w:asciiTheme="majorBidi" w:hAnsiTheme="majorBidi" w:cstheme="majorBidi"/>
          <w:b/>
          <w:bCs/>
          <w:sz w:val="28"/>
          <w:szCs w:val="28"/>
          <w:shd w:val="clear" w:color="auto" w:fill="FFFFFF"/>
        </w:rPr>
        <w:t>.</w:t>
      </w:r>
    </w:p>
    <w:p w:rsidR="006300D0" w:rsidRPr="00285742" w:rsidRDefault="006300D0" w:rsidP="00285742">
      <w:pPr>
        <w:bidi w:val="0"/>
        <w:jc w:val="both"/>
        <w:rPr>
          <w:rFonts w:asciiTheme="majorBidi" w:eastAsia="Times New Roman" w:hAnsiTheme="majorBidi" w:cstheme="majorBidi"/>
          <w:sz w:val="28"/>
          <w:szCs w:val="28"/>
        </w:rPr>
      </w:pPr>
    </w:p>
    <w:p w:rsidR="00982FA9" w:rsidRPr="00982FA9" w:rsidRDefault="00982FA9" w:rsidP="00285742">
      <w:pPr>
        <w:shd w:val="clear" w:color="auto" w:fill="FFFFFF"/>
        <w:bidi w:val="0"/>
        <w:spacing w:after="0" w:line="211" w:lineRule="atLeast"/>
        <w:jc w:val="both"/>
        <w:rPr>
          <w:rFonts w:asciiTheme="majorBidi" w:eastAsia="Times New Roman" w:hAnsiTheme="majorBidi" w:cstheme="majorBidi"/>
          <w:sz w:val="28"/>
          <w:szCs w:val="28"/>
        </w:rPr>
      </w:pPr>
      <w:r w:rsidRPr="00285742">
        <w:rPr>
          <w:rFonts w:asciiTheme="majorBidi" w:eastAsia="Times New Roman" w:hAnsiTheme="majorBidi" w:cstheme="majorBidi"/>
          <w:sz w:val="28"/>
          <w:szCs w:val="28"/>
        </w:rPr>
        <w:t>s</w:t>
      </w:r>
      <w:hyperlink r:id="rId11" w:history="1">
        <w:r w:rsidRPr="00285742">
          <w:rPr>
            <w:rFonts w:asciiTheme="majorBidi" w:eastAsia="Times New Roman" w:hAnsiTheme="majorBidi" w:cstheme="majorBidi"/>
            <w:sz w:val="28"/>
            <w:szCs w:val="28"/>
          </w:rPr>
          <w:t>erum</w:t>
        </w:r>
      </w:hyperlink>
      <w:r w:rsidRPr="00285742">
        <w:rPr>
          <w:rFonts w:asciiTheme="majorBidi" w:eastAsia="Times New Roman" w:hAnsiTheme="majorBidi" w:cstheme="majorBidi"/>
          <w:sz w:val="28"/>
          <w:szCs w:val="28"/>
        </w:rPr>
        <w:t> </w:t>
      </w:r>
      <w:r w:rsidRPr="00982FA9">
        <w:rPr>
          <w:rFonts w:asciiTheme="majorBidi" w:eastAsia="Times New Roman" w:hAnsiTheme="majorBidi" w:cstheme="majorBidi"/>
          <w:sz w:val="28"/>
          <w:szCs w:val="28"/>
        </w:rPr>
        <w:t>electrophoresis may be ordered:</w:t>
      </w:r>
    </w:p>
    <w:p w:rsidR="00982FA9" w:rsidRPr="00982FA9" w:rsidRDefault="00982FA9" w:rsidP="00285742">
      <w:pPr>
        <w:numPr>
          <w:ilvl w:val="0"/>
          <w:numId w:val="5"/>
        </w:numPr>
        <w:shd w:val="clear" w:color="auto" w:fill="FFFFFF"/>
        <w:bidi w:val="0"/>
        <w:spacing w:after="0" w:line="211" w:lineRule="atLeast"/>
        <w:ind w:left="432"/>
        <w:jc w:val="both"/>
        <w:rPr>
          <w:rFonts w:asciiTheme="majorBidi" w:eastAsia="Times New Roman" w:hAnsiTheme="majorBidi" w:cstheme="majorBidi"/>
          <w:sz w:val="28"/>
          <w:szCs w:val="28"/>
        </w:rPr>
      </w:pPr>
      <w:r w:rsidRPr="00982FA9">
        <w:rPr>
          <w:rFonts w:asciiTheme="majorBidi" w:eastAsia="Times New Roman" w:hAnsiTheme="majorBidi" w:cstheme="majorBidi"/>
          <w:sz w:val="28"/>
          <w:szCs w:val="28"/>
        </w:rPr>
        <w:lastRenderedPageBreak/>
        <w:t>As a follow up to abnormal findings on other laboratory tests, such as</w:t>
      </w:r>
      <w:r w:rsidRPr="00285742">
        <w:rPr>
          <w:rFonts w:asciiTheme="majorBidi" w:eastAsia="Times New Roman" w:hAnsiTheme="majorBidi" w:cstheme="majorBidi"/>
          <w:sz w:val="28"/>
          <w:szCs w:val="28"/>
        </w:rPr>
        <w:t> </w:t>
      </w:r>
      <w:hyperlink r:id="rId12" w:history="1">
        <w:r w:rsidRPr="00285742">
          <w:rPr>
            <w:rFonts w:asciiTheme="majorBidi" w:eastAsia="Times New Roman" w:hAnsiTheme="majorBidi" w:cstheme="majorBidi"/>
            <w:sz w:val="28"/>
            <w:szCs w:val="28"/>
          </w:rPr>
          <w:t>total protein</w:t>
        </w:r>
      </w:hyperlink>
      <w:r w:rsidRPr="00285742">
        <w:rPr>
          <w:rFonts w:asciiTheme="majorBidi" w:eastAsia="Times New Roman" w:hAnsiTheme="majorBidi" w:cstheme="majorBidi"/>
          <w:sz w:val="28"/>
          <w:szCs w:val="28"/>
        </w:rPr>
        <w:t> </w:t>
      </w:r>
      <w:r w:rsidRPr="00982FA9">
        <w:rPr>
          <w:rFonts w:asciiTheme="majorBidi" w:eastAsia="Times New Roman" w:hAnsiTheme="majorBidi" w:cstheme="majorBidi"/>
          <w:sz w:val="28"/>
          <w:szCs w:val="28"/>
        </w:rPr>
        <w:t>and/or</w:t>
      </w:r>
      <w:r w:rsidRPr="00285742">
        <w:rPr>
          <w:rFonts w:asciiTheme="majorBidi" w:eastAsia="Times New Roman" w:hAnsiTheme="majorBidi" w:cstheme="majorBidi"/>
          <w:sz w:val="28"/>
          <w:szCs w:val="28"/>
        </w:rPr>
        <w:t> </w:t>
      </w:r>
      <w:hyperlink r:id="rId13" w:history="1">
        <w:r w:rsidRPr="00285742">
          <w:rPr>
            <w:rFonts w:asciiTheme="majorBidi" w:eastAsia="Times New Roman" w:hAnsiTheme="majorBidi" w:cstheme="majorBidi"/>
            <w:sz w:val="28"/>
            <w:szCs w:val="28"/>
          </w:rPr>
          <w:t>albumin</w:t>
        </w:r>
      </w:hyperlink>
      <w:r w:rsidRPr="00285742">
        <w:rPr>
          <w:rFonts w:asciiTheme="majorBidi" w:eastAsia="Times New Roman" w:hAnsiTheme="majorBidi" w:cstheme="majorBidi"/>
          <w:sz w:val="28"/>
          <w:szCs w:val="28"/>
        </w:rPr>
        <w:t> </w:t>
      </w:r>
      <w:r w:rsidRPr="00982FA9">
        <w:rPr>
          <w:rFonts w:asciiTheme="majorBidi" w:eastAsia="Times New Roman" w:hAnsiTheme="majorBidi" w:cstheme="majorBidi"/>
          <w:sz w:val="28"/>
          <w:szCs w:val="28"/>
        </w:rPr>
        <w:t>level, elevated</w:t>
      </w:r>
      <w:r w:rsidRPr="00285742">
        <w:rPr>
          <w:rFonts w:asciiTheme="majorBidi" w:eastAsia="Times New Roman" w:hAnsiTheme="majorBidi" w:cstheme="majorBidi"/>
          <w:sz w:val="28"/>
          <w:szCs w:val="28"/>
        </w:rPr>
        <w:t> </w:t>
      </w:r>
      <w:hyperlink r:id="rId14" w:history="1">
        <w:r w:rsidRPr="00285742">
          <w:rPr>
            <w:rFonts w:asciiTheme="majorBidi" w:eastAsia="Times New Roman" w:hAnsiTheme="majorBidi" w:cstheme="majorBidi"/>
            <w:sz w:val="28"/>
            <w:szCs w:val="28"/>
          </w:rPr>
          <w:t>urine protein</w:t>
        </w:r>
      </w:hyperlink>
      <w:r w:rsidRPr="00285742">
        <w:rPr>
          <w:rFonts w:asciiTheme="majorBidi" w:eastAsia="Times New Roman" w:hAnsiTheme="majorBidi" w:cstheme="majorBidi"/>
          <w:sz w:val="28"/>
          <w:szCs w:val="28"/>
        </w:rPr>
        <w:t> </w:t>
      </w:r>
      <w:r w:rsidRPr="00982FA9">
        <w:rPr>
          <w:rFonts w:asciiTheme="majorBidi" w:eastAsia="Times New Roman" w:hAnsiTheme="majorBidi" w:cstheme="majorBidi"/>
          <w:sz w:val="28"/>
          <w:szCs w:val="28"/>
        </w:rPr>
        <w:t>levels, elevated</w:t>
      </w:r>
      <w:r w:rsidRPr="00285742">
        <w:rPr>
          <w:rFonts w:asciiTheme="majorBidi" w:eastAsia="Times New Roman" w:hAnsiTheme="majorBidi" w:cstheme="majorBidi"/>
          <w:sz w:val="28"/>
          <w:szCs w:val="28"/>
        </w:rPr>
        <w:t> </w:t>
      </w:r>
      <w:hyperlink r:id="rId15" w:history="1">
        <w:r w:rsidRPr="00285742">
          <w:rPr>
            <w:rFonts w:asciiTheme="majorBidi" w:eastAsia="Times New Roman" w:hAnsiTheme="majorBidi" w:cstheme="majorBidi"/>
            <w:sz w:val="28"/>
            <w:szCs w:val="28"/>
          </w:rPr>
          <w:t>calcium</w:t>
        </w:r>
      </w:hyperlink>
      <w:r w:rsidRPr="00285742">
        <w:rPr>
          <w:rFonts w:asciiTheme="majorBidi" w:eastAsia="Times New Roman" w:hAnsiTheme="majorBidi" w:cstheme="majorBidi"/>
          <w:sz w:val="28"/>
          <w:szCs w:val="28"/>
        </w:rPr>
        <w:t> </w:t>
      </w:r>
      <w:r w:rsidRPr="00982FA9">
        <w:rPr>
          <w:rFonts w:asciiTheme="majorBidi" w:eastAsia="Times New Roman" w:hAnsiTheme="majorBidi" w:cstheme="majorBidi"/>
          <w:sz w:val="28"/>
          <w:szCs w:val="28"/>
        </w:rPr>
        <w:t>levels, or low</w:t>
      </w:r>
      <w:r w:rsidRPr="00285742">
        <w:rPr>
          <w:rFonts w:asciiTheme="majorBidi" w:eastAsia="Times New Roman" w:hAnsiTheme="majorBidi" w:cstheme="majorBidi"/>
          <w:sz w:val="28"/>
          <w:szCs w:val="28"/>
        </w:rPr>
        <w:t> </w:t>
      </w:r>
      <w:hyperlink r:id="rId16" w:history="1">
        <w:r w:rsidRPr="00285742">
          <w:rPr>
            <w:rFonts w:asciiTheme="majorBidi" w:eastAsia="Times New Roman" w:hAnsiTheme="majorBidi" w:cstheme="majorBidi"/>
            <w:sz w:val="28"/>
            <w:szCs w:val="28"/>
          </w:rPr>
          <w:t>white</w:t>
        </w:r>
      </w:hyperlink>
      <w:r w:rsidRPr="00285742">
        <w:rPr>
          <w:rFonts w:asciiTheme="majorBidi" w:eastAsia="Times New Roman" w:hAnsiTheme="majorBidi" w:cstheme="majorBidi"/>
          <w:sz w:val="28"/>
          <w:szCs w:val="28"/>
        </w:rPr>
        <w:t> </w:t>
      </w:r>
      <w:r w:rsidRPr="00982FA9">
        <w:rPr>
          <w:rFonts w:asciiTheme="majorBidi" w:eastAsia="Times New Roman" w:hAnsiTheme="majorBidi" w:cstheme="majorBidi"/>
          <w:sz w:val="28"/>
          <w:szCs w:val="28"/>
        </w:rPr>
        <w:t>or</w:t>
      </w:r>
      <w:r w:rsidRPr="00285742">
        <w:rPr>
          <w:rFonts w:asciiTheme="majorBidi" w:eastAsia="Times New Roman" w:hAnsiTheme="majorBidi" w:cstheme="majorBidi"/>
          <w:sz w:val="28"/>
          <w:szCs w:val="28"/>
        </w:rPr>
        <w:t> </w:t>
      </w:r>
      <w:hyperlink r:id="rId17" w:history="1">
        <w:r w:rsidRPr="00285742">
          <w:rPr>
            <w:rFonts w:asciiTheme="majorBidi" w:eastAsia="Times New Roman" w:hAnsiTheme="majorBidi" w:cstheme="majorBidi"/>
            <w:sz w:val="28"/>
            <w:szCs w:val="28"/>
          </w:rPr>
          <w:t>red blood cell counts</w:t>
        </w:r>
      </w:hyperlink>
    </w:p>
    <w:p w:rsidR="00982FA9" w:rsidRPr="00982FA9" w:rsidRDefault="00982FA9" w:rsidP="00285742">
      <w:pPr>
        <w:numPr>
          <w:ilvl w:val="0"/>
          <w:numId w:val="5"/>
        </w:numPr>
        <w:shd w:val="clear" w:color="auto" w:fill="FFFFFF"/>
        <w:bidi w:val="0"/>
        <w:spacing w:after="0" w:line="211" w:lineRule="atLeast"/>
        <w:ind w:left="432"/>
        <w:jc w:val="both"/>
        <w:rPr>
          <w:rFonts w:asciiTheme="majorBidi" w:eastAsia="Times New Roman" w:hAnsiTheme="majorBidi" w:cstheme="majorBidi"/>
          <w:sz w:val="28"/>
          <w:szCs w:val="28"/>
        </w:rPr>
      </w:pPr>
      <w:r w:rsidRPr="00982FA9">
        <w:rPr>
          <w:rFonts w:asciiTheme="majorBidi" w:eastAsia="Times New Roman" w:hAnsiTheme="majorBidi" w:cstheme="majorBidi"/>
          <w:sz w:val="28"/>
          <w:szCs w:val="28"/>
        </w:rPr>
        <w:t>When symptoms suggest an inflammatory condition, an</w:t>
      </w:r>
      <w:r w:rsidRPr="00285742">
        <w:rPr>
          <w:rFonts w:asciiTheme="majorBidi" w:eastAsia="Times New Roman" w:hAnsiTheme="majorBidi" w:cstheme="majorBidi"/>
          <w:sz w:val="28"/>
          <w:szCs w:val="28"/>
        </w:rPr>
        <w:t> </w:t>
      </w:r>
      <w:hyperlink r:id="rId18" w:history="1">
        <w:r w:rsidRPr="00285742">
          <w:rPr>
            <w:rFonts w:asciiTheme="majorBidi" w:eastAsia="Times New Roman" w:hAnsiTheme="majorBidi" w:cstheme="majorBidi"/>
            <w:sz w:val="28"/>
            <w:szCs w:val="28"/>
          </w:rPr>
          <w:t>autoimmune disease</w:t>
        </w:r>
      </w:hyperlink>
      <w:r w:rsidRPr="00982FA9">
        <w:rPr>
          <w:rFonts w:asciiTheme="majorBidi" w:eastAsia="Times New Roman" w:hAnsiTheme="majorBidi" w:cstheme="majorBidi"/>
          <w:sz w:val="28"/>
          <w:szCs w:val="28"/>
        </w:rPr>
        <w:t>, an</w:t>
      </w:r>
      <w:r w:rsidRPr="00285742">
        <w:rPr>
          <w:rFonts w:asciiTheme="majorBidi" w:eastAsia="Times New Roman" w:hAnsiTheme="majorBidi" w:cstheme="majorBidi"/>
          <w:sz w:val="28"/>
          <w:szCs w:val="28"/>
        </w:rPr>
        <w:t> </w:t>
      </w:r>
      <w:hyperlink r:id="rId19" w:history="1">
        <w:r w:rsidRPr="00285742">
          <w:rPr>
            <w:rFonts w:asciiTheme="majorBidi" w:eastAsia="Times New Roman" w:hAnsiTheme="majorBidi" w:cstheme="majorBidi"/>
            <w:sz w:val="28"/>
            <w:szCs w:val="28"/>
          </w:rPr>
          <w:t>acute</w:t>
        </w:r>
      </w:hyperlink>
      <w:r w:rsidRPr="00285742">
        <w:rPr>
          <w:rFonts w:asciiTheme="majorBidi" w:eastAsia="Times New Roman" w:hAnsiTheme="majorBidi" w:cstheme="majorBidi"/>
          <w:sz w:val="28"/>
          <w:szCs w:val="28"/>
        </w:rPr>
        <w:t> </w:t>
      </w:r>
      <w:r w:rsidRPr="00982FA9">
        <w:rPr>
          <w:rFonts w:asciiTheme="majorBidi" w:eastAsia="Times New Roman" w:hAnsiTheme="majorBidi" w:cstheme="majorBidi"/>
          <w:sz w:val="28"/>
          <w:szCs w:val="28"/>
        </w:rPr>
        <w:t>or</w:t>
      </w:r>
      <w:r w:rsidRPr="00285742">
        <w:rPr>
          <w:rFonts w:asciiTheme="majorBidi" w:eastAsia="Times New Roman" w:hAnsiTheme="majorBidi" w:cstheme="majorBidi"/>
          <w:sz w:val="28"/>
          <w:szCs w:val="28"/>
        </w:rPr>
        <w:t> </w:t>
      </w:r>
      <w:hyperlink r:id="rId20" w:history="1">
        <w:r w:rsidRPr="00285742">
          <w:rPr>
            <w:rFonts w:asciiTheme="majorBidi" w:eastAsia="Times New Roman" w:hAnsiTheme="majorBidi" w:cstheme="majorBidi"/>
            <w:sz w:val="28"/>
            <w:szCs w:val="28"/>
          </w:rPr>
          <w:t>chronic</w:t>
        </w:r>
      </w:hyperlink>
      <w:r w:rsidRPr="00285742">
        <w:rPr>
          <w:rFonts w:asciiTheme="majorBidi" w:eastAsia="Times New Roman" w:hAnsiTheme="majorBidi" w:cstheme="majorBidi"/>
          <w:sz w:val="28"/>
          <w:szCs w:val="28"/>
        </w:rPr>
        <w:t> </w:t>
      </w:r>
      <w:r w:rsidRPr="00982FA9">
        <w:rPr>
          <w:rFonts w:asciiTheme="majorBidi" w:eastAsia="Times New Roman" w:hAnsiTheme="majorBidi" w:cstheme="majorBidi"/>
          <w:sz w:val="28"/>
          <w:szCs w:val="28"/>
        </w:rPr>
        <w:t>infection, a</w:t>
      </w:r>
      <w:r w:rsidRPr="00285742">
        <w:rPr>
          <w:rFonts w:asciiTheme="majorBidi" w:eastAsia="Times New Roman" w:hAnsiTheme="majorBidi" w:cstheme="majorBidi"/>
          <w:sz w:val="28"/>
          <w:szCs w:val="28"/>
        </w:rPr>
        <w:t> </w:t>
      </w:r>
      <w:hyperlink r:id="rId21" w:history="1">
        <w:r w:rsidRPr="00285742">
          <w:rPr>
            <w:rFonts w:asciiTheme="majorBidi" w:eastAsia="Times New Roman" w:hAnsiTheme="majorBidi" w:cstheme="majorBidi"/>
            <w:sz w:val="28"/>
            <w:szCs w:val="28"/>
          </w:rPr>
          <w:t>kidney</w:t>
        </w:r>
      </w:hyperlink>
      <w:r w:rsidRPr="00285742">
        <w:rPr>
          <w:rFonts w:asciiTheme="majorBidi" w:eastAsia="Times New Roman" w:hAnsiTheme="majorBidi" w:cstheme="majorBidi"/>
          <w:sz w:val="28"/>
          <w:szCs w:val="28"/>
        </w:rPr>
        <w:t> </w:t>
      </w:r>
      <w:r w:rsidRPr="00982FA9">
        <w:rPr>
          <w:rFonts w:asciiTheme="majorBidi" w:eastAsia="Times New Roman" w:hAnsiTheme="majorBidi" w:cstheme="majorBidi"/>
          <w:sz w:val="28"/>
          <w:szCs w:val="28"/>
        </w:rPr>
        <w:t>or</w:t>
      </w:r>
      <w:r w:rsidRPr="00285742">
        <w:rPr>
          <w:rFonts w:asciiTheme="majorBidi" w:eastAsia="Times New Roman" w:hAnsiTheme="majorBidi" w:cstheme="majorBidi"/>
          <w:sz w:val="28"/>
          <w:szCs w:val="28"/>
        </w:rPr>
        <w:t xml:space="preserve"> </w:t>
      </w:r>
      <w:hyperlink r:id="rId22" w:history="1">
        <w:r w:rsidRPr="00285742">
          <w:rPr>
            <w:rFonts w:asciiTheme="majorBidi" w:eastAsia="Times New Roman" w:hAnsiTheme="majorBidi" w:cstheme="majorBidi"/>
            <w:sz w:val="28"/>
            <w:szCs w:val="28"/>
          </w:rPr>
          <w:t>liver</w:t>
        </w:r>
      </w:hyperlink>
      <w:r w:rsidRPr="00285742">
        <w:rPr>
          <w:rFonts w:asciiTheme="majorBidi" w:eastAsia="Times New Roman" w:hAnsiTheme="majorBidi" w:cstheme="majorBidi"/>
          <w:sz w:val="28"/>
          <w:szCs w:val="28"/>
        </w:rPr>
        <w:t> </w:t>
      </w:r>
      <w:r w:rsidRPr="00982FA9">
        <w:rPr>
          <w:rFonts w:asciiTheme="majorBidi" w:eastAsia="Times New Roman" w:hAnsiTheme="majorBidi" w:cstheme="majorBidi"/>
          <w:sz w:val="28"/>
          <w:szCs w:val="28"/>
        </w:rPr>
        <w:t>disorder, or a protein-losing condition</w:t>
      </w:r>
    </w:p>
    <w:p w:rsidR="00982FA9" w:rsidRPr="00982FA9" w:rsidRDefault="00982FA9" w:rsidP="00285742">
      <w:pPr>
        <w:numPr>
          <w:ilvl w:val="0"/>
          <w:numId w:val="5"/>
        </w:numPr>
        <w:shd w:val="clear" w:color="auto" w:fill="FFFFFF"/>
        <w:bidi w:val="0"/>
        <w:spacing w:after="0" w:line="211" w:lineRule="atLeast"/>
        <w:ind w:left="432"/>
        <w:jc w:val="both"/>
        <w:rPr>
          <w:rFonts w:asciiTheme="majorBidi" w:eastAsia="Times New Roman" w:hAnsiTheme="majorBidi" w:cstheme="majorBidi"/>
          <w:sz w:val="28"/>
          <w:szCs w:val="28"/>
        </w:rPr>
      </w:pPr>
      <w:r w:rsidRPr="00982FA9">
        <w:rPr>
          <w:rFonts w:asciiTheme="majorBidi" w:eastAsia="Times New Roman" w:hAnsiTheme="majorBidi" w:cstheme="majorBidi"/>
          <w:sz w:val="28"/>
          <w:szCs w:val="28"/>
        </w:rPr>
        <w:t>When a health practitioner is investigating symptoms that suggest</w:t>
      </w:r>
      <w:r w:rsidRPr="00285742">
        <w:rPr>
          <w:rFonts w:asciiTheme="majorBidi" w:eastAsia="Times New Roman" w:hAnsiTheme="majorBidi" w:cstheme="majorBidi"/>
          <w:sz w:val="28"/>
          <w:szCs w:val="28"/>
        </w:rPr>
        <w:t> </w:t>
      </w:r>
      <w:hyperlink r:id="rId23" w:history="1">
        <w:r w:rsidRPr="00285742">
          <w:rPr>
            <w:rFonts w:asciiTheme="majorBidi" w:eastAsia="Times New Roman" w:hAnsiTheme="majorBidi" w:cstheme="majorBidi"/>
            <w:sz w:val="28"/>
            <w:szCs w:val="28"/>
          </w:rPr>
          <w:t>multiple myeloma</w:t>
        </w:r>
      </w:hyperlink>
      <w:r w:rsidRPr="00982FA9">
        <w:rPr>
          <w:rFonts w:asciiTheme="majorBidi" w:eastAsia="Times New Roman" w:hAnsiTheme="majorBidi" w:cstheme="majorBidi"/>
          <w:sz w:val="28"/>
          <w:szCs w:val="28"/>
        </w:rPr>
        <w:t>, such as bone pain,</w:t>
      </w:r>
      <w:r w:rsidRPr="00285742">
        <w:rPr>
          <w:rFonts w:asciiTheme="majorBidi" w:eastAsia="Times New Roman" w:hAnsiTheme="majorBidi" w:cstheme="majorBidi"/>
          <w:sz w:val="28"/>
          <w:szCs w:val="28"/>
        </w:rPr>
        <w:t> </w:t>
      </w:r>
      <w:hyperlink r:id="rId24" w:history="1">
        <w:r w:rsidRPr="00285742">
          <w:rPr>
            <w:rFonts w:asciiTheme="majorBidi" w:eastAsia="Times New Roman" w:hAnsiTheme="majorBidi" w:cstheme="majorBidi"/>
            <w:sz w:val="28"/>
            <w:szCs w:val="28"/>
          </w:rPr>
          <w:t>anemia</w:t>
        </w:r>
      </w:hyperlink>
      <w:r w:rsidRPr="00982FA9">
        <w:rPr>
          <w:rFonts w:asciiTheme="majorBidi" w:eastAsia="Times New Roman" w:hAnsiTheme="majorBidi" w:cstheme="majorBidi"/>
          <w:sz w:val="28"/>
          <w:szCs w:val="28"/>
        </w:rPr>
        <w:t xml:space="preserve">, fatigue, unexplained fractures, or recurrent infections, to look for the presence of a characteristic band (monoclonal immunoglobulin) in the beta or gamma region; if a sharp band is seen, its identity as a monoclonal immunoglobulin is typically confirmed by </w:t>
      </w:r>
      <w:proofErr w:type="spellStart"/>
      <w:r w:rsidRPr="00982FA9">
        <w:rPr>
          <w:rFonts w:asciiTheme="majorBidi" w:eastAsia="Times New Roman" w:hAnsiTheme="majorBidi" w:cstheme="majorBidi"/>
          <w:sz w:val="28"/>
          <w:szCs w:val="28"/>
        </w:rPr>
        <w:t>immunofixation</w:t>
      </w:r>
      <w:proofErr w:type="spellEnd"/>
      <w:r w:rsidRPr="00982FA9">
        <w:rPr>
          <w:rFonts w:asciiTheme="majorBidi" w:eastAsia="Times New Roman" w:hAnsiTheme="majorBidi" w:cstheme="majorBidi"/>
          <w:sz w:val="28"/>
          <w:szCs w:val="28"/>
        </w:rPr>
        <w:t xml:space="preserve"> electrophoresis.</w:t>
      </w:r>
    </w:p>
    <w:p w:rsidR="00982FA9" w:rsidRPr="00982FA9" w:rsidRDefault="00982FA9" w:rsidP="00285742">
      <w:pPr>
        <w:numPr>
          <w:ilvl w:val="0"/>
          <w:numId w:val="5"/>
        </w:numPr>
        <w:shd w:val="clear" w:color="auto" w:fill="FFFFFF"/>
        <w:bidi w:val="0"/>
        <w:spacing w:after="115" w:line="211" w:lineRule="atLeast"/>
        <w:ind w:left="432"/>
        <w:jc w:val="both"/>
        <w:rPr>
          <w:rFonts w:asciiTheme="majorBidi" w:eastAsia="Times New Roman" w:hAnsiTheme="majorBidi" w:cstheme="majorBidi"/>
          <w:sz w:val="28"/>
          <w:szCs w:val="28"/>
        </w:rPr>
      </w:pPr>
      <w:r w:rsidRPr="00982FA9">
        <w:rPr>
          <w:rFonts w:asciiTheme="majorBidi" w:eastAsia="Times New Roman" w:hAnsiTheme="majorBidi" w:cstheme="majorBidi"/>
          <w:sz w:val="28"/>
          <w:szCs w:val="28"/>
        </w:rPr>
        <w:t>To monitor treatment of multiple myeloma to see if the monoclonal band is reduced in quantity or disappears completely with treatment</w:t>
      </w:r>
    </w:p>
    <w:p w:rsidR="00982FA9" w:rsidRPr="00982FA9" w:rsidRDefault="00982FA9" w:rsidP="00285742">
      <w:pPr>
        <w:pBdr>
          <w:bottom w:val="dotted" w:sz="4" w:space="1" w:color="E4E4E4"/>
        </w:pBdr>
        <w:shd w:val="clear" w:color="auto" w:fill="FFFFFF"/>
        <w:bidi w:val="0"/>
        <w:spacing w:after="48" w:line="240" w:lineRule="auto"/>
        <w:jc w:val="both"/>
        <w:outlineLvl w:val="2"/>
        <w:rPr>
          <w:rFonts w:asciiTheme="majorBidi" w:eastAsia="Times New Roman" w:hAnsiTheme="majorBidi" w:cstheme="majorBidi"/>
          <w:b/>
          <w:bCs/>
          <w:sz w:val="28"/>
          <w:szCs w:val="28"/>
        </w:rPr>
      </w:pPr>
      <w:r w:rsidRPr="00982FA9">
        <w:rPr>
          <w:rFonts w:asciiTheme="majorBidi" w:eastAsia="Times New Roman" w:hAnsiTheme="majorBidi" w:cstheme="majorBidi"/>
          <w:b/>
          <w:bCs/>
          <w:sz w:val="28"/>
          <w:szCs w:val="28"/>
        </w:rPr>
        <w:t xml:space="preserve">Monoclonal </w:t>
      </w:r>
      <w:proofErr w:type="spellStart"/>
      <w:r w:rsidRPr="00982FA9">
        <w:rPr>
          <w:rFonts w:asciiTheme="majorBidi" w:eastAsia="Times New Roman" w:hAnsiTheme="majorBidi" w:cstheme="majorBidi"/>
          <w:b/>
          <w:bCs/>
          <w:sz w:val="28"/>
          <w:szCs w:val="28"/>
        </w:rPr>
        <w:t>gammopathy</w:t>
      </w:r>
      <w:proofErr w:type="spellEnd"/>
    </w:p>
    <w:p w:rsidR="00982FA9" w:rsidRPr="00982FA9" w:rsidRDefault="00982FA9" w:rsidP="00285742">
      <w:pPr>
        <w:shd w:val="clear" w:color="auto" w:fill="FFFFFF"/>
        <w:bidi w:val="0"/>
        <w:spacing w:after="115" w:line="240" w:lineRule="auto"/>
        <w:jc w:val="both"/>
        <w:rPr>
          <w:rFonts w:asciiTheme="majorBidi" w:eastAsia="Times New Roman" w:hAnsiTheme="majorBidi" w:cstheme="majorBidi"/>
          <w:sz w:val="28"/>
          <w:szCs w:val="28"/>
        </w:rPr>
      </w:pPr>
      <w:r w:rsidRPr="00982FA9">
        <w:rPr>
          <w:rFonts w:asciiTheme="majorBidi" w:eastAsia="Times New Roman" w:hAnsiTheme="majorBidi" w:cstheme="majorBidi"/>
          <w:sz w:val="28"/>
          <w:szCs w:val="28"/>
        </w:rPr>
        <w:t xml:space="preserve">A dense narrow band that is composed of a single class of </w:t>
      </w:r>
      <w:proofErr w:type="spellStart"/>
      <w:r w:rsidRPr="00982FA9">
        <w:rPr>
          <w:rFonts w:asciiTheme="majorBidi" w:eastAsia="Times New Roman" w:hAnsiTheme="majorBidi" w:cstheme="majorBidi"/>
          <w:sz w:val="28"/>
          <w:szCs w:val="28"/>
        </w:rPr>
        <w:t>immunoglobulins</w:t>
      </w:r>
      <w:proofErr w:type="spellEnd"/>
      <w:r w:rsidRPr="00982FA9">
        <w:rPr>
          <w:rFonts w:asciiTheme="majorBidi" w:eastAsia="Times New Roman" w:hAnsiTheme="majorBidi" w:cstheme="majorBidi"/>
          <w:sz w:val="28"/>
          <w:szCs w:val="28"/>
        </w:rPr>
        <w:t xml:space="preserve"> secreted by an abnormally expanded clone of plasma cells is known as M-protein (</w:t>
      </w:r>
      <w:proofErr w:type="spellStart"/>
      <w:r w:rsidRPr="00982FA9">
        <w:rPr>
          <w:rFonts w:asciiTheme="majorBidi" w:eastAsia="Times New Roman" w:hAnsiTheme="majorBidi" w:cstheme="majorBidi"/>
          <w:sz w:val="28"/>
          <w:szCs w:val="28"/>
        </w:rPr>
        <w:t>paraprotein</w:t>
      </w:r>
      <w:proofErr w:type="spellEnd"/>
      <w:r w:rsidRPr="00982FA9">
        <w:rPr>
          <w:rFonts w:asciiTheme="majorBidi" w:eastAsia="Times New Roman" w:hAnsiTheme="majorBidi" w:cstheme="majorBidi"/>
          <w:sz w:val="28"/>
          <w:szCs w:val="28"/>
        </w:rPr>
        <w:t>, monoclonal protein or M-component).</w:t>
      </w:r>
      <w:hyperlink r:id="rId25" w:history="1">
        <w:r w:rsidRPr="00285742">
          <w:rPr>
            <w:rFonts w:asciiTheme="majorBidi" w:eastAsia="Times New Roman" w:hAnsiTheme="majorBidi" w:cstheme="majorBidi"/>
            <w:sz w:val="28"/>
            <w:szCs w:val="28"/>
            <w:vertAlign w:val="superscript"/>
          </w:rPr>
          <w:t> </w:t>
        </w:r>
      </w:hyperlink>
      <w:r w:rsidRPr="00982FA9">
        <w:rPr>
          <w:rFonts w:asciiTheme="majorBidi" w:eastAsia="Times New Roman" w:hAnsiTheme="majorBidi" w:cstheme="majorBidi"/>
          <w:sz w:val="28"/>
          <w:szCs w:val="28"/>
        </w:rPr>
        <w:t xml:space="preserve">An M-protein usually presents as a single narrow peak, resembling a "church spire," in the gamma, beta, or alpha-2 region of the densitometer tracing, or as a dense, discrete band on the </w:t>
      </w:r>
      <w:proofErr w:type="spellStart"/>
      <w:r w:rsidRPr="00982FA9">
        <w:rPr>
          <w:rFonts w:asciiTheme="majorBidi" w:eastAsia="Times New Roman" w:hAnsiTheme="majorBidi" w:cstheme="majorBidi"/>
          <w:sz w:val="28"/>
          <w:szCs w:val="28"/>
        </w:rPr>
        <w:t>agarose</w:t>
      </w:r>
      <w:proofErr w:type="spellEnd"/>
      <w:r w:rsidRPr="00982FA9">
        <w:rPr>
          <w:rFonts w:asciiTheme="majorBidi" w:eastAsia="Times New Roman" w:hAnsiTheme="majorBidi" w:cstheme="majorBidi"/>
          <w:sz w:val="28"/>
          <w:szCs w:val="28"/>
        </w:rPr>
        <w:t xml:space="preserve"> gel (see image below).</w:t>
      </w:r>
    </w:p>
    <w:p w:rsidR="00ED2502" w:rsidRPr="00285742" w:rsidRDefault="00ED2502" w:rsidP="00285742">
      <w:pPr>
        <w:shd w:val="clear" w:color="auto" w:fill="FFFFFF"/>
        <w:bidi w:val="0"/>
        <w:spacing w:after="0" w:line="240" w:lineRule="auto"/>
        <w:jc w:val="both"/>
        <w:rPr>
          <w:rFonts w:asciiTheme="majorBidi" w:eastAsia="Times New Roman" w:hAnsiTheme="majorBidi" w:cstheme="majorBidi"/>
          <w:sz w:val="28"/>
          <w:szCs w:val="28"/>
        </w:rPr>
      </w:pPr>
    </w:p>
    <w:p w:rsidR="00ED2502" w:rsidRPr="00285742" w:rsidRDefault="00ED2502" w:rsidP="00285742">
      <w:pPr>
        <w:shd w:val="clear" w:color="auto" w:fill="FFFFFF"/>
        <w:bidi w:val="0"/>
        <w:spacing w:after="0" w:line="240" w:lineRule="auto"/>
        <w:jc w:val="both"/>
        <w:rPr>
          <w:rFonts w:asciiTheme="majorBidi" w:eastAsia="Times New Roman" w:hAnsiTheme="majorBidi" w:cstheme="majorBidi"/>
          <w:sz w:val="28"/>
          <w:szCs w:val="28"/>
        </w:rPr>
      </w:pPr>
    </w:p>
    <w:p w:rsidR="00ED2502" w:rsidRPr="00285742" w:rsidRDefault="00ED2502" w:rsidP="00285742">
      <w:pPr>
        <w:shd w:val="clear" w:color="auto" w:fill="FFFFFF"/>
        <w:bidi w:val="0"/>
        <w:spacing w:after="0" w:line="240" w:lineRule="auto"/>
        <w:jc w:val="both"/>
        <w:rPr>
          <w:rFonts w:asciiTheme="majorBidi" w:eastAsia="Times New Roman" w:hAnsiTheme="majorBidi" w:cstheme="majorBidi"/>
          <w:sz w:val="28"/>
          <w:szCs w:val="28"/>
        </w:rPr>
      </w:pPr>
    </w:p>
    <w:p w:rsidR="00ED2502" w:rsidRPr="00285742" w:rsidRDefault="00ED2502" w:rsidP="00285742">
      <w:pPr>
        <w:shd w:val="clear" w:color="auto" w:fill="FFFFFF"/>
        <w:bidi w:val="0"/>
        <w:spacing w:after="0" w:line="240" w:lineRule="auto"/>
        <w:jc w:val="both"/>
        <w:rPr>
          <w:rFonts w:asciiTheme="majorBidi" w:eastAsia="Times New Roman" w:hAnsiTheme="majorBidi" w:cstheme="majorBidi"/>
          <w:sz w:val="28"/>
          <w:szCs w:val="28"/>
        </w:rPr>
      </w:pPr>
      <w:r w:rsidRPr="00285742">
        <w:rPr>
          <w:rFonts w:asciiTheme="majorBidi" w:eastAsia="Times New Roman" w:hAnsiTheme="majorBidi" w:cstheme="majorBidi"/>
          <w:noProof/>
          <w:sz w:val="28"/>
          <w:szCs w:val="28"/>
        </w:rPr>
        <w:drawing>
          <wp:inline distT="0" distB="0" distL="0" distR="0">
            <wp:extent cx="1504982" cy="1889760"/>
            <wp:effectExtent l="19050" t="0" r="0" b="0"/>
            <wp:docPr id="3" name="Picture 4" descr="Monoclonal pattern serum protein electrophoresis (">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onoclonal pattern serum protein electrophoresis (">
                      <a:hlinkClick r:id="rId26"/>
                    </pic:cNvPr>
                    <pic:cNvPicPr>
                      <a:picLocks noChangeAspect="1" noChangeArrowheads="1"/>
                    </pic:cNvPicPr>
                  </pic:nvPicPr>
                  <pic:blipFill>
                    <a:blip r:embed="rId27"/>
                    <a:srcRect/>
                    <a:stretch>
                      <a:fillRect/>
                    </a:stretch>
                  </pic:blipFill>
                  <pic:spPr bwMode="auto">
                    <a:xfrm>
                      <a:off x="0" y="0"/>
                      <a:ext cx="1508915" cy="1894699"/>
                    </a:xfrm>
                    <a:prstGeom prst="rect">
                      <a:avLst/>
                    </a:prstGeom>
                    <a:noFill/>
                    <a:ln w="9525">
                      <a:noFill/>
                      <a:miter lim="800000"/>
                      <a:headEnd/>
                      <a:tailEnd/>
                    </a:ln>
                  </pic:spPr>
                </pic:pic>
              </a:graphicData>
            </a:graphic>
          </wp:inline>
        </w:drawing>
      </w:r>
    </w:p>
    <w:p w:rsidR="00ED2502" w:rsidRPr="00285742" w:rsidRDefault="00ED2502" w:rsidP="00285742">
      <w:pPr>
        <w:shd w:val="clear" w:color="auto" w:fill="FFFFFF"/>
        <w:bidi w:val="0"/>
        <w:spacing w:after="0" w:line="240" w:lineRule="auto"/>
        <w:jc w:val="both"/>
        <w:rPr>
          <w:rFonts w:asciiTheme="majorBidi" w:eastAsia="Times New Roman" w:hAnsiTheme="majorBidi" w:cstheme="majorBidi"/>
          <w:sz w:val="28"/>
          <w:szCs w:val="28"/>
        </w:rPr>
      </w:pPr>
    </w:p>
    <w:p w:rsidR="00982FA9" w:rsidRPr="00982FA9" w:rsidRDefault="00982FA9" w:rsidP="00285742">
      <w:pPr>
        <w:shd w:val="clear" w:color="auto" w:fill="FFFFFF"/>
        <w:bidi w:val="0"/>
        <w:spacing w:after="0" w:line="240" w:lineRule="auto"/>
        <w:jc w:val="both"/>
        <w:rPr>
          <w:rFonts w:asciiTheme="majorBidi" w:eastAsia="Times New Roman" w:hAnsiTheme="majorBidi" w:cstheme="majorBidi"/>
          <w:sz w:val="28"/>
          <w:szCs w:val="28"/>
        </w:rPr>
      </w:pPr>
      <w:r w:rsidRPr="00285742">
        <w:rPr>
          <w:rFonts w:asciiTheme="majorBidi" w:eastAsia="Times New Roman" w:hAnsiTheme="majorBidi" w:cstheme="majorBidi"/>
          <w:sz w:val="28"/>
          <w:szCs w:val="28"/>
        </w:rPr>
        <w:t>Monoclonal pattern serum protein electrophoresis (SPEP).</w:t>
      </w:r>
    </w:p>
    <w:p w:rsidR="00982FA9" w:rsidRPr="00982FA9" w:rsidRDefault="00982FA9" w:rsidP="00285742">
      <w:pPr>
        <w:shd w:val="clear" w:color="auto" w:fill="FFFFFF"/>
        <w:bidi w:val="0"/>
        <w:spacing w:after="115" w:line="240" w:lineRule="auto"/>
        <w:jc w:val="both"/>
        <w:rPr>
          <w:rFonts w:asciiTheme="majorBidi" w:eastAsia="Times New Roman" w:hAnsiTheme="majorBidi" w:cstheme="majorBidi"/>
          <w:sz w:val="28"/>
          <w:szCs w:val="28"/>
        </w:rPr>
      </w:pPr>
      <w:r w:rsidRPr="00982FA9">
        <w:rPr>
          <w:rFonts w:asciiTheme="majorBidi" w:eastAsia="Times New Roman" w:hAnsiTheme="majorBidi" w:cstheme="majorBidi"/>
          <w:sz w:val="28"/>
          <w:szCs w:val="28"/>
        </w:rPr>
        <w:t>The monoclonal antibody must be present at a concentration of at least 0.5 g/</w:t>
      </w:r>
      <w:proofErr w:type="spellStart"/>
      <w:r w:rsidRPr="00982FA9">
        <w:rPr>
          <w:rFonts w:asciiTheme="majorBidi" w:eastAsia="Times New Roman" w:hAnsiTheme="majorBidi" w:cstheme="majorBidi"/>
          <w:sz w:val="28"/>
          <w:szCs w:val="28"/>
        </w:rPr>
        <w:t>dL</w:t>
      </w:r>
      <w:proofErr w:type="spellEnd"/>
      <w:r w:rsidRPr="00982FA9">
        <w:rPr>
          <w:rFonts w:asciiTheme="majorBidi" w:eastAsia="Times New Roman" w:hAnsiTheme="majorBidi" w:cstheme="majorBidi"/>
          <w:sz w:val="28"/>
          <w:szCs w:val="28"/>
        </w:rPr>
        <w:t xml:space="preserve"> in order to be accurately identified using SPEP. This corresponds to approximately 10</w:t>
      </w:r>
      <w:r w:rsidRPr="00982FA9">
        <w:rPr>
          <w:rFonts w:asciiTheme="majorBidi" w:eastAsia="Times New Roman" w:hAnsiTheme="majorBidi" w:cstheme="majorBidi"/>
          <w:sz w:val="28"/>
          <w:szCs w:val="28"/>
          <w:vertAlign w:val="superscript"/>
        </w:rPr>
        <w:t>9</w:t>
      </w:r>
      <w:r w:rsidRPr="00285742">
        <w:rPr>
          <w:rFonts w:asciiTheme="majorBidi" w:eastAsia="Times New Roman" w:hAnsiTheme="majorBidi" w:cstheme="majorBidi"/>
          <w:sz w:val="28"/>
          <w:szCs w:val="28"/>
        </w:rPr>
        <w:t> </w:t>
      </w:r>
      <w:r w:rsidRPr="00982FA9">
        <w:rPr>
          <w:rFonts w:asciiTheme="majorBidi" w:eastAsia="Times New Roman" w:hAnsiTheme="majorBidi" w:cstheme="majorBidi"/>
          <w:sz w:val="28"/>
          <w:szCs w:val="28"/>
        </w:rPr>
        <w:t>antibody-producing cells.</w:t>
      </w:r>
      <w:hyperlink r:id="rId28" w:history="1">
        <w:r w:rsidRPr="00285742">
          <w:rPr>
            <w:rFonts w:asciiTheme="majorBidi" w:eastAsia="Times New Roman" w:hAnsiTheme="majorBidi" w:cstheme="majorBidi"/>
            <w:sz w:val="28"/>
            <w:szCs w:val="28"/>
            <w:vertAlign w:val="superscript"/>
          </w:rPr>
          <w:t> </w:t>
        </w:r>
      </w:hyperlink>
      <w:r w:rsidRPr="00982FA9">
        <w:rPr>
          <w:rFonts w:asciiTheme="majorBidi" w:eastAsia="Times New Roman" w:hAnsiTheme="majorBidi" w:cstheme="majorBidi"/>
          <w:sz w:val="28"/>
          <w:szCs w:val="28"/>
        </w:rPr>
        <w:t xml:space="preserve">Plasma cell disorders are typically associated with the presence of an M-protein. In addition, an M component may be detected in other lymphoid </w:t>
      </w:r>
      <w:r w:rsidRPr="00982FA9">
        <w:rPr>
          <w:rFonts w:asciiTheme="majorBidi" w:eastAsia="Times New Roman" w:hAnsiTheme="majorBidi" w:cstheme="majorBidi"/>
          <w:sz w:val="28"/>
          <w:szCs w:val="28"/>
        </w:rPr>
        <w:lastRenderedPageBreak/>
        <w:t xml:space="preserve">malignancies like chronic lymphocytic leukemia, any B- or T- cell lymphomas, breast cancer, colon cancer, cirrhosis, </w:t>
      </w:r>
      <w:proofErr w:type="spellStart"/>
      <w:r w:rsidRPr="00982FA9">
        <w:rPr>
          <w:rFonts w:asciiTheme="majorBidi" w:eastAsia="Times New Roman" w:hAnsiTheme="majorBidi" w:cstheme="majorBidi"/>
          <w:sz w:val="28"/>
          <w:szCs w:val="28"/>
        </w:rPr>
        <w:t>sarcoidosis</w:t>
      </w:r>
      <w:proofErr w:type="spellEnd"/>
      <w:r w:rsidRPr="00982FA9">
        <w:rPr>
          <w:rFonts w:asciiTheme="majorBidi" w:eastAsia="Times New Roman" w:hAnsiTheme="majorBidi" w:cstheme="majorBidi"/>
          <w:sz w:val="28"/>
          <w:szCs w:val="28"/>
        </w:rPr>
        <w:t>, and other autoimmune disorders.</w:t>
      </w:r>
    </w:p>
    <w:p w:rsidR="00982FA9" w:rsidRPr="00982FA9" w:rsidRDefault="00982FA9" w:rsidP="00285742">
      <w:pPr>
        <w:pBdr>
          <w:bottom w:val="dotted" w:sz="4" w:space="1" w:color="E4E4E4"/>
        </w:pBdr>
        <w:shd w:val="clear" w:color="auto" w:fill="FFFFFF"/>
        <w:bidi w:val="0"/>
        <w:spacing w:after="48" w:line="240" w:lineRule="auto"/>
        <w:jc w:val="both"/>
        <w:outlineLvl w:val="2"/>
        <w:rPr>
          <w:rFonts w:asciiTheme="majorBidi" w:eastAsia="Times New Roman" w:hAnsiTheme="majorBidi" w:cstheme="majorBidi"/>
          <w:b/>
          <w:bCs/>
          <w:sz w:val="28"/>
          <w:szCs w:val="28"/>
        </w:rPr>
      </w:pPr>
      <w:r w:rsidRPr="00982FA9">
        <w:rPr>
          <w:rFonts w:asciiTheme="majorBidi" w:eastAsia="Times New Roman" w:hAnsiTheme="majorBidi" w:cstheme="majorBidi"/>
          <w:b/>
          <w:bCs/>
          <w:sz w:val="28"/>
          <w:szCs w:val="28"/>
        </w:rPr>
        <w:t xml:space="preserve">Polyclonal </w:t>
      </w:r>
      <w:proofErr w:type="spellStart"/>
      <w:r w:rsidRPr="00982FA9">
        <w:rPr>
          <w:rFonts w:asciiTheme="majorBidi" w:eastAsia="Times New Roman" w:hAnsiTheme="majorBidi" w:cstheme="majorBidi"/>
          <w:b/>
          <w:bCs/>
          <w:sz w:val="28"/>
          <w:szCs w:val="28"/>
        </w:rPr>
        <w:t>gammopathy</w:t>
      </w:r>
      <w:proofErr w:type="spellEnd"/>
    </w:p>
    <w:p w:rsidR="00982FA9" w:rsidRPr="00982FA9" w:rsidRDefault="00982FA9" w:rsidP="00285742">
      <w:pPr>
        <w:shd w:val="clear" w:color="auto" w:fill="FFFFFF"/>
        <w:bidi w:val="0"/>
        <w:spacing w:after="115" w:line="240" w:lineRule="auto"/>
        <w:jc w:val="both"/>
        <w:rPr>
          <w:rFonts w:asciiTheme="majorBidi" w:eastAsia="Times New Roman" w:hAnsiTheme="majorBidi" w:cstheme="majorBidi"/>
          <w:sz w:val="28"/>
          <w:szCs w:val="28"/>
        </w:rPr>
      </w:pPr>
      <w:r w:rsidRPr="00982FA9">
        <w:rPr>
          <w:rFonts w:asciiTheme="majorBidi" w:eastAsia="Times New Roman" w:hAnsiTheme="majorBidi" w:cstheme="majorBidi"/>
          <w:sz w:val="28"/>
          <w:szCs w:val="28"/>
        </w:rPr>
        <w:t xml:space="preserve">Infectious, Inflammatory or various reactive processes may be associated with a broad-based peak or band in the gamma region (Figure). This pattern suggests a polyclonal increase in </w:t>
      </w:r>
      <w:proofErr w:type="spellStart"/>
      <w:r w:rsidRPr="00982FA9">
        <w:rPr>
          <w:rFonts w:asciiTheme="majorBidi" w:eastAsia="Times New Roman" w:hAnsiTheme="majorBidi" w:cstheme="majorBidi"/>
          <w:sz w:val="28"/>
          <w:szCs w:val="28"/>
        </w:rPr>
        <w:t>immunoglobulins</w:t>
      </w:r>
      <w:proofErr w:type="spellEnd"/>
      <w:r w:rsidRPr="00982FA9">
        <w:rPr>
          <w:rFonts w:asciiTheme="majorBidi" w:eastAsia="Times New Roman" w:hAnsiTheme="majorBidi" w:cstheme="majorBidi"/>
          <w:sz w:val="28"/>
          <w:szCs w:val="28"/>
        </w:rPr>
        <w:t>. Liver disease, autoimmune disease, chronic viral or bacterial infections and various malignancies may cause a polyclonal rise in the gamma fraction (see Table  below).</w:t>
      </w:r>
    </w:p>
    <w:p w:rsidR="00ED2502" w:rsidRPr="00285742" w:rsidRDefault="00285742" w:rsidP="00285742">
      <w:pPr>
        <w:shd w:val="clear" w:color="auto" w:fill="FFFFFF"/>
        <w:bidi w:val="0"/>
        <w:spacing w:after="0" w:line="240" w:lineRule="auto"/>
        <w:jc w:val="both"/>
        <w:rPr>
          <w:rFonts w:asciiTheme="majorBidi" w:eastAsia="Times New Roman" w:hAnsiTheme="majorBidi" w:cstheme="majorBidi"/>
          <w:sz w:val="28"/>
          <w:szCs w:val="28"/>
        </w:rPr>
      </w:pPr>
      <w:r w:rsidRPr="00285742">
        <w:rPr>
          <w:rFonts w:asciiTheme="majorBidi" w:eastAsia="Times New Roman" w:hAnsiTheme="majorBidi" w:cstheme="majorBidi"/>
          <w:noProof/>
          <w:sz w:val="28"/>
          <w:szCs w:val="28"/>
        </w:rPr>
        <w:drawing>
          <wp:inline distT="0" distB="0" distL="0" distR="0">
            <wp:extent cx="1547622" cy="1597152"/>
            <wp:effectExtent l="19050" t="0" r="0" b="0"/>
            <wp:docPr id="9" name="Picture 5" descr="Polyclonal pattern serum protein electrophoresis (">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olyclonal pattern serum protein electrophoresis (">
                      <a:hlinkClick r:id="rId29"/>
                    </pic:cNvPr>
                    <pic:cNvPicPr>
                      <a:picLocks noChangeAspect="1" noChangeArrowheads="1"/>
                    </pic:cNvPicPr>
                  </pic:nvPicPr>
                  <pic:blipFill>
                    <a:blip r:embed="rId30"/>
                    <a:srcRect/>
                    <a:stretch>
                      <a:fillRect/>
                    </a:stretch>
                  </pic:blipFill>
                  <pic:spPr bwMode="auto">
                    <a:xfrm>
                      <a:off x="0" y="0"/>
                      <a:ext cx="1550299" cy="1599915"/>
                    </a:xfrm>
                    <a:prstGeom prst="rect">
                      <a:avLst/>
                    </a:prstGeom>
                    <a:noFill/>
                    <a:ln w="9525">
                      <a:noFill/>
                      <a:miter lim="800000"/>
                      <a:headEnd/>
                      <a:tailEnd/>
                    </a:ln>
                  </pic:spPr>
                </pic:pic>
              </a:graphicData>
            </a:graphic>
          </wp:inline>
        </w:drawing>
      </w:r>
    </w:p>
    <w:p w:rsidR="00982FA9" w:rsidRPr="00982FA9" w:rsidRDefault="00982FA9" w:rsidP="00285742">
      <w:pPr>
        <w:shd w:val="clear" w:color="auto" w:fill="FFFFFF"/>
        <w:bidi w:val="0"/>
        <w:spacing w:after="115" w:line="240" w:lineRule="auto"/>
        <w:jc w:val="both"/>
        <w:rPr>
          <w:rFonts w:asciiTheme="majorBidi" w:eastAsia="Times New Roman" w:hAnsiTheme="majorBidi" w:cstheme="majorBidi"/>
          <w:sz w:val="28"/>
          <w:szCs w:val="28"/>
        </w:rPr>
      </w:pPr>
      <w:r w:rsidRPr="00982FA9">
        <w:rPr>
          <w:rFonts w:asciiTheme="majorBidi" w:eastAsia="Times New Roman" w:hAnsiTheme="majorBidi" w:cstheme="majorBidi"/>
          <w:sz w:val="28"/>
          <w:szCs w:val="28"/>
        </w:rPr>
        <w:t xml:space="preserve">Table. Diseases Associated with a Polyclonal </w:t>
      </w:r>
      <w:proofErr w:type="spellStart"/>
      <w:r w:rsidRPr="00982FA9">
        <w:rPr>
          <w:rFonts w:asciiTheme="majorBidi" w:eastAsia="Times New Roman" w:hAnsiTheme="majorBidi" w:cstheme="majorBidi"/>
          <w:sz w:val="28"/>
          <w:szCs w:val="28"/>
        </w:rPr>
        <w:t>Gammopathy</w:t>
      </w:r>
      <w:proofErr w:type="spellEnd"/>
      <w:r w:rsidR="00ED2502" w:rsidRPr="00285742">
        <w:rPr>
          <w:rFonts w:asciiTheme="majorBidi" w:eastAsia="Times New Roman" w:hAnsiTheme="majorBidi" w:cstheme="majorBidi"/>
          <w:sz w:val="28"/>
          <w:szCs w:val="28"/>
        </w:rPr>
        <w:t>.</w:t>
      </w:r>
    </w:p>
    <w:tbl>
      <w:tblPr>
        <w:tblW w:w="0" w:type="auto"/>
        <w:tblInd w:w="48" w:type="dxa"/>
        <w:tblBorders>
          <w:top w:val="single" w:sz="4" w:space="0" w:color="CBCBCB"/>
          <w:left w:val="single" w:sz="4" w:space="0" w:color="CBCBCB"/>
          <w:bottom w:val="single" w:sz="4" w:space="0" w:color="CBCBCB"/>
          <w:right w:val="single" w:sz="4" w:space="0" w:color="CBCBCB"/>
        </w:tblBorders>
        <w:shd w:val="clear" w:color="auto" w:fill="DCE3D5"/>
        <w:tblCellMar>
          <w:top w:w="15" w:type="dxa"/>
          <w:left w:w="15" w:type="dxa"/>
          <w:bottom w:w="15" w:type="dxa"/>
          <w:right w:w="15" w:type="dxa"/>
        </w:tblCellMar>
        <w:tblLook w:val="04A0"/>
      </w:tblPr>
      <w:tblGrid>
        <w:gridCol w:w="2438"/>
        <w:gridCol w:w="5788"/>
      </w:tblGrid>
      <w:tr w:rsidR="00982FA9" w:rsidRPr="00982FA9" w:rsidTr="00982FA9">
        <w:tc>
          <w:tcPr>
            <w:tcW w:w="0" w:type="auto"/>
            <w:tcBorders>
              <w:top w:val="nil"/>
              <w:left w:val="single" w:sz="2" w:space="0" w:color="CBCBCB"/>
              <w:bottom w:val="single" w:sz="4" w:space="0" w:color="CBCBCB"/>
              <w:right w:val="nil"/>
            </w:tcBorders>
            <w:shd w:val="clear" w:color="auto" w:fill="FFFFFF"/>
            <w:tcMar>
              <w:top w:w="38" w:type="dxa"/>
              <w:left w:w="48" w:type="dxa"/>
              <w:bottom w:w="38" w:type="dxa"/>
              <w:right w:w="48" w:type="dxa"/>
            </w:tcMar>
            <w:vAlign w:val="center"/>
            <w:hideMark/>
          </w:tcPr>
          <w:p w:rsidR="00982FA9" w:rsidRPr="00982FA9" w:rsidRDefault="00982FA9" w:rsidP="00285742">
            <w:pPr>
              <w:bidi w:val="0"/>
              <w:spacing w:after="0" w:line="240" w:lineRule="auto"/>
              <w:jc w:val="both"/>
              <w:rPr>
                <w:rFonts w:asciiTheme="majorBidi" w:eastAsia="Times New Roman" w:hAnsiTheme="majorBidi" w:cstheme="majorBidi"/>
                <w:sz w:val="16"/>
                <w:szCs w:val="16"/>
              </w:rPr>
            </w:pPr>
            <w:r w:rsidRPr="00285742">
              <w:rPr>
                <w:rFonts w:asciiTheme="majorBidi" w:eastAsia="Times New Roman" w:hAnsiTheme="majorBidi" w:cstheme="majorBidi"/>
                <w:b/>
                <w:bCs/>
                <w:sz w:val="16"/>
                <w:szCs w:val="16"/>
              </w:rPr>
              <w:t>Condition</w:t>
            </w:r>
          </w:p>
        </w:tc>
        <w:tc>
          <w:tcPr>
            <w:tcW w:w="0" w:type="auto"/>
            <w:tcBorders>
              <w:top w:val="nil"/>
              <w:left w:val="single" w:sz="4" w:space="0" w:color="CBCBCB"/>
              <w:bottom w:val="single" w:sz="4" w:space="0" w:color="CBCBCB"/>
              <w:right w:val="nil"/>
            </w:tcBorders>
            <w:shd w:val="clear" w:color="auto" w:fill="FFFFFF"/>
            <w:tcMar>
              <w:top w:w="38" w:type="dxa"/>
              <w:left w:w="48" w:type="dxa"/>
              <w:bottom w:w="38" w:type="dxa"/>
              <w:right w:w="48" w:type="dxa"/>
            </w:tcMar>
            <w:vAlign w:val="center"/>
            <w:hideMark/>
          </w:tcPr>
          <w:p w:rsidR="00982FA9" w:rsidRPr="00982FA9" w:rsidRDefault="00982FA9" w:rsidP="00285742">
            <w:pPr>
              <w:bidi w:val="0"/>
              <w:spacing w:after="0" w:line="240" w:lineRule="auto"/>
              <w:jc w:val="both"/>
              <w:rPr>
                <w:rFonts w:asciiTheme="majorBidi" w:eastAsia="Times New Roman" w:hAnsiTheme="majorBidi" w:cstheme="majorBidi"/>
                <w:sz w:val="16"/>
                <w:szCs w:val="16"/>
              </w:rPr>
            </w:pPr>
            <w:r w:rsidRPr="00285742">
              <w:rPr>
                <w:rFonts w:asciiTheme="majorBidi" w:eastAsia="Times New Roman" w:hAnsiTheme="majorBidi" w:cstheme="majorBidi"/>
                <w:b/>
                <w:bCs/>
                <w:sz w:val="16"/>
                <w:szCs w:val="16"/>
              </w:rPr>
              <w:t>Examples</w:t>
            </w:r>
          </w:p>
        </w:tc>
      </w:tr>
      <w:tr w:rsidR="00982FA9" w:rsidRPr="00982FA9" w:rsidTr="00982FA9">
        <w:tc>
          <w:tcPr>
            <w:tcW w:w="0" w:type="auto"/>
            <w:tcBorders>
              <w:top w:val="nil"/>
              <w:left w:val="single" w:sz="2" w:space="0" w:color="CBCBCB"/>
              <w:bottom w:val="single" w:sz="4" w:space="0" w:color="CBCBCB"/>
              <w:right w:val="nil"/>
            </w:tcBorders>
            <w:shd w:val="clear" w:color="auto" w:fill="FFFFFF"/>
            <w:tcMar>
              <w:top w:w="38" w:type="dxa"/>
              <w:left w:w="48" w:type="dxa"/>
              <w:bottom w:w="38" w:type="dxa"/>
              <w:right w:w="48" w:type="dxa"/>
            </w:tcMar>
            <w:vAlign w:val="center"/>
            <w:hideMark/>
          </w:tcPr>
          <w:p w:rsidR="00982FA9" w:rsidRPr="00982FA9" w:rsidRDefault="00982FA9" w:rsidP="00285742">
            <w:pPr>
              <w:bidi w:val="0"/>
              <w:spacing w:after="0" w:line="240" w:lineRule="auto"/>
              <w:jc w:val="both"/>
              <w:rPr>
                <w:rFonts w:asciiTheme="majorBidi" w:eastAsia="Times New Roman" w:hAnsiTheme="majorBidi" w:cstheme="majorBidi"/>
                <w:sz w:val="16"/>
                <w:szCs w:val="16"/>
              </w:rPr>
            </w:pPr>
            <w:r w:rsidRPr="00982FA9">
              <w:rPr>
                <w:rFonts w:asciiTheme="majorBidi" w:eastAsia="Times New Roman" w:hAnsiTheme="majorBidi" w:cstheme="majorBidi"/>
                <w:sz w:val="16"/>
                <w:szCs w:val="16"/>
              </w:rPr>
              <w:t>Liver disease</w:t>
            </w:r>
          </w:p>
        </w:tc>
        <w:tc>
          <w:tcPr>
            <w:tcW w:w="0" w:type="auto"/>
            <w:tcBorders>
              <w:top w:val="nil"/>
              <w:left w:val="single" w:sz="4" w:space="0" w:color="CBCBCB"/>
              <w:bottom w:val="single" w:sz="4" w:space="0" w:color="CBCBCB"/>
              <w:right w:val="nil"/>
            </w:tcBorders>
            <w:shd w:val="clear" w:color="auto" w:fill="FFFFFF"/>
            <w:tcMar>
              <w:top w:w="38" w:type="dxa"/>
              <w:left w:w="48" w:type="dxa"/>
              <w:bottom w:w="38" w:type="dxa"/>
              <w:right w:w="48" w:type="dxa"/>
            </w:tcMar>
            <w:vAlign w:val="center"/>
            <w:hideMark/>
          </w:tcPr>
          <w:p w:rsidR="00982FA9" w:rsidRPr="00982FA9" w:rsidRDefault="00982FA9" w:rsidP="00285742">
            <w:pPr>
              <w:bidi w:val="0"/>
              <w:spacing w:after="0" w:line="240" w:lineRule="auto"/>
              <w:jc w:val="both"/>
              <w:rPr>
                <w:rFonts w:asciiTheme="majorBidi" w:eastAsia="Times New Roman" w:hAnsiTheme="majorBidi" w:cstheme="majorBidi"/>
                <w:sz w:val="16"/>
                <w:szCs w:val="16"/>
              </w:rPr>
            </w:pPr>
            <w:r w:rsidRPr="00982FA9">
              <w:rPr>
                <w:rFonts w:asciiTheme="majorBidi" w:eastAsia="Times New Roman" w:hAnsiTheme="majorBidi" w:cstheme="majorBidi"/>
                <w:sz w:val="16"/>
                <w:szCs w:val="16"/>
              </w:rPr>
              <w:t>Cirrhosis, autoimmune or viral hepatitis</w:t>
            </w:r>
          </w:p>
        </w:tc>
      </w:tr>
      <w:tr w:rsidR="00982FA9" w:rsidRPr="00982FA9" w:rsidTr="00982FA9">
        <w:tc>
          <w:tcPr>
            <w:tcW w:w="0" w:type="auto"/>
            <w:tcBorders>
              <w:top w:val="nil"/>
              <w:left w:val="single" w:sz="2" w:space="0" w:color="CBCBCB"/>
              <w:bottom w:val="single" w:sz="4" w:space="0" w:color="CBCBCB"/>
              <w:right w:val="nil"/>
            </w:tcBorders>
            <w:shd w:val="clear" w:color="auto" w:fill="FFFFFF"/>
            <w:tcMar>
              <w:top w:w="38" w:type="dxa"/>
              <w:left w:w="48" w:type="dxa"/>
              <w:bottom w:w="38" w:type="dxa"/>
              <w:right w:w="48" w:type="dxa"/>
            </w:tcMar>
            <w:vAlign w:val="center"/>
            <w:hideMark/>
          </w:tcPr>
          <w:p w:rsidR="00982FA9" w:rsidRPr="00982FA9" w:rsidRDefault="00982FA9" w:rsidP="00285742">
            <w:pPr>
              <w:bidi w:val="0"/>
              <w:spacing w:after="0" w:line="240" w:lineRule="auto"/>
              <w:jc w:val="both"/>
              <w:rPr>
                <w:rFonts w:asciiTheme="majorBidi" w:eastAsia="Times New Roman" w:hAnsiTheme="majorBidi" w:cstheme="majorBidi"/>
                <w:sz w:val="16"/>
                <w:szCs w:val="16"/>
              </w:rPr>
            </w:pPr>
            <w:r w:rsidRPr="00982FA9">
              <w:rPr>
                <w:rFonts w:asciiTheme="majorBidi" w:eastAsia="Times New Roman" w:hAnsiTheme="majorBidi" w:cstheme="majorBidi"/>
                <w:sz w:val="16"/>
                <w:szCs w:val="16"/>
              </w:rPr>
              <w:t>Connective tissue diseases</w:t>
            </w:r>
          </w:p>
        </w:tc>
        <w:tc>
          <w:tcPr>
            <w:tcW w:w="0" w:type="auto"/>
            <w:tcBorders>
              <w:top w:val="nil"/>
              <w:left w:val="single" w:sz="4" w:space="0" w:color="CBCBCB"/>
              <w:bottom w:val="single" w:sz="4" w:space="0" w:color="CBCBCB"/>
              <w:right w:val="nil"/>
            </w:tcBorders>
            <w:shd w:val="clear" w:color="auto" w:fill="FFFFFF"/>
            <w:tcMar>
              <w:top w:w="38" w:type="dxa"/>
              <w:left w:w="48" w:type="dxa"/>
              <w:bottom w:w="38" w:type="dxa"/>
              <w:right w:w="48" w:type="dxa"/>
            </w:tcMar>
            <w:vAlign w:val="center"/>
            <w:hideMark/>
          </w:tcPr>
          <w:p w:rsidR="00982FA9" w:rsidRPr="00982FA9" w:rsidRDefault="00982FA9" w:rsidP="00285742">
            <w:pPr>
              <w:bidi w:val="0"/>
              <w:spacing w:after="0" w:line="240" w:lineRule="auto"/>
              <w:jc w:val="both"/>
              <w:rPr>
                <w:rFonts w:asciiTheme="majorBidi" w:eastAsia="Times New Roman" w:hAnsiTheme="majorBidi" w:cstheme="majorBidi"/>
                <w:sz w:val="16"/>
                <w:szCs w:val="16"/>
              </w:rPr>
            </w:pPr>
            <w:r w:rsidRPr="00982FA9">
              <w:rPr>
                <w:rFonts w:asciiTheme="majorBidi" w:eastAsia="Times New Roman" w:hAnsiTheme="majorBidi" w:cstheme="majorBidi"/>
                <w:sz w:val="16"/>
                <w:szCs w:val="16"/>
              </w:rPr>
              <w:t xml:space="preserve">Rheumatoid arthritis, systemic lupus </w:t>
            </w:r>
            <w:proofErr w:type="spellStart"/>
            <w:r w:rsidRPr="00982FA9">
              <w:rPr>
                <w:rFonts w:asciiTheme="majorBidi" w:eastAsia="Times New Roman" w:hAnsiTheme="majorBidi" w:cstheme="majorBidi"/>
                <w:sz w:val="16"/>
                <w:szCs w:val="16"/>
              </w:rPr>
              <w:t>erythematosus</w:t>
            </w:r>
            <w:proofErr w:type="spellEnd"/>
            <w:r w:rsidRPr="00982FA9">
              <w:rPr>
                <w:rFonts w:asciiTheme="majorBidi" w:eastAsia="Times New Roman" w:hAnsiTheme="majorBidi" w:cstheme="majorBidi"/>
                <w:sz w:val="16"/>
                <w:szCs w:val="16"/>
              </w:rPr>
              <w:t xml:space="preserve">, scleroderma, </w:t>
            </w:r>
            <w:proofErr w:type="spellStart"/>
            <w:r w:rsidRPr="00982FA9">
              <w:rPr>
                <w:rFonts w:asciiTheme="majorBidi" w:eastAsia="Times New Roman" w:hAnsiTheme="majorBidi" w:cstheme="majorBidi"/>
                <w:sz w:val="16"/>
                <w:szCs w:val="16"/>
              </w:rPr>
              <w:t>Sjogren</w:t>
            </w:r>
            <w:proofErr w:type="spellEnd"/>
            <w:r w:rsidRPr="00982FA9">
              <w:rPr>
                <w:rFonts w:asciiTheme="majorBidi" w:eastAsia="Times New Roman" w:hAnsiTheme="majorBidi" w:cstheme="majorBidi"/>
                <w:sz w:val="16"/>
                <w:szCs w:val="16"/>
              </w:rPr>
              <w:t xml:space="preserve"> syndrome</w:t>
            </w:r>
          </w:p>
        </w:tc>
      </w:tr>
      <w:tr w:rsidR="00982FA9" w:rsidRPr="00982FA9" w:rsidTr="00982FA9">
        <w:tc>
          <w:tcPr>
            <w:tcW w:w="0" w:type="auto"/>
            <w:tcBorders>
              <w:top w:val="nil"/>
              <w:left w:val="single" w:sz="2" w:space="0" w:color="CBCBCB"/>
              <w:bottom w:val="single" w:sz="4" w:space="0" w:color="CBCBCB"/>
              <w:right w:val="nil"/>
            </w:tcBorders>
            <w:shd w:val="clear" w:color="auto" w:fill="FFFFFF"/>
            <w:tcMar>
              <w:top w:w="38" w:type="dxa"/>
              <w:left w:w="48" w:type="dxa"/>
              <w:bottom w:w="38" w:type="dxa"/>
              <w:right w:w="48" w:type="dxa"/>
            </w:tcMar>
            <w:vAlign w:val="center"/>
            <w:hideMark/>
          </w:tcPr>
          <w:p w:rsidR="00982FA9" w:rsidRPr="00982FA9" w:rsidRDefault="00982FA9" w:rsidP="00285742">
            <w:pPr>
              <w:bidi w:val="0"/>
              <w:spacing w:after="0" w:line="240" w:lineRule="auto"/>
              <w:jc w:val="both"/>
              <w:rPr>
                <w:rFonts w:asciiTheme="majorBidi" w:eastAsia="Times New Roman" w:hAnsiTheme="majorBidi" w:cstheme="majorBidi"/>
                <w:sz w:val="16"/>
                <w:szCs w:val="16"/>
              </w:rPr>
            </w:pPr>
            <w:r w:rsidRPr="00982FA9">
              <w:rPr>
                <w:rFonts w:asciiTheme="majorBidi" w:eastAsia="Times New Roman" w:hAnsiTheme="majorBidi" w:cstheme="majorBidi"/>
                <w:sz w:val="16"/>
                <w:szCs w:val="16"/>
              </w:rPr>
              <w:t>Infection</w:t>
            </w:r>
          </w:p>
        </w:tc>
        <w:tc>
          <w:tcPr>
            <w:tcW w:w="0" w:type="auto"/>
            <w:tcBorders>
              <w:top w:val="nil"/>
              <w:left w:val="single" w:sz="4" w:space="0" w:color="CBCBCB"/>
              <w:bottom w:val="single" w:sz="4" w:space="0" w:color="CBCBCB"/>
              <w:right w:val="nil"/>
            </w:tcBorders>
            <w:shd w:val="clear" w:color="auto" w:fill="FFFFFF"/>
            <w:tcMar>
              <w:top w:w="38" w:type="dxa"/>
              <w:left w:w="48" w:type="dxa"/>
              <w:bottom w:w="38" w:type="dxa"/>
              <w:right w:w="48" w:type="dxa"/>
            </w:tcMar>
            <w:vAlign w:val="center"/>
            <w:hideMark/>
          </w:tcPr>
          <w:p w:rsidR="00982FA9" w:rsidRPr="00982FA9" w:rsidRDefault="00982FA9" w:rsidP="00285742">
            <w:pPr>
              <w:bidi w:val="0"/>
              <w:spacing w:after="240" w:line="240" w:lineRule="auto"/>
              <w:jc w:val="both"/>
              <w:rPr>
                <w:rFonts w:asciiTheme="majorBidi" w:eastAsia="Times New Roman" w:hAnsiTheme="majorBidi" w:cstheme="majorBidi"/>
                <w:sz w:val="16"/>
                <w:szCs w:val="16"/>
              </w:rPr>
            </w:pPr>
            <w:r w:rsidRPr="00982FA9">
              <w:rPr>
                <w:rFonts w:asciiTheme="majorBidi" w:eastAsia="Times New Roman" w:hAnsiTheme="majorBidi" w:cstheme="majorBidi"/>
                <w:sz w:val="16"/>
                <w:szCs w:val="16"/>
              </w:rPr>
              <w:t xml:space="preserve">Bacterial: </w:t>
            </w:r>
            <w:proofErr w:type="spellStart"/>
            <w:r w:rsidRPr="00982FA9">
              <w:rPr>
                <w:rFonts w:asciiTheme="majorBidi" w:eastAsia="Times New Roman" w:hAnsiTheme="majorBidi" w:cstheme="majorBidi"/>
                <w:sz w:val="16"/>
                <w:szCs w:val="16"/>
              </w:rPr>
              <w:t>osteomyelitis</w:t>
            </w:r>
            <w:proofErr w:type="spellEnd"/>
            <w:r w:rsidR="00285742">
              <w:rPr>
                <w:rFonts w:asciiTheme="majorBidi" w:eastAsia="Times New Roman" w:hAnsiTheme="majorBidi" w:cstheme="majorBidi"/>
                <w:sz w:val="16"/>
                <w:szCs w:val="16"/>
              </w:rPr>
              <w:t xml:space="preserve">, </w:t>
            </w:r>
            <w:proofErr w:type="spellStart"/>
            <w:r w:rsidR="00285742">
              <w:rPr>
                <w:rFonts w:asciiTheme="majorBidi" w:eastAsia="Times New Roman" w:hAnsiTheme="majorBidi" w:cstheme="majorBidi"/>
                <w:sz w:val="16"/>
                <w:szCs w:val="16"/>
              </w:rPr>
              <w:t>endocarditis</w:t>
            </w:r>
            <w:proofErr w:type="spellEnd"/>
            <w:r w:rsidR="00285742">
              <w:rPr>
                <w:rFonts w:asciiTheme="majorBidi" w:eastAsia="Times New Roman" w:hAnsiTheme="majorBidi" w:cstheme="majorBidi"/>
                <w:sz w:val="16"/>
                <w:szCs w:val="16"/>
              </w:rPr>
              <w:t xml:space="preserve">, </w:t>
            </w:r>
            <w:proofErr w:type="spellStart"/>
            <w:r w:rsidR="00285742">
              <w:rPr>
                <w:rFonts w:asciiTheme="majorBidi" w:eastAsia="Times New Roman" w:hAnsiTheme="majorBidi" w:cstheme="majorBidi"/>
                <w:sz w:val="16"/>
                <w:szCs w:val="16"/>
              </w:rPr>
              <w:t>osteomyelitis</w:t>
            </w:r>
            <w:proofErr w:type="spellEnd"/>
            <w:r w:rsidRPr="00982FA9">
              <w:rPr>
                <w:rFonts w:asciiTheme="majorBidi" w:eastAsia="Times New Roman" w:hAnsiTheme="majorBidi" w:cstheme="majorBidi"/>
                <w:sz w:val="16"/>
                <w:szCs w:val="16"/>
              </w:rPr>
              <w:br/>
              <w:t>Viral: HIV/AIDS, hepatitis C, Epstein-Barr virus</w:t>
            </w:r>
          </w:p>
        </w:tc>
      </w:tr>
      <w:tr w:rsidR="00982FA9" w:rsidRPr="00982FA9" w:rsidTr="00982FA9">
        <w:tc>
          <w:tcPr>
            <w:tcW w:w="0" w:type="auto"/>
            <w:tcBorders>
              <w:top w:val="nil"/>
              <w:left w:val="single" w:sz="2" w:space="0" w:color="CBCBCB"/>
              <w:bottom w:val="single" w:sz="4" w:space="0" w:color="CBCBCB"/>
              <w:right w:val="nil"/>
            </w:tcBorders>
            <w:shd w:val="clear" w:color="auto" w:fill="FFFFFF"/>
            <w:tcMar>
              <w:top w:w="38" w:type="dxa"/>
              <w:left w:w="48" w:type="dxa"/>
              <w:bottom w:w="38" w:type="dxa"/>
              <w:right w:w="48" w:type="dxa"/>
            </w:tcMar>
            <w:vAlign w:val="center"/>
            <w:hideMark/>
          </w:tcPr>
          <w:p w:rsidR="00982FA9" w:rsidRPr="00982FA9" w:rsidRDefault="00982FA9" w:rsidP="00285742">
            <w:pPr>
              <w:bidi w:val="0"/>
              <w:spacing w:after="0" w:line="240" w:lineRule="auto"/>
              <w:jc w:val="both"/>
              <w:rPr>
                <w:rFonts w:asciiTheme="majorBidi" w:eastAsia="Times New Roman" w:hAnsiTheme="majorBidi" w:cstheme="majorBidi"/>
                <w:sz w:val="16"/>
                <w:szCs w:val="16"/>
              </w:rPr>
            </w:pPr>
            <w:r w:rsidRPr="00982FA9">
              <w:rPr>
                <w:rFonts w:asciiTheme="majorBidi" w:eastAsia="Times New Roman" w:hAnsiTheme="majorBidi" w:cstheme="majorBidi"/>
                <w:sz w:val="16"/>
                <w:szCs w:val="16"/>
              </w:rPr>
              <w:t>Hematologic disorders/malignancies</w:t>
            </w:r>
          </w:p>
        </w:tc>
        <w:tc>
          <w:tcPr>
            <w:tcW w:w="0" w:type="auto"/>
            <w:tcBorders>
              <w:top w:val="nil"/>
              <w:left w:val="single" w:sz="4" w:space="0" w:color="CBCBCB"/>
              <w:bottom w:val="single" w:sz="4" w:space="0" w:color="CBCBCB"/>
              <w:right w:val="nil"/>
            </w:tcBorders>
            <w:shd w:val="clear" w:color="auto" w:fill="FFFFFF"/>
            <w:tcMar>
              <w:top w:w="38" w:type="dxa"/>
              <w:left w:w="48" w:type="dxa"/>
              <w:bottom w:w="38" w:type="dxa"/>
              <w:right w:w="48" w:type="dxa"/>
            </w:tcMar>
            <w:vAlign w:val="center"/>
            <w:hideMark/>
          </w:tcPr>
          <w:p w:rsidR="00982FA9" w:rsidRPr="00982FA9" w:rsidRDefault="00982FA9" w:rsidP="00285742">
            <w:pPr>
              <w:bidi w:val="0"/>
              <w:spacing w:after="0" w:line="240" w:lineRule="auto"/>
              <w:jc w:val="both"/>
              <w:rPr>
                <w:rFonts w:asciiTheme="majorBidi" w:eastAsia="Times New Roman" w:hAnsiTheme="majorBidi" w:cstheme="majorBidi"/>
                <w:sz w:val="16"/>
                <w:szCs w:val="16"/>
              </w:rPr>
            </w:pPr>
            <w:r w:rsidRPr="00982FA9">
              <w:rPr>
                <w:rFonts w:asciiTheme="majorBidi" w:eastAsia="Times New Roman" w:hAnsiTheme="majorBidi" w:cstheme="majorBidi"/>
                <w:sz w:val="16"/>
                <w:szCs w:val="16"/>
              </w:rPr>
              <w:t xml:space="preserve">Non-Hodgkin lymphoma, chronic lymphocytic leukemia, </w:t>
            </w:r>
            <w:proofErr w:type="spellStart"/>
            <w:r w:rsidRPr="00982FA9">
              <w:rPr>
                <w:rFonts w:asciiTheme="majorBidi" w:eastAsia="Times New Roman" w:hAnsiTheme="majorBidi" w:cstheme="majorBidi"/>
                <w:sz w:val="16"/>
                <w:szCs w:val="16"/>
              </w:rPr>
              <w:t>thalassemia</w:t>
            </w:r>
            <w:proofErr w:type="spellEnd"/>
            <w:r w:rsidRPr="00982FA9">
              <w:rPr>
                <w:rFonts w:asciiTheme="majorBidi" w:eastAsia="Times New Roman" w:hAnsiTheme="majorBidi" w:cstheme="majorBidi"/>
                <w:sz w:val="16"/>
                <w:szCs w:val="16"/>
              </w:rPr>
              <w:t>, sickle cell anemia</w:t>
            </w:r>
          </w:p>
        </w:tc>
      </w:tr>
      <w:tr w:rsidR="00982FA9" w:rsidRPr="00982FA9" w:rsidTr="00982FA9">
        <w:tc>
          <w:tcPr>
            <w:tcW w:w="0" w:type="auto"/>
            <w:tcBorders>
              <w:top w:val="nil"/>
              <w:left w:val="single" w:sz="2" w:space="0" w:color="CBCBCB"/>
              <w:bottom w:val="single" w:sz="2" w:space="0" w:color="CBCBCB"/>
              <w:right w:val="nil"/>
            </w:tcBorders>
            <w:shd w:val="clear" w:color="auto" w:fill="FFFFFF"/>
            <w:tcMar>
              <w:top w:w="38" w:type="dxa"/>
              <w:left w:w="48" w:type="dxa"/>
              <w:bottom w:w="38" w:type="dxa"/>
              <w:right w:w="48" w:type="dxa"/>
            </w:tcMar>
            <w:vAlign w:val="center"/>
            <w:hideMark/>
          </w:tcPr>
          <w:p w:rsidR="00982FA9" w:rsidRPr="00982FA9" w:rsidRDefault="00982FA9" w:rsidP="00285742">
            <w:pPr>
              <w:bidi w:val="0"/>
              <w:spacing w:after="0" w:line="240" w:lineRule="auto"/>
              <w:jc w:val="both"/>
              <w:rPr>
                <w:rFonts w:asciiTheme="majorBidi" w:eastAsia="Times New Roman" w:hAnsiTheme="majorBidi" w:cstheme="majorBidi"/>
                <w:sz w:val="16"/>
                <w:szCs w:val="16"/>
              </w:rPr>
            </w:pPr>
            <w:proofErr w:type="spellStart"/>
            <w:r w:rsidRPr="00982FA9">
              <w:rPr>
                <w:rFonts w:asciiTheme="majorBidi" w:eastAsia="Times New Roman" w:hAnsiTheme="majorBidi" w:cstheme="majorBidi"/>
                <w:sz w:val="16"/>
                <w:szCs w:val="16"/>
              </w:rPr>
              <w:t>Nonhematologic</w:t>
            </w:r>
            <w:proofErr w:type="spellEnd"/>
            <w:r w:rsidRPr="00982FA9">
              <w:rPr>
                <w:rFonts w:asciiTheme="majorBidi" w:eastAsia="Times New Roman" w:hAnsiTheme="majorBidi" w:cstheme="majorBidi"/>
                <w:sz w:val="16"/>
                <w:szCs w:val="16"/>
              </w:rPr>
              <w:t xml:space="preserve"> malignancies</w:t>
            </w:r>
          </w:p>
        </w:tc>
        <w:tc>
          <w:tcPr>
            <w:tcW w:w="0" w:type="auto"/>
            <w:tcBorders>
              <w:top w:val="nil"/>
              <w:left w:val="single" w:sz="4" w:space="0" w:color="CBCBCB"/>
              <w:bottom w:val="single" w:sz="2" w:space="0" w:color="CBCBCB"/>
              <w:right w:val="nil"/>
            </w:tcBorders>
            <w:shd w:val="clear" w:color="auto" w:fill="FFFFFF"/>
            <w:tcMar>
              <w:top w:w="38" w:type="dxa"/>
              <w:left w:w="48" w:type="dxa"/>
              <w:bottom w:w="38" w:type="dxa"/>
              <w:right w:w="48" w:type="dxa"/>
            </w:tcMar>
            <w:vAlign w:val="center"/>
            <w:hideMark/>
          </w:tcPr>
          <w:p w:rsidR="00982FA9" w:rsidRPr="00982FA9" w:rsidRDefault="00982FA9" w:rsidP="00285742">
            <w:pPr>
              <w:bidi w:val="0"/>
              <w:spacing w:after="0" w:line="240" w:lineRule="auto"/>
              <w:jc w:val="both"/>
              <w:rPr>
                <w:rFonts w:asciiTheme="majorBidi" w:eastAsia="Times New Roman" w:hAnsiTheme="majorBidi" w:cstheme="majorBidi"/>
                <w:sz w:val="16"/>
                <w:szCs w:val="16"/>
              </w:rPr>
            </w:pPr>
            <w:r w:rsidRPr="00982FA9">
              <w:rPr>
                <w:rFonts w:asciiTheme="majorBidi" w:eastAsia="Times New Roman" w:hAnsiTheme="majorBidi" w:cstheme="majorBidi"/>
                <w:sz w:val="16"/>
                <w:szCs w:val="16"/>
              </w:rPr>
              <w:t xml:space="preserve">Lung, ovarian, gastric malignancies, </w:t>
            </w:r>
            <w:proofErr w:type="spellStart"/>
            <w:r w:rsidRPr="00982FA9">
              <w:rPr>
                <w:rFonts w:asciiTheme="majorBidi" w:eastAsia="Times New Roman" w:hAnsiTheme="majorBidi" w:cstheme="majorBidi"/>
                <w:sz w:val="16"/>
                <w:szCs w:val="16"/>
              </w:rPr>
              <w:t>hepatocellular</w:t>
            </w:r>
            <w:proofErr w:type="spellEnd"/>
            <w:r w:rsidRPr="00982FA9">
              <w:rPr>
                <w:rFonts w:asciiTheme="majorBidi" w:eastAsia="Times New Roman" w:hAnsiTheme="majorBidi" w:cstheme="majorBidi"/>
                <w:sz w:val="16"/>
                <w:szCs w:val="16"/>
              </w:rPr>
              <w:t xml:space="preserve"> carcinoma</w:t>
            </w:r>
          </w:p>
        </w:tc>
      </w:tr>
    </w:tbl>
    <w:p w:rsidR="00982FA9" w:rsidRPr="00285742" w:rsidRDefault="00982FA9" w:rsidP="00285742">
      <w:pPr>
        <w:bidi w:val="0"/>
        <w:jc w:val="both"/>
        <w:rPr>
          <w:rFonts w:asciiTheme="majorBidi" w:hAnsiTheme="majorBidi" w:cstheme="majorBidi"/>
          <w:sz w:val="28"/>
          <w:szCs w:val="28"/>
          <w:lang w:bidi="ar-IQ"/>
        </w:rPr>
      </w:pPr>
    </w:p>
    <w:p w:rsidR="00285742" w:rsidRDefault="00285742" w:rsidP="00285742">
      <w:pPr>
        <w:pStyle w:val="Heading1"/>
        <w:bidi w:val="0"/>
        <w:rPr>
          <w:lang w:bidi="ar-IQ"/>
        </w:rPr>
      </w:pPr>
      <w:r>
        <w:rPr>
          <w:lang w:bidi="ar-IQ"/>
        </w:rPr>
        <w:t>Serological test for Syphilis</w:t>
      </w:r>
    </w:p>
    <w:p w:rsidR="00124F5F" w:rsidRPr="00124F5F" w:rsidRDefault="00124F5F" w:rsidP="00285742">
      <w:pPr>
        <w:shd w:val="clear" w:color="auto" w:fill="FFFFFF"/>
        <w:bidi w:val="0"/>
        <w:spacing w:after="0" w:line="211" w:lineRule="atLeast"/>
        <w:jc w:val="both"/>
        <w:rPr>
          <w:rFonts w:asciiTheme="majorBidi" w:eastAsia="Times New Roman" w:hAnsiTheme="majorBidi" w:cstheme="majorBidi"/>
          <w:sz w:val="28"/>
          <w:szCs w:val="28"/>
        </w:rPr>
      </w:pPr>
      <w:r w:rsidRPr="00124F5F">
        <w:rPr>
          <w:rFonts w:asciiTheme="majorBidi" w:eastAsia="Times New Roman" w:hAnsiTheme="majorBidi" w:cstheme="majorBidi"/>
          <w:sz w:val="28"/>
          <w:szCs w:val="28"/>
        </w:rPr>
        <w:t>Syphilis tests are used to screen for and/or diagnose infection with</w:t>
      </w:r>
      <w:r w:rsidRPr="00285742">
        <w:rPr>
          <w:rFonts w:asciiTheme="majorBidi" w:eastAsia="Times New Roman" w:hAnsiTheme="majorBidi" w:cstheme="majorBidi"/>
          <w:sz w:val="28"/>
          <w:szCs w:val="28"/>
        </w:rPr>
        <w:t> </w:t>
      </w:r>
      <w:proofErr w:type="spellStart"/>
      <w:r w:rsidRPr="00285742">
        <w:rPr>
          <w:rFonts w:asciiTheme="majorBidi" w:eastAsia="Times New Roman" w:hAnsiTheme="majorBidi" w:cstheme="majorBidi"/>
          <w:i/>
          <w:iCs/>
          <w:sz w:val="28"/>
          <w:szCs w:val="28"/>
        </w:rPr>
        <w:t>Treponema</w:t>
      </w:r>
      <w:proofErr w:type="spellEnd"/>
      <w:r w:rsidRPr="00285742">
        <w:rPr>
          <w:rFonts w:asciiTheme="majorBidi" w:eastAsia="Times New Roman" w:hAnsiTheme="majorBidi" w:cstheme="majorBidi"/>
          <w:i/>
          <w:iCs/>
          <w:sz w:val="28"/>
          <w:szCs w:val="28"/>
        </w:rPr>
        <w:t xml:space="preserve"> </w:t>
      </w:r>
      <w:proofErr w:type="spellStart"/>
      <w:r w:rsidRPr="00285742">
        <w:rPr>
          <w:rFonts w:asciiTheme="majorBidi" w:eastAsia="Times New Roman" w:hAnsiTheme="majorBidi" w:cstheme="majorBidi"/>
          <w:i/>
          <w:iCs/>
          <w:sz w:val="28"/>
          <w:szCs w:val="28"/>
        </w:rPr>
        <w:t>pallidum</w:t>
      </w:r>
      <w:proofErr w:type="spellEnd"/>
      <w:r w:rsidRPr="00124F5F">
        <w:rPr>
          <w:rFonts w:asciiTheme="majorBidi" w:eastAsia="Times New Roman" w:hAnsiTheme="majorBidi" w:cstheme="majorBidi"/>
          <w:sz w:val="28"/>
          <w:szCs w:val="28"/>
        </w:rPr>
        <w:t>, the</w:t>
      </w:r>
      <w:r w:rsidRPr="00285742">
        <w:rPr>
          <w:rFonts w:asciiTheme="majorBidi" w:eastAsia="Times New Roman" w:hAnsiTheme="majorBidi" w:cstheme="majorBidi"/>
          <w:sz w:val="28"/>
          <w:szCs w:val="28"/>
        </w:rPr>
        <w:t> </w:t>
      </w:r>
      <w:hyperlink r:id="rId31" w:history="1">
        <w:r w:rsidRPr="00285742">
          <w:rPr>
            <w:rFonts w:asciiTheme="majorBidi" w:eastAsia="Times New Roman" w:hAnsiTheme="majorBidi" w:cstheme="majorBidi"/>
            <w:sz w:val="28"/>
            <w:szCs w:val="28"/>
          </w:rPr>
          <w:t>bacteria</w:t>
        </w:r>
      </w:hyperlink>
      <w:r w:rsidRPr="00285742">
        <w:rPr>
          <w:rFonts w:asciiTheme="majorBidi" w:eastAsia="Times New Roman" w:hAnsiTheme="majorBidi" w:cstheme="majorBidi"/>
          <w:sz w:val="28"/>
          <w:szCs w:val="28"/>
        </w:rPr>
        <w:t> </w:t>
      </w:r>
      <w:r w:rsidRPr="00124F5F">
        <w:rPr>
          <w:rFonts w:asciiTheme="majorBidi" w:eastAsia="Times New Roman" w:hAnsiTheme="majorBidi" w:cstheme="majorBidi"/>
          <w:sz w:val="28"/>
          <w:szCs w:val="28"/>
        </w:rPr>
        <w:t>that cause syphilis. Several different types of tests are available. Antibody tests are most commonly used.</w:t>
      </w:r>
    </w:p>
    <w:p w:rsidR="00124F5F" w:rsidRPr="00124F5F" w:rsidRDefault="00124F5F" w:rsidP="00285742">
      <w:pPr>
        <w:shd w:val="clear" w:color="auto" w:fill="FFFFFF"/>
        <w:bidi w:val="0"/>
        <w:spacing w:after="0" w:line="211" w:lineRule="atLeast"/>
        <w:jc w:val="both"/>
        <w:rPr>
          <w:rFonts w:asciiTheme="majorBidi" w:eastAsia="Times New Roman" w:hAnsiTheme="majorBidi" w:cstheme="majorBidi"/>
          <w:sz w:val="28"/>
          <w:szCs w:val="28"/>
        </w:rPr>
      </w:pPr>
      <w:r w:rsidRPr="00285742">
        <w:rPr>
          <w:rFonts w:asciiTheme="majorBidi" w:eastAsia="Times New Roman" w:hAnsiTheme="majorBidi" w:cstheme="majorBidi"/>
          <w:i/>
          <w:iCs/>
          <w:sz w:val="28"/>
          <w:szCs w:val="28"/>
        </w:rPr>
        <w:t>Antibody tests (serology)</w:t>
      </w:r>
      <w:r w:rsidRPr="00124F5F">
        <w:rPr>
          <w:rFonts w:asciiTheme="majorBidi" w:eastAsia="Times New Roman" w:hAnsiTheme="majorBidi" w:cstheme="majorBidi"/>
          <w:sz w:val="28"/>
          <w:szCs w:val="28"/>
        </w:rPr>
        <w:t>—these tests detect</w:t>
      </w:r>
      <w:r w:rsidRPr="00285742">
        <w:rPr>
          <w:rFonts w:asciiTheme="majorBidi" w:eastAsia="Times New Roman" w:hAnsiTheme="majorBidi" w:cstheme="majorBidi"/>
          <w:sz w:val="28"/>
          <w:szCs w:val="28"/>
        </w:rPr>
        <w:t> </w:t>
      </w:r>
      <w:hyperlink r:id="rId32" w:history="1">
        <w:r w:rsidRPr="00285742">
          <w:rPr>
            <w:rFonts w:asciiTheme="majorBidi" w:eastAsia="Times New Roman" w:hAnsiTheme="majorBidi" w:cstheme="majorBidi"/>
            <w:sz w:val="28"/>
            <w:szCs w:val="28"/>
          </w:rPr>
          <w:t>antibodies</w:t>
        </w:r>
      </w:hyperlink>
      <w:r w:rsidRPr="00285742">
        <w:rPr>
          <w:rFonts w:asciiTheme="majorBidi" w:eastAsia="Times New Roman" w:hAnsiTheme="majorBidi" w:cstheme="majorBidi"/>
          <w:sz w:val="28"/>
          <w:szCs w:val="28"/>
        </w:rPr>
        <w:t> </w:t>
      </w:r>
      <w:r w:rsidRPr="00124F5F">
        <w:rPr>
          <w:rFonts w:asciiTheme="majorBidi" w:eastAsia="Times New Roman" w:hAnsiTheme="majorBidi" w:cstheme="majorBidi"/>
          <w:sz w:val="28"/>
          <w:szCs w:val="28"/>
        </w:rPr>
        <w:t>in the blood and sometimes in the</w:t>
      </w:r>
      <w:r w:rsidRPr="00285742">
        <w:rPr>
          <w:rFonts w:asciiTheme="majorBidi" w:eastAsia="Times New Roman" w:hAnsiTheme="majorBidi" w:cstheme="majorBidi"/>
          <w:sz w:val="28"/>
          <w:szCs w:val="28"/>
        </w:rPr>
        <w:t> </w:t>
      </w:r>
      <w:hyperlink r:id="rId33" w:history="1">
        <w:r w:rsidRPr="00285742">
          <w:rPr>
            <w:rFonts w:asciiTheme="majorBidi" w:eastAsia="Times New Roman" w:hAnsiTheme="majorBidi" w:cstheme="majorBidi"/>
            <w:sz w:val="28"/>
            <w:szCs w:val="28"/>
          </w:rPr>
          <w:t>cerebrospinal fluid (CSF)</w:t>
        </w:r>
      </w:hyperlink>
      <w:r w:rsidRPr="00124F5F">
        <w:rPr>
          <w:rFonts w:asciiTheme="majorBidi" w:eastAsia="Times New Roman" w:hAnsiTheme="majorBidi" w:cstheme="majorBidi"/>
          <w:sz w:val="28"/>
          <w:szCs w:val="28"/>
        </w:rPr>
        <w:t xml:space="preserve">. Two general types are available for syphilis testing, </w:t>
      </w:r>
      <w:proofErr w:type="spellStart"/>
      <w:r w:rsidRPr="00124F5F">
        <w:rPr>
          <w:rFonts w:asciiTheme="majorBidi" w:eastAsia="Times New Roman" w:hAnsiTheme="majorBidi" w:cstheme="majorBidi"/>
          <w:sz w:val="28"/>
          <w:szCs w:val="28"/>
        </w:rPr>
        <w:t>nontreponemal</w:t>
      </w:r>
      <w:proofErr w:type="spellEnd"/>
      <w:r w:rsidRPr="00124F5F">
        <w:rPr>
          <w:rFonts w:asciiTheme="majorBidi" w:eastAsia="Times New Roman" w:hAnsiTheme="majorBidi" w:cstheme="majorBidi"/>
          <w:sz w:val="28"/>
          <w:szCs w:val="28"/>
        </w:rPr>
        <w:t xml:space="preserve"> and </w:t>
      </w:r>
      <w:proofErr w:type="spellStart"/>
      <w:r w:rsidRPr="00124F5F">
        <w:rPr>
          <w:rFonts w:asciiTheme="majorBidi" w:eastAsia="Times New Roman" w:hAnsiTheme="majorBidi" w:cstheme="majorBidi"/>
          <w:sz w:val="28"/>
          <w:szCs w:val="28"/>
        </w:rPr>
        <w:t>treponemal</w:t>
      </w:r>
      <w:proofErr w:type="spellEnd"/>
      <w:r w:rsidRPr="00124F5F">
        <w:rPr>
          <w:rFonts w:asciiTheme="majorBidi" w:eastAsia="Times New Roman" w:hAnsiTheme="majorBidi" w:cstheme="majorBidi"/>
          <w:sz w:val="28"/>
          <w:szCs w:val="28"/>
        </w:rPr>
        <w:t xml:space="preserve"> (derived from the name of the bacterium). Either type may be used for syphilis screening but must be followed by a second test that uses a different method to confirm a positive result and to diagnose active syphilis:</w:t>
      </w:r>
    </w:p>
    <w:p w:rsidR="00124F5F" w:rsidRPr="00124F5F" w:rsidRDefault="00124F5F" w:rsidP="00285742">
      <w:pPr>
        <w:numPr>
          <w:ilvl w:val="0"/>
          <w:numId w:val="9"/>
        </w:numPr>
        <w:shd w:val="clear" w:color="auto" w:fill="FFFFFF"/>
        <w:bidi w:val="0"/>
        <w:spacing w:after="0" w:line="211" w:lineRule="atLeast"/>
        <w:ind w:left="432"/>
        <w:jc w:val="both"/>
        <w:rPr>
          <w:rFonts w:asciiTheme="majorBidi" w:eastAsia="Times New Roman" w:hAnsiTheme="majorBidi" w:cstheme="majorBidi"/>
          <w:sz w:val="28"/>
          <w:szCs w:val="28"/>
        </w:rPr>
      </w:pPr>
      <w:proofErr w:type="spellStart"/>
      <w:r w:rsidRPr="00124F5F">
        <w:rPr>
          <w:rFonts w:asciiTheme="majorBidi" w:eastAsia="Times New Roman" w:hAnsiTheme="majorBidi" w:cstheme="majorBidi"/>
          <w:sz w:val="28"/>
          <w:szCs w:val="28"/>
        </w:rPr>
        <w:t>Nontreponemal</w:t>
      </w:r>
      <w:proofErr w:type="spellEnd"/>
      <w:r w:rsidRPr="00124F5F">
        <w:rPr>
          <w:rFonts w:asciiTheme="majorBidi" w:eastAsia="Times New Roman" w:hAnsiTheme="majorBidi" w:cstheme="majorBidi"/>
          <w:sz w:val="28"/>
          <w:szCs w:val="28"/>
        </w:rPr>
        <w:t xml:space="preserve"> antibody tests--these tests are called "</w:t>
      </w:r>
      <w:proofErr w:type="spellStart"/>
      <w:r w:rsidRPr="00124F5F">
        <w:rPr>
          <w:rFonts w:asciiTheme="majorBidi" w:eastAsia="Times New Roman" w:hAnsiTheme="majorBidi" w:cstheme="majorBidi"/>
          <w:sz w:val="28"/>
          <w:szCs w:val="28"/>
        </w:rPr>
        <w:t>nontreponemal</w:t>
      </w:r>
      <w:proofErr w:type="spellEnd"/>
      <w:r w:rsidRPr="00124F5F">
        <w:rPr>
          <w:rFonts w:asciiTheme="majorBidi" w:eastAsia="Times New Roman" w:hAnsiTheme="majorBidi" w:cstheme="majorBidi"/>
          <w:sz w:val="28"/>
          <w:szCs w:val="28"/>
        </w:rPr>
        <w:t>" because they detect antibodies that are not specifically directed against the</w:t>
      </w:r>
      <w:r w:rsidRPr="00285742">
        <w:rPr>
          <w:rFonts w:asciiTheme="majorBidi" w:eastAsia="Times New Roman" w:hAnsiTheme="majorBidi" w:cstheme="majorBidi"/>
          <w:sz w:val="28"/>
          <w:szCs w:val="28"/>
        </w:rPr>
        <w:t> </w:t>
      </w:r>
      <w:proofErr w:type="spellStart"/>
      <w:r w:rsidRPr="00285742">
        <w:rPr>
          <w:rFonts w:asciiTheme="majorBidi" w:eastAsia="Times New Roman" w:hAnsiTheme="majorBidi" w:cstheme="majorBidi"/>
          <w:i/>
          <w:iCs/>
          <w:sz w:val="28"/>
          <w:szCs w:val="28"/>
        </w:rPr>
        <w:t>Treponema</w:t>
      </w:r>
      <w:proofErr w:type="spellEnd"/>
      <w:r w:rsidRPr="00285742">
        <w:rPr>
          <w:rFonts w:asciiTheme="majorBidi" w:eastAsia="Times New Roman" w:hAnsiTheme="majorBidi" w:cstheme="majorBidi"/>
          <w:i/>
          <w:iCs/>
          <w:sz w:val="28"/>
          <w:szCs w:val="28"/>
        </w:rPr>
        <w:t xml:space="preserve"> </w:t>
      </w:r>
      <w:proofErr w:type="spellStart"/>
      <w:r w:rsidRPr="00285742">
        <w:rPr>
          <w:rFonts w:asciiTheme="majorBidi" w:eastAsia="Times New Roman" w:hAnsiTheme="majorBidi" w:cstheme="majorBidi"/>
          <w:i/>
          <w:iCs/>
          <w:sz w:val="28"/>
          <w:szCs w:val="28"/>
        </w:rPr>
        <w:t>pallidum</w:t>
      </w:r>
      <w:proofErr w:type="spellEnd"/>
      <w:r w:rsidRPr="00285742">
        <w:rPr>
          <w:rFonts w:asciiTheme="majorBidi" w:eastAsia="Times New Roman" w:hAnsiTheme="majorBidi" w:cstheme="majorBidi"/>
          <w:sz w:val="28"/>
          <w:szCs w:val="28"/>
        </w:rPr>
        <w:t> </w:t>
      </w:r>
      <w:r w:rsidRPr="00124F5F">
        <w:rPr>
          <w:rFonts w:asciiTheme="majorBidi" w:eastAsia="Times New Roman" w:hAnsiTheme="majorBidi" w:cstheme="majorBidi"/>
          <w:sz w:val="28"/>
          <w:szCs w:val="28"/>
        </w:rPr>
        <w:t xml:space="preserve">bacteria. These antibodies are </w:t>
      </w:r>
      <w:r w:rsidRPr="00124F5F">
        <w:rPr>
          <w:rFonts w:asciiTheme="majorBidi" w:eastAsia="Times New Roman" w:hAnsiTheme="majorBidi" w:cstheme="majorBidi"/>
          <w:sz w:val="28"/>
          <w:szCs w:val="28"/>
        </w:rPr>
        <w:lastRenderedPageBreak/>
        <w:t>produced by the body when an individual has syphilis but may also be produced in several other conditions. The tests are highly</w:t>
      </w:r>
      <w:r w:rsidRPr="00285742">
        <w:rPr>
          <w:rFonts w:asciiTheme="majorBidi" w:eastAsia="Times New Roman" w:hAnsiTheme="majorBidi" w:cstheme="majorBidi"/>
          <w:sz w:val="28"/>
          <w:szCs w:val="28"/>
        </w:rPr>
        <w:t> </w:t>
      </w:r>
      <w:hyperlink r:id="rId34" w:history="1">
        <w:r w:rsidRPr="00285742">
          <w:rPr>
            <w:rFonts w:asciiTheme="majorBidi" w:eastAsia="Times New Roman" w:hAnsiTheme="majorBidi" w:cstheme="majorBidi"/>
            <w:sz w:val="28"/>
            <w:szCs w:val="28"/>
          </w:rPr>
          <w:t>sensitive</w:t>
        </w:r>
      </w:hyperlink>
      <w:r w:rsidRPr="00124F5F">
        <w:rPr>
          <w:rFonts w:asciiTheme="majorBidi" w:eastAsia="Times New Roman" w:hAnsiTheme="majorBidi" w:cstheme="majorBidi"/>
          <w:sz w:val="28"/>
          <w:szCs w:val="28"/>
        </w:rPr>
        <w:t> but, since they are non-specific,</w:t>
      </w:r>
      <w:r w:rsidRPr="00285742">
        <w:rPr>
          <w:rFonts w:asciiTheme="majorBidi" w:eastAsia="Times New Roman" w:hAnsiTheme="majorBidi" w:cstheme="majorBidi"/>
          <w:sz w:val="28"/>
          <w:szCs w:val="28"/>
        </w:rPr>
        <w:t> </w:t>
      </w:r>
      <w:hyperlink r:id="rId35" w:history="1">
        <w:r w:rsidRPr="00285742">
          <w:rPr>
            <w:rFonts w:asciiTheme="majorBidi" w:eastAsia="Times New Roman" w:hAnsiTheme="majorBidi" w:cstheme="majorBidi"/>
            <w:sz w:val="28"/>
            <w:szCs w:val="28"/>
          </w:rPr>
          <w:t>false-positive</w:t>
        </w:r>
      </w:hyperlink>
      <w:r w:rsidRPr="00285742">
        <w:rPr>
          <w:rFonts w:asciiTheme="majorBidi" w:eastAsia="Times New Roman" w:hAnsiTheme="majorBidi" w:cstheme="majorBidi"/>
          <w:sz w:val="28"/>
          <w:szCs w:val="28"/>
        </w:rPr>
        <w:t> </w:t>
      </w:r>
      <w:r w:rsidRPr="00124F5F">
        <w:rPr>
          <w:rFonts w:asciiTheme="majorBidi" w:eastAsia="Times New Roman" w:hAnsiTheme="majorBidi" w:cstheme="majorBidi"/>
          <w:sz w:val="28"/>
          <w:szCs w:val="28"/>
        </w:rPr>
        <w:t>results can be caused by, for example, IV drug use,</w:t>
      </w:r>
      <w:r w:rsidRPr="00285742">
        <w:rPr>
          <w:rFonts w:asciiTheme="majorBidi" w:eastAsia="Times New Roman" w:hAnsiTheme="majorBidi" w:cstheme="majorBidi"/>
          <w:sz w:val="28"/>
          <w:szCs w:val="28"/>
        </w:rPr>
        <w:t> </w:t>
      </w:r>
      <w:hyperlink r:id="rId36" w:history="1">
        <w:r w:rsidRPr="00285742">
          <w:rPr>
            <w:rFonts w:asciiTheme="majorBidi" w:eastAsia="Times New Roman" w:hAnsiTheme="majorBidi" w:cstheme="majorBidi"/>
            <w:sz w:val="28"/>
            <w:szCs w:val="28"/>
          </w:rPr>
          <w:t>pregnancy</w:t>
        </w:r>
      </w:hyperlink>
      <w:r w:rsidRPr="00124F5F">
        <w:rPr>
          <w:rFonts w:asciiTheme="majorBidi" w:eastAsia="Times New Roman" w:hAnsiTheme="majorBidi" w:cstheme="majorBidi"/>
          <w:sz w:val="28"/>
          <w:szCs w:val="28"/>
        </w:rPr>
        <w:t>,</w:t>
      </w:r>
      <w:r w:rsidRPr="00285742">
        <w:rPr>
          <w:rFonts w:asciiTheme="majorBidi" w:eastAsia="Times New Roman" w:hAnsiTheme="majorBidi" w:cstheme="majorBidi"/>
          <w:sz w:val="28"/>
          <w:szCs w:val="28"/>
        </w:rPr>
        <w:t> </w:t>
      </w:r>
      <w:hyperlink r:id="rId37" w:history="1">
        <w:r w:rsidRPr="00285742">
          <w:rPr>
            <w:rFonts w:asciiTheme="majorBidi" w:eastAsia="Times New Roman" w:hAnsiTheme="majorBidi" w:cstheme="majorBidi"/>
            <w:sz w:val="28"/>
            <w:szCs w:val="28"/>
          </w:rPr>
          <w:t>Lyme disease</w:t>
        </w:r>
      </w:hyperlink>
      <w:r w:rsidRPr="00124F5F">
        <w:rPr>
          <w:rFonts w:asciiTheme="majorBidi" w:eastAsia="Times New Roman" w:hAnsiTheme="majorBidi" w:cstheme="majorBidi"/>
          <w:sz w:val="28"/>
          <w:szCs w:val="28"/>
        </w:rPr>
        <w:t>, certain types of</w:t>
      </w:r>
      <w:r w:rsidRPr="00285742">
        <w:rPr>
          <w:rFonts w:asciiTheme="majorBidi" w:eastAsia="Times New Roman" w:hAnsiTheme="majorBidi" w:cstheme="majorBidi"/>
          <w:sz w:val="28"/>
          <w:szCs w:val="28"/>
        </w:rPr>
        <w:t> </w:t>
      </w:r>
      <w:hyperlink r:id="rId38" w:history="1">
        <w:r w:rsidRPr="00285742">
          <w:rPr>
            <w:rFonts w:asciiTheme="majorBidi" w:eastAsia="Times New Roman" w:hAnsiTheme="majorBidi" w:cstheme="majorBidi"/>
            <w:sz w:val="28"/>
            <w:szCs w:val="28"/>
          </w:rPr>
          <w:t>pneumonia</w:t>
        </w:r>
      </w:hyperlink>
      <w:r w:rsidRPr="00124F5F">
        <w:rPr>
          <w:rFonts w:asciiTheme="majorBidi" w:eastAsia="Times New Roman" w:hAnsiTheme="majorBidi" w:cstheme="majorBidi"/>
          <w:sz w:val="28"/>
          <w:szCs w:val="28"/>
        </w:rPr>
        <w:t>,</w:t>
      </w:r>
      <w:r w:rsidRPr="00285742">
        <w:rPr>
          <w:rFonts w:asciiTheme="majorBidi" w:eastAsia="Times New Roman" w:hAnsiTheme="majorBidi" w:cstheme="majorBidi"/>
          <w:sz w:val="28"/>
          <w:szCs w:val="28"/>
        </w:rPr>
        <w:t> </w:t>
      </w:r>
      <w:hyperlink r:id="rId39" w:history="1">
        <w:r w:rsidRPr="00285742">
          <w:rPr>
            <w:rFonts w:asciiTheme="majorBidi" w:eastAsia="Times New Roman" w:hAnsiTheme="majorBidi" w:cstheme="majorBidi"/>
            <w:sz w:val="28"/>
            <w:szCs w:val="28"/>
          </w:rPr>
          <w:t>malaria</w:t>
        </w:r>
      </w:hyperlink>
      <w:r w:rsidRPr="00124F5F">
        <w:rPr>
          <w:rFonts w:asciiTheme="majorBidi" w:eastAsia="Times New Roman" w:hAnsiTheme="majorBidi" w:cstheme="majorBidi"/>
          <w:sz w:val="28"/>
          <w:szCs w:val="28"/>
        </w:rPr>
        <w:t>,</w:t>
      </w:r>
      <w:r w:rsidRPr="00285742">
        <w:rPr>
          <w:rFonts w:asciiTheme="majorBidi" w:eastAsia="Times New Roman" w:hAnsiTheme="majorBidi" w:cstheme="majorBidi"/>
          <w:sz w:val="28"/>
          <w:szCs w:val="28"/>
        </w:rPr>
        <w:t> </w:t>
      </w:r>
      <w:hyperlink r:id="rId40" w:history="1">
        <w:r w:rsidRPr="00285742">
          <w:rPr>
            <w:rFonts w:asciiTheme="majorBidi" w:eastAsia="Times New Roman" w:hAnsiTheme="majorBidi" w:cstheme="majorBidi"/>
            <w:sz w:val="28"/>
            <w:szCs w:val="28"/>
          </w:rPr>
          <w:t>tuberculosis</w:t>
        </w:r>
      </w:hyperlink>
      <w:r w:rsidRPr="00124F5F">
        <w:rPr>
          <w:rFonts w:asciiTheme="majorBidi" w:eastAsia="Times New Roman" w:hAnsiTheme="majorBidi" w:cstheme="majorBidi"/>
          <w:sz w:val="28"/>
          <w:szCs w:val="28"/>
        </w:rPr>
        <w:t>, or certain</w:t>
      </w:r>
      <w:r w:rsidRPr="00285742">
        <w:rPr>
          <w:rFonts w:asciiTheme="majorBidi" w:eastAsia="Times New Roman" w:hAnsiTheme="majorBidi" w:cstheme="majorBidi"/>
          <w:sz w:val="28"/>
          <w:szCs w:val="28"/>
        </w:rPr>
        <w:t> </w:t>
      </w:r>
      <w:hyperlink r:id="rId41" w:history="1">
        <w:r w:rsidRPr="00285742">
          <w:rPr>
            <w:rFonts w:asciiTheme="majorBidi" w:eastAsia="Times New Roman" w:hAnsiTheme="majorBidi" w:cstheme="majorBidi"/>
            <w:sz w:val="28"/>
            <w:szCs w:val="28"/>
          </w:rPr>
          <w:t>autoimmune disorders</w:t>
        </w:r>
      </w:hyperlink>
      <w:r w:rsidRPr="00285742">
        <w:rPr>
          <w:rFonts w:asciiTheme="majorBidi" w:eastAsia="Times New Roman" w:hAnsiTheme="majorBidi" w:cstheme="majorBidi"/>
          <w:sz w:val="28"/>
          <w:szCs w:val="28"/>
        </w:rPr>
        <w:t> </w:t>
      </w:r>
      <w:r w:rsidRPr="00124F5F">
        <w:rPr>
          <w:rFonts w:asciiTheme="majorBidi" w:eastAsia="Times New Roman" w:hAnsiTheme="majorBidi" w:cstheme="majorBidi"/>
          <w:sz w:val="28"/>
          <w:szCs w:val="28"/>
        </w:rPr>
        <w:t>including</w:t>
      </w:r>
      <w:r w:rsidRPr="00285742">
        <w:rPr>
          <w:rFonts w:asciiTheme="majorBidi" w:eastAsia="Times New Roman" w:hAnsiTheme="majorBidi" w:cstheme="majorBidi"/>
          <w:sz w:val="28"/>
          <w:szCs w:val="28"/>
        </w:rPr>
        <w:t> </w:t>
      </w:r>
      <w:hyperlink r:id="rId42" w:history="1">
        <w:r w:rsidRPr="00285742">
          <w:rPr>
            <w:rFonts w:asciiTheme="majorBidi" w:eastAsia="Times New Roman" w:hAnsiTheme="majorBidi" w:cstheme="majorBidi"/>
            <w:sz w:val="28"/>
            <w:szCs w:val="28"/>
          </w:rPr>
          <w:t>lupus</w:t>
        </w:r>
      </w:hyperlink>
      <w:r w:rsidRPr="00124F5F">
        <w:rPr>
          <w:rFonts w:asciiTheme="majorBidi" w:eastAsia="Times New Roman" w:hAnsiTheme="majorBidi" w:cstheme="majorBidi"/>
          <w:sz w:val="28"/>
          <w:szCs w:val="28"/>
        </w:rPr>
        <w:t>. A positive screening result must be confirmed with a more specific (</w:t>
      </w:r>
      <w:proofErr w:type="spellStart"/>
      <w:r w:rsidRPr="00124F5F">
        <w:rPr>
          <w:rFonts w:asciiTheme="majorBidi" w:eastAsia="Times New Roman" w:hAnsiTheme="majorBidi" w:cstheme="majorBidi"/>
          <w:sz w:val="28"/>
          <w:szCs w:val="28"/>
        </w:rPr>
        <w:t>treponemal</w:t>
      </w:r>
      <w:proofErr w:type="spellEnd"/>
      <w:r w:rsidRPr="00124F5F">
        <w:rPr>
          <w:rFonts w:asciiTheme="majorBidi" w:eastAsia="Times New Roman" w:hAnsiTheme="majorBidi" w:cstheme="majorBidi"/>
          <w:sz w:val="28"/>
          <w:szCs w:val="28"/>
        </w:rPr>
        <w:t xml:space="preserve">) test. </w:t>
      </w:r>
      <w:proofErr w:type="spellStart"/>
      <w:r w:rsidRPr="00124F5F">
        <w:rPr>
          <w:rFonts w:asciiTheme="majorBidi" w:eastAsia="Times New Roman" w:hAnsiTheme="majorBidi" w:cstheme="majorBidi"/>
          <w:sz w:val="28"/>
          <w:szCs w:val="28"/>
        </w:rPr>
        <w:t>Nontreponemal</w:t>
      </w:r>
      <w:proofErr w:type="spellEnd"/>
      <w:r w:rsidRPr="00124F5F">
        <w:rPr>
          <w:rFonts w:asciiTheme="majorBidi" w:eastAsia="Times New Roman" w:hAnsiTheme="majorBidi" w:cstheme="majorBidi"/>
          <w:sz w:val="28"/>
          <w:szCs w:val="28"/>
        </w:rPr>
        <w:t xml:space="preserve"> tests include:</w:t>
      </w:r>
    </w:p>
    <w:p w:rsidR="00124F5F" w:rsidRPr="00124F5F" w:rsidRDefault="00124F5F" w:rsidP="00285742">
      <w:pPr>
        <w:numPr>
          <w:ilvl w:val="1"/>
          <w:numId w:val="9"/>
        </w:numPr>
        <w:shd w:val="clear" w:color="auto" w:fill="FFFFFF"/>
        <w:bidi w:val="0"/>
        <w:spacing w:after="0" w:line="211" w:lineRule="atLeast"/>
        <w:ind w:left="864"/>
        <w:jc w:val="both"/>
        <w:rPr>
          <w:rFonts w:asciiTheme="majorBidi" w:eastAsia="Times New Roman" w:hAnsiTheme="majorBidi" w:cstheme="majorBidi"/>
          <w:sz w:val="28"/>
          <w:szCs w:val="28"/>
        </w:rPr>
      </w:pPr>
      <w:r w:rsidRPr="00124F5F">
        <w:rPr>
          <w:rFonts w:asciiTheme="majorBidi" w:eastAsia="Times New Roman" w:hAnsiTheme="majorBidi" w:cstheme="majorBidi"/>
          <w:sz w:val="28"/>
          <w:szCs w:val="28"/>
        </w:rPr>
        <w:t xml:space="preserve">RPR (Rapid Plasma </w:t>
      </w:r>
      <w:proofErr w:type="spellStart"/>
      <w:r w:rsidRPr="00124F5F">
        <w:rPr>
          <w:rFonts w:asciiTheme="majorBidi" w:eastAsia="Times New Roman" w:hAnsiTheme="majorBidi" w:cstheme="majorBidi"/>
          <w:sz w:val="28"/>
          <w:szCs w:val="28"/>
        </w:rPr>
        <w:t>Reagin</w:t>
      </w:r>
      <w:proofErr w:type="spellEnd"/>
      <w:r w:rsidRPr="00124F5F">
        <w:rPr>
          <w:rFonts w:asciiTheme="majorBidi" w:eastAsia="Times New Roman" w:hAnsiTheme="majorBidi" w:cstheme="majorBidi"/>
          <w:sz w:val="28"/>
          <w:szCs w:val="28"/>
        </w:rPr>
        <w:t>)--in addition to screening, this test is useful in monitoring treatment for syphilis. For this purpose, the level (</w:t>
      </w:r>
      <w:hyperlink r:id="rId43" w:history="1">
        <w:r w:rsidRPr="00285742">
          <w:rPr>
            <w:rFonts w:asciiTheme="majorBidi" w:eastAsia="Times New Roman" w:hAnsiTheme="majorBidi" w:cstheme="majorBidi"/>
            <w:sz w:val="28"/>
            <w:szCs w:val="28"/>
          </w:rPr>
          <w:t>titer</w:t>
        </w:r>
      </w:hyperlink>
      <w:r w:rsidRPr="00124F5F">
        <w:rPr>
          <w:rFonts w:asciiTheme="majorBidi" w:eastAsia="Times New Roman" w:hAnsiTheme="majorBidi" w:cstheme="majorBidi"/>
          <w:sz w:val="28"/>
          <w:szCs w:val="28"/>
        </w:rPr>
        <w:t xml:space="preserve">) of antibody is measured. It may also be used to confirm the presence of an active infection when an initial test for </w:t>
      </w:r>
      <w:proofErr w:type="spellStart"/>
      <w:r w:rsidRPr="00124F5F">
        <w:rPr>
          <w:rFonts w:asciiTheme="majorBidi" w:eastAsia="Times New Roman" w:hAnsiTheme="majorBidi" w:cstheme="majorBidi"/>
          <w:sz w:val="28"/>
          <w:szCs w:val="28"/>
        </w:rPr>
        <w:t>treponemal</w:t>
      </w:r>
      <w:proofErr w:type="spellEnd"/>
      <w:r w:rsidRPr="00124F5F">
        <w:rPr>
          <w:rFonts w:asciiTheme="majorBidi" w:eastAsia="Times New Roman" w:hAnsiTheme="majorBidi" w:cstheme="majorBidi"/>
          <w:sz w:val="28"/>
          <w:szCs w:val="28"/>
        </w:rPr>
        <w:t xml:space="preserve"> antibodies is positive (see below).</w:t>
      </w:r>
    </w:p>
    <w:p w:rsidR="00124F5F" w:rsidRPr="00285742" w:rsidRDefault="00124F5F" w:rsidP="00285742">
      <w:pPr>
        <w:numPr>
          <w:ilvl w:val="1"/>
          <w:numId w:val="9"/>
        </w:numPr>
        <w:shd w:val="clear" w:color="auto" w:fill="FFFFFF"/>
        <w:bidi w:val="0"/>
        <w:spacing w:after="115" w:line="211" w:lineRule="atLeast"/>
        <w:ind w:left="864"/>
        <w:jc w:val="both"/>
        <w:rPr>
          <w:rFonts w:asciiTheme="majorBidi" w:eastAsia="Times New Roman" w:hAnsiTheme="majorBidi" w:cstheme="majorBidi"/>
          <w:sz w:val="28"/>
          <w:szCs w:val="28"/>
        </w:rPr>
      </w:pPr>
      <w:r w:rsidRPr="00124F5F">
        <w:rPr>
          <w:rFonts w:asciiTheme="majorBidi" w:eastAsia="Times New Roman" w:hAnsiTheme="majorBidi" w:cstheme="majorBidi"/>
          <w:sz w:val="28"/>
          <w:szCs w:val="28"/>
        </w:rPr>
        <w:t xml:space="preserve">VDRL (Venereal Disease Research Laboratory)--in addition to blood, this test is primarily performed on CSF to help diagnose </w:t>
      </w:r>
      <w:proofErr w:type="spellStart"/>
      <w:r w:rsidRPr="00124F5F">
        <w:rPr>
          <w:rFonts w:asciiTheme="majorBidi" w:eastAsia="Times New Roman" w:hAnsiTheme="majorBidi" w:cstheme="majorBidi"/>
          <w:sz w:val="28"/>
          <w:szCs w:val="28"/>
        </w:rPr>
        <w:t>neurosyphilis</w:t>
      </w:r>
      <w:proofErr w:type="spellEnd"/>
      <w:r w:rsidRPr="00124F5F">
        <w:rPr>
          <w:rFonts w:asciiTheme="majorBidi" w:eastAsia="Times New Roman" w:hAnsiTheme="majorBidi" w:cstheme="majorBidi"/>
          <w:sz w:val="28"/>
          <w:szCs w:val="28"/>
        </w:rPr>
        <w:t>.</w:t>
      </w:r>
      <w:r w:rsidR="00FA177C" w:rsidRPr="00285742">
        <w:rPr>
          <w:rFonts w:asciiTheme="majorBidi" w:eastAsia="Times New Roman" w:hAnsiTheme="majorBidi" w:cstheme="majorBidi"/>
          <w:sz w:val="28"/>
          <w:szCs w:val="28"/>
        </w:rPr>
        <w:t xml:space="preserve"> </w:t>
      </w:r>
      <w:r w:rsidRPr="00285742">
        <w:rPr>
          <w:rFonts w:asciiTheme="majorBidi" w:hAnsiTheme="majorBidi" w:cstheme="majorBidi"/>
          <w:sz w:val="28"/>
          <w:szCs w:val="28"/>
        </w:rPr>
        <w:t>The basis of the test is that an antibody produced by a patient with syphilis reacts with an extract of ox heart (</w:t>
      </w:r>
      <w:proofErr w:type="spellStart"/>
      <w:r w:rsidRPr="00285742">
        <w:rPr>
          <w:rFonts w:asciiTheme="majorBidi" w:hAnsiTheme="majorBidi" w:cstheme="majorBidi"/>
          <w:sz w:val="28"/>
          <w:szCs w:val="28"/>
        </w:rPr>
        <w:t>diphosphatidyl</w:t>
      </w:r>
      <w:proofErr w:type="spellEnd"/>
      <w:r w:rsidRPr="00285742">
        <w:rPr>
          <w:rFonts w:asciiTheme="majorBidi" w:hAnsiTheme="majorBidi" w:cstheme="majorBidi"/>
          <w:sz w:val="28"/>
          <w:szCs w:val="28"/>
        </w:rPr>
        <w:t xml:space="preserve"> glycerol). It therefore detects</w:t>
      </w:r>
      <w:r w:rsidRPr="00285742">
        <w:rPr>
          <w:rStyle w:val="apple-converted-space"/>
          <w:rFonts w:asciiTheme="majorBidi" w:hAnsiTheme="majorBidi" w:cstheme="majorBidi"/>
          <w:sz w:val="28"/>
          <w:szCs w:val="28"/>
        </w:rPr>
        <w:t> </w:t>
      </w:r>
      <w:hyperlink r:id="rId44" w:tooltip="Anti-cardiolipin antibodies" w:history="1">
        <w:r w:rsidRPr="00285742">
          <w:rPr>
            <w:rStyle w:val="Hyperlink"/>
            <w:rFonts w:asciiTheme="majorBidi" w:hAnsiTheme="majorBidi" w:cstheme="majorBidi"/>
            <w:color w:val="auto"/>
            <w:sz w:val="28"/>
            <w:szCs w:val="28"/>
          </w:rPr>
          <w:t>anti-</w:t>
        </w:r>
        <w:proofErr w:type="spellStart"/>
        <w:r w:rsidRPr="00285742">
          <w:rPr>
            <w:rStyle w:val="Hyperlink"/>
            <w:rFonts w:asciiTheme="majorBidi" w:hAnsiTheme="majorBidi" w:cstheme="majorBidi"/>
            <w:color w:val="auto"/>
            <w:sz w:val="28"/>
            <w:szCs w:val="28"/>
          </w:rPr>
          <w:t>cardiolipin</w:t>
        </w:r>
        <w:proofErr w:type="spellEnd"/>
        <w:r w:rsidRPr="00285742">
          <w:rPr>
            <w:rStyle w:val="Hyperlink"/>
            <w:rFonts w:asciiTheme="majorBidi" w:hAnsiTheme="majorBidi" w:cstheme="majorBidi"/>
            <w:color w:val="auto"/>
            <w:sz w:val="28"/>
            <w:szCs w:val="28"/>
          </w:rPr>
          <w:t xml:space="preserve"> antibodies</w:t>
        </w:r>
      </w:hyperlink>
      <w:r w:rsidRPr="00285742">
        <w:rPr>
          <w:rStyle w:val="apple-converted-space"/>
          <w:rFonts w:asciiTheme="majorBidi" w:hAnsiTheme="majorBidi" w:cstheme="majorBidi"/>
          <w:sz w:val="28"/>
          <w:szCs w:val="28"/>
        </w:rPr>
        <w:t> </w:t>
      </w:r>
      <w:r w:rsidRPr="00285742">
        <w:rPr>
          <w:rFonts w:asciiTheme="majorBidi" w:hAnsiTheme="majorBidi" w:cstheme="majorBidi"/>
          <w:sz w:val="28"/>
          <w:szCs w:val="28"/>
        </w:rPr>
        <w:t>(</w:t>
      </w:r>
      <w:proofErr w:type="spellStart"/>
      <w:r w:rsidRPr="00285742">
        <w:rPr>
          <w:rFonts w:asciiTheme="majorBidi" w:hAnsiTheme="majorBidi" w:cstheme="majorBidi"/>
          <w:sz w:val="28"/>
          <w:szCs w:val="28"/>
        </w:rPr>
        <w:t>IgG</w:t>
      </w:r>
      <w:proofErr w:type="spellEnd"/>
      <w:r w:rsidRPr="00285742">
        <w:rPr>
          <w:rFonts w:asciiTheme="majorBidi" w:hAnsiTheme="majorBidi" w:cstheme="majorBidi"/>
          <w:sz w:val="28"/>
          <w:szCs w:val="28"/>
        </w:rPr>
        <w:t xml:space="preserve">, </w:t>
      </w:r>
      <w:proofErr w:type="spellStart"/>
      <w:r w:rsidRPr="00285742">
        <w:rPr>
          <w:rFonts w:asciiTheme="majorBidi" w:hAnsiTheme="majorBidi" w:cstheme="majorBidi"/>
          <w:sz w:val="28"/>
          <w:szCs w:val="28"/>
        </w:rPr>
        <w:t>IgM</w:t>
      </w:r>
      <w:proofErr w:type="spellEnd"/>
      <w:r w:rsidRPr="00285742">
        <w:rPr>
          <w:rFonts w:asciiTheme="majorBidi" w:hAnsiTheme="majorBidi" w:cstheme="majorBidi"/>
          <w:sz w:val="28"/>
          <w:szCs w:val="28"/>
        </w:rPr>
        <w:t xml:space="preserve"> or </w:t>
      </w:r>
      <w:proofErr w:type="spellStart"/>
      <w:r w:rsidRPr="00285742">
        <w:rPr>
          <w:rFonts w:asciiTheme="majorBidi" w:hAnsiTheme="majorBidi" w:cstheme="majorBidi"/>
          <w:sz w:val="28"/>
          <w:szCs w:val="28"/>
        </w:rPr>
        <w:t>IgA</w:t>
      </w:r>
      <w:proofErr w:type="spellEnd"/>
      <w:r w:rsidRPr="00285742">
        <w:rPr>
          <w:rFonts w:asciiTheme="majorBidi" w:hAnsiTheme="majorBidi" w:cstheme="majorBidi"/>
          <w:sz w:val="28"/>
          <w:szCs w:val="28"/>
        </w:rPr>
        <w:t>), visualized through foaming of the test tube fluid, or "flocculation".</w:t>
      </w:r>
    </w:p>
    <w:p w:rsidR="00124F5F" w:rsidRPr="00285742" w:rsidRDefault="00124F5F" w:rsidP="00285742">
      <w:pPr>
        <w:pStyle w:val="NormalWeb"/>
        <w:numPr>
          <w:ilvl w:val="0"/>
          <w:numId w:val="9"/>
        </w:numPr>
        <w:shd w:val="clear" w:color="auto" w:fill="FFFFFF"/>
        <w:spacing w:before="120" w:beforeAutospacing="0" w:after="120" w:afterAutospacing="0" w:line="215" w:lineRule="atLeast"/>
        <w:jc w:val="both"/>
        <w:rPr>
          <w:rFonts w:asciiTheme="majorBidi" w:hAnsiTheme="majorBidi" w:cstheme="majorBidi"/>
          <w:sz w:val="28"/>
          <w:szCs w:val="28"/>
        </w:rPr>
      </w:pPr>
      <w:r w:rsidRPr="00285742">
        <w:rPr>
          <w:rFonts w:asciiTheme="majorBidi" w:hAnsiTheme="majorBidi" w:cstheme="majorBidi"/>
          <w:sz w:val="28"/>
          <w:szCs w:val="28"/>
        </w:rPr>
        <w:t>The</w:t>
      </w:r>
      <w:r w:rsidRPr="00285742">
        <w:rPr>
          <w:rStyle w:val="apple-converted-space"/>
          <w:rFonts w:asciiTheme="majorBidi" w:hAnsiTheme="majorBidi" w:cstheme="majorBidi"/>
          <w:sz w:val="28"/>
          <w:szCs w:val="28"/>
        </w:rPr>
        <w:t> </w:t>
      </w:r>
      <w:hyperlink r:id="rId45" w:tooltip="Rapid plasma reagin" w:history="1">
        <w:r w:rsidRPr="00285742">
          <w:rPr>
            <w:rStyle w:val="Hyperlink"/>
            <w:rFonts w:asciiTheme="majorBidi" w:hAnsiTheme="majorBidi" w:cstheme="majorBidi"/>
            <w:color w:val="auto"/>
            <w:sz w:val="28"/>
            <w:szCs w:val="28"/>
          </w:rPr>
          <w:t xml:space="preserve">rapid plasma </w:t>
        </w:r>
        <w:proofErr w:type="spellStart"/>
        <w:r w:rsidRPr="00285742">
          <w:rPr>
            <w:rStyle w:val="Hyperlink"/>
            <w:rFonts w:asciiTheme="majorBidi" w:hAnsiTheme="majorBidi" w:cstheme="majorBidi"/>
            <w:color w:val="auto"/>
            <w:sz w:val="28"/>
            <w:szCs w:val="28"/>
          </w:rPr>
          <w:t>reagin</w:t>
        </w:r>
        <w:proofErr w:type="spellEnd"/>
      </w:hyperlink>
      <w:r w:rsidRPr="00285742">
        <w:rPr>
          <w:rStyle w:val="apple-converted-space"/>
          <w:rFonts w:asciiTheme="majorBidi" w:hAnsiTheme="majorBidi" w:cstheme="majorBidi"/>
          <w:sz w:val="28"/>
          <w:szCs w:val="28"/>
        </w:rPr>
        <w:t> </w:t>
      </w:r>
      <w:r w:rsidRPr="00285742">
        <w:rPr>
          <w:rFonts w:asciiTheme="majorBidi" w:hAnsiTheme="majorBidi" w:cstheme="majorBidi"/>
          <w:sz w:val="28"/>
          <w:szCs w:val="28"/>
        </w:rPr>
        <w:t>(RPR) test uses the same antigen as the VDRL, but in that test it has been bound to several other molecules including a carbon particle to allow visualization of the flocculation reaction without the need of a microscope.</w:t>
      </w:r>
    </w:p>
    <w:p w:rsidR="00124F5F" w:rsidRPr="00124F5F" w:rsidRDefault="00124F5F" w:rsidP="00285742">
      <w:pPr>
        <w:shd w:val="clear" w:color="auto" w:fill="FFFFFF"/>
        <w:bidi w:val="0"/>
        <w:spacing w:after="115" w:line="211" w:lineRule="atLeast"/>
        <w:ind w:left="864"/>
        <w:jc w:val="both"/>
        <w:rPr>
          <w:rFonts w:asciiTheme="majorBidi" w:eastAsia="Times New Roman" w:hAnsiTheme="majorBidi" w:cstheme="majorBidi"/>
          <w:sz w:val="28"/>
          <w:szCs w:val="28"/>
        </w:rPr>
      </w:pPr>
    </w:p>
    <w:p w:rsidR="00124F5F" w:rsidRPr="00124F5F" w:rsidRDefault="00124F5F" w:rsidP="00285742">
      <w:pPr>
        <w:numPr>
          <w:ilvl w:val="0"/>
          <w:numId w:val="9"/>
        </w:numPr>
        <w:shd w:val="clear" w:color="auto" w:fill="FFFFFF"/>
        <w:bidi w:val="0"/>
        <w:spacing w:after="0" w:line="211" w:lineRule="atLeast"/>
        <w:ind w:left="432"/>
        <w:jc w:val="both"/>
        <w:rPr>
          <w:rFonts w:asciiTheme="majorBidi" w:eastAsia="Times New Roman" w:hAnsiTheme="majorBidi" w:cstheme="majorBidi"/>
          <w:sz w:val="28"/>
          <w:szCs w:val="28"/>
        </w:rPr>
      </w:pPr>
      <w:proofErr w:type="spellStart"/>
      <w:r w:rsidRPr="00124F5F">
        <w:rPr>
          <w:rFonts w:asciiTheme="majorBidi" w:eastAsia="Times New Roman" w:hAnsiTheme="majorBidi" w:cstheme="majorBidi"/>
          <w:sz w:val="28"/>
          <w:szCs w:val="28"/>
        </w:rPr>
        <w:t>Treponemal</w:t>
      </w:r>
      <w:proofErr w:type="spellEnd"/>
      <w:r w:rsidRPr="00124F5F">
        <w:rPr>
          <w:rFonts w:asciiTheme="majorBidi" w:eastAsia="Times New Roman" w:hAnsiTheme="majorBidi" w:cstheme="majorBidi"/>
          <w:sz w:val="28"/>
          <w:szCs w:val="28"/>
        </w:rPr>
        <w:t xml:space="preserve"> antibody tests--these blood tests detect antibodies that specifically target</w:t>
      </w:r>
      <w:r w:rsidRPr="00285742">
        <w:rPr>
          <w:rFonts w:asciiTheme="majorBidi" w:eastAsia="Times New Roman" w:hAnsiTheme="majorBidi" w:cstheme="majorBidi"/>
          <w:sz w:val="28"/>
          <w:szCs w:val="28"/>
        </w:rPr>
        <w:t> </w:t>
      </w:r>
      <w:r w:rsidRPr="00285742">
        <w:rPr>
          <w:rFonts w:asciiTheme="majorBidi" w:eastAsia="Times New Roman" w:hAnsiTheme="majorBidi" w:cstheme="majorBidi"/>
          <w:i/>
          <w:iCs/>
          <w:sz w:val="28"/>
          <w:szCs w:val="28"/>
        </w:rPr>
        <w:t xml:space="preserve">T. </w:t>
      </w:r>
      <w:proofErr w:type="spellStart"/>
      <w:r w:rsidRPr="00285742">
        <w:rPr>
          <w:rFonts w:asciiTheme="majorBidi" w:eastAsia="Times New Roman" w:hAnsiTheme="majorBidi" w:cstheme="majorBidi"/>
          <w:i/>
          <w:iCs/>
          <w:sz w:val="28"/>
          <w:szCs w:val="28"/>
        </w:rPr>
        <w:t>pallidum</w:t>
      </w:r>
      <w:proofErr w:type="spellEnd"/>
      <w:r w:rsidRPr="00124F5F">
        <w:rPr>
          <w:rFonts w:asciiTheme="majorBidi" w:eastAsia="Times New Roman" w:hAnsiTheme="majorBidi" w:cstheme="majorBidi"/>
          <w:sz w:val="28"/>
          <w:szCs w:val="28"/>
        </w:rPr>
        <w:t>. They are highly</w:t>
      </w:r>
      <w:r w:rsidR="00285742">
        <w:rPr>
          <w:rFonts w:asciiTheme="majorBidi" w:eastAsia="Times New Roman" w:hAnsiTheme="majorBidi" w:cstheme="majorBidi"/>
          <w:sz w:val="28"/>
          <w:szCs w:val="28"/>
        </w:rPr>
        <w:t xml:space="preserve"> </w:t>
      </w:r>
      <w:hyperlink r:id="rId46" w:history="1">
        <w:r w:rsidRPr="00285742">
          <w:rPr>
            <w:rFonts w:asciiTheme="majorBidi" w:eastAsia="Times New Roman" w:hAnsiTheme="majorBidi" w:cstheme="majorBidi"/>
            <w:sz w:val="28"/>
            <w:szCs w:val="28"/>
          </w:rPr>
          <w:t>specific</w:t>
        </w:r>
      </w:hyperlink>
      <w:r w:rsidRPr="00285742">
        <w:rPr>
          <w:rFonts w:asciiTheme="majorBidi" w:eastAsia="Times New Roman" w:hAnsiTheme="majorBidi" w:cstheme="majorBidi"/>
          <w:sz w:val="28"/>
          <w:szCs w:val="28"/>
        </w:rPr>
        <w:t> </w:t>
      </w:r>
      <w:r w:rsidRPr="00124F5F">
        <w:rPr>
          <w:rFonts w:asciiTheme="majorBidi" w:eastAsia="Times New Roman" w:hAnsiTheme="majorBidi" w:cstheme="majorBidi"/>
          <w:sz w:val="28"/>
          <w:szCs w:val="28"/>
        </w:rPr>
        <w:t xml:space="preserve">for syphilis, meaning other conditions are unlikely to cause a positive result. However, once a person is infected and these antibodies develop, they remain in the blood for life. By comparison, </w:t>
      </w:r>
      <w:proofErr w:type="spellStart"/>
      <w:r w:rsidRPr="00124F5F">
        <w:rPr>
          <w:rFonts w:asciiTheme="majorBidi" w:eastAsia="Times New Roman" w:hAnsiTheme="majorBidi" w:cstheme="majorBidi"/>
          <w:sz w:val="28"/>
          <w:szCs w:val="28"/>
        </w:rPr>
        <w:t>nontreponemal</w:t>
      </w:r>
      <w:proofErr w:type="spellEnd"/>
      <w:r w:rsidRPr="00124F5F">
        <w:rPr>
          <w:rFonts w:asciiTheme="majorBidi" w:eastAsia="Times New Roman" w:hAnsiTheme="majorBidi" w:cstheme="majorBidi"/>
          <w:sz w:val="28"/>
          <w:szCs w:val="28"/>
        </w:rPr>
        <w:t xml:space="preserve"> antibodies typically disappear in an adequately treated person after about 3 years. Therefore, a positive </w:t>
      </w:r>
      <w:proofErr w:type="spellStart"/>
      <w:r w:rsidRPr="00124F5F">
        <w:rPr>
          <w:rFonts w:asciiTheme="majorBidi" w:eastAsia="Times New Roman" w:hAnsiTheme="majorBidi" w:cstheme="majorBidi"/>
          <w:sz w:val="28"/>
          <w:szCs w:val="28"/>
        </w:rPr>
        <w:t>treponemal</w:t>
      </w:r>
      <w:proofErr w:type="spellEnd"/>
      <w:r w:rsidRPr="00124F5F">
        <w:rPr>
          <w:rFonts w:asciiTheme="majorBidi" w:eastAsia="Times New Roman" w:hAnsiTheme="majorBidi" w:cstheme="majorBidi"/>
          <w:sz w:val="28"/>
          <w:szCs w:val="28"/>
        </w:rPr>
        <w:t xml:space="preserve"> screening result must be followed by a </w:t>
      </w:r>
      <w:proofErr w:type="spellStart"/>
      <w:r w:rsidRPr="00124F5F">
        <w:rPr>
          <w:rFonts w:asciiTheme="majorBidi" w:eastAsia="Times New Roman" w:hAnsiTheme="majorBidi" w:cstheme="majorBidi"/>
          <w:sz w:val="28"/>
          <w:szCs w:val="28"/>
        </w:rPr>
        <w:t>nontreponemal</w:t>
      </w:r>
      <w:proofErr w:type="spellEnd"/>
      <w:r w:rsidRPr="00124F5F">
        <w:rPr>
          <w:rFonts w:asciiTheme="majorBidi" w:eastAsia="Times New Roman" w:hAnsiTheme="majorBidi" w:cstheme="majorBidi"/>
          <w:sz w:val="28"/>
          <w:szCs w:val="28"/>
        </w:rPr>
        <w:t xml:space="preserve"> test (such as RPR) to differentiate between an active infection (or </w:t>
      </w:r>
      <w:proofErr w:type="spellStart"/>
      <w:r w:rsidRPr="00124F5F">
        <w:rPr>
          <w:rFonts w:asciiTheme="majorBidi" w:eastAsia="Times New Roman" w:hAnsiTheme="majorBidi" w:cstheme="majorBidi"/>
          <w:sz w:val="28"/>
          <w:szCs w:val="28"/>
        </w:rPr>
        <w:t>reinfection</w:t>
      </w:r>
      <w:proofErr w:type="spellEnd"/>
      <w:r w:rsidRPr="00124F5F">
        <w:rPr>
          <w:rFonts w:asciiTheme="majorBidi" w:eastAsia="Times New Roman" w:hAnsiTheme="majorBidi" w:cstheme="majorBidi"/>
          <w:sz w:val="28"/>
          <w:szCs w:val="28"/>
        </w:rPr>
        <w:t xml:space="preserve">) and one that occurred in the past and was successfully treated. </w:t>
      </w:r>
      <w:proofErr w:type="spellStart"/>
      <w:r w:rsidRPr="00124F5F">
        <w:rPr>
          <w:rFonts w:asciiTheme="majorBidi" w:eastAsia="Times New Roman" w:hAnsiTheme="majorBidi" w:cstheme="majorBidi"/>
          <w:sz w:val="28"/>
          <w:szCs w:val="28"/>
        </w:rPr>
        <w:t>Treponemal</w:t>
      </w:r>
      <w:proofErr w:type="spellEnd"/>
      <w:r w:rsidRPr="00124F5F">
        <w:rPr>
          <w:rFonts w:asciiTheme="majorBidi" w:eastAsia="Times New Roman" w:hAnsiTheme="majorBidi" w:cstheme="majorBidi"/>
          <w:sz w:val="28"/>
          <w:szCs w:val="28"/>
        </w:rPr>
        <w:t xml:space="preserve"> antibody tests include:</w:t>
      </w:r>
    </w:p>
    <w:p w:rsidR="00124F5F" w:rsidRPr="00124F5F" w:rsidRDefault="00124F5F" w:rsidP="00285742">
      <w:pPr>
        <w:numPr>
          <w:ilvl w:val="1"/>
          <w:numId w:val="9"/>
        </w:numPr>
        <w:shd w:val="clear" w:color="auto" w:fill="FFFFFF"/>
        <w:bidi w:val="0"/>
        <w:spacing w:after="0" w:line="211" w:lineRule="atLeast"/>
        <w:ind w:left="864"/>
        <w:jc w:val="both"/>
        <w:rPr>
          <w:rFonts w:asciiTheme="majorBidi" w:eastAsia="Times New Roman" w:hAnsiTheme="majorBidi" w:cstheme="majorBidi"/>
          <w:sz w:val="28"/>
          <w:szCs w:val="28"/>
        </w:rPr>
      </w:pPr>
      <w:r w:rsidRPr="00124F5F">
        <w:rPr>
          <w:rFonts w:asciiTheme="majorBidi" w:eastAsia="Times New Roman" w:hAnsiTheme="majorBidi" w:cstheme="majorBidi"/>
          <w:sz w:val="28"/>
          <w:szCs w:val="28"/>
        </w:rPr>
        <w:t xml:space="preserve">FTA-ABS (Fluorescent </w:t>
      </w:r>
      <w:proofErr w:type="spellStart"/>
      <w:r w:rsidRPr="00124F5F">
        <w:rPr>
          <w:rFonts w:asciiTheme="majorBidi" w:eastAsia="Times New Roman" w:hAnsiTheme="majorBidi" w:cstheme="majorBidi"/>
          <w:sz w:val="28"/>
          <w:szCs w:val="28"/>
        </w:rPr>
        <w:t>treponemal</w:t>
      </w:r>
      <w:proofErr w:type="spellEnd"/>
      <w:r w:rsidRPr="00124F5F">
        <w:rPr>
          <w:rFonts w:asciiTheme="majorBidi" w:eastAsia="Times New Roman" w:hAnsiTheme="majorBidi" w:cstheme="majorBidi"/>
          <w:sz w:val="28"/>
          <w:szCs w:val="28"/>
        </w:rPr>
        <w:t xml:space="preserve"> antibody absorption)--this test is useful after the first 3-4 weeks following exposure. In addition to blood testing, it can be used to measure antibodies to</w:t>
      </w:r>
      <w:r w:rsidRPr="00285742">
        <w:rPr>
          <w:rFonts w:asciiTheme="majorBidi" w:eastAsia="Times New Roman" w:hAnsiTheme="majorBidi" w:cstheme="majorBidi"/>
          <w:sz w:val="28"/>
          <w:szCs w:val="28"/>
        </w:rPr>
        <w:t> </w:t>
      </w:r>
      <w:r w:rsidRPr="00285742">
        <w:rPr>
          <w:rFonts w:asciiTheme="majorBidi" w:eastAsia="Times New Roman" w:hAnsiTheme="majorBidi" w:cstheme="majorBidi"/>
          <w:i/>
          <w:iCs/>
          <w:sz w:val="28"/>
          <w:szCs w:val="28"/>
        </w:rPr>
        <w:t xml:space="preserve">T. </w:t>
      </w:r>
      <w:proofErr w:type="spellStart"/>
      <w:r w:rsidRPr="00285742">
        <w:rPr>
          <w:rFonts w:asciiTheme="majorBidi" w:eastAsia="Times New Roman" w:hAnsiTheme="majorBidi" w:cstheme="majorBidi"/>
          <w:i/>
          <w:iCs/>
          <w:sz w:val="28"/>
          <w:szCs w:val="28"/>
        </w:rPr>
        <w:t>pallidum</w:t>
      </w:r>
      <w:proofErr w:type="spellEnd"/>
      <w:r w:rsidRPr="00285742">
        <w:rPr>
          <w:rFonts w:asciiTheme="majorBidi" w:eastAsia="Times New Roman" w:hAnsiTheme="majorBidi" w:cstheme="majorBidi"/>
          <w:sz w:val="28"/>
          <w:szCs w:val="28"/>
        </w:rPr>
        <w:t> </w:t>
      </w:r>
      <w:r w:rsidRPr="00124F5F">
        <w:rPr>
          <w:rFonts w:asciiTheme="majorBidi" w:eastAsia="Times New Roman" w:hAnsiTheme="majorBidi" w:cstheme="majorBidi"/>
          <w:sz w:val="28"/>
          <w:szCs w:val="28"/>
        </w:rPr>
        <w:t xml:space="preserve">in the CSF to help diagnose </w:t>
      </w:r>
      <w:proofErr w:type="spellStart"/>
      <w:r w:rsidRPr="00124F5F">
        <w:rPr>
          <w:rFonts w:asciiTheme="majorBidi" w:eastAsia="Times New Roman" w:hAnsiTheme="majorBidi" w:cstheme="majorBidi"/>
          <w:sz w:val="28"/>
          <w:szCs w:val="28"/>
        </w:rPr>
        <w:t>neurosyphilis</w:t>
      </w:r>
      <w:proofErr w:type="spellEnd"/>
      <w:r w:rsidRPr="00124F5F">
        <w:rPr>
          <w:rFonts w:asciiTheme="majorBidi" w:eastAsia="Times New Roman" w:hAnsiTheme="majorBidi" w:cstheme="majorBidi"/>
          <w:sz w:val="28"/>
          <w:szCs w:val="28"/>
        </w:rPr>
        <w:t>.</w:t>
      </w:r>
    </w:p>
    <w:p w:rsidR="00124F5F" w:rsidRPr="00124F5F" w:rsidRDefault="00124F5F" w:rsidP="00285742">
      <w:pPr>
        <w:numPr>
          <w:ilvl w:val="1"/>
          <w:numId w:val="9"/>
        </w:numPr>
        <w:shd w:val="clear" w:color="auto" w:fill="FFFFFF"/>
        <w:bidi w:val="0"/>
        <w:spacing w:after="0" w:line="211" w:lineRule="atLeast"/>
        <w:ind w:left="864"/>
        <w:jc w:val="both"/>
        <w:rPr>
          <w:rFonts w:asciiTheme="majorBidi" w:eastAsia="Times New Roman" w:hAnsiTheme="majorBidi" w:cstheme="majorBidi"/>
          <w:sz w:val="28"/>
          <w:szCs w:val="28"/>
        </w:rPr>
      </w:pPr>
      <w:r w:rsidRPr="00124F5F">
        <w:rPr>
          <w:rFonts w:asciiTheme="majorBidi" w:eastAsia="Times New Roman" w:hAnsiTheme="majorBidi" w:cstheme="majorBidi"/>
          <w:sz w:val="28"/>
          <w:szCs w:val="28"/>
        </w:rPr>
        <w:lastRenderedPageBreak/>
        <w:t>TP-PA (</w:t>
      </w:r>
      <w:r w:rsidRPr="00285742">
        <w:rPr>
          <w:rFonts w:asciiTheme="majorBidi" w:eastAsia="Times New Roman" w:hAnsiTheme="majorBidi" w:cstheme="majorBidi"/>
          <w:i/>
          <w:iCs/>
          <w:sz w:val="28"/>
          <w:szCs w:val="28"/>
        </w:rPr>
        <w:t xml:space="preserve">T. </w:t>
      </w:r>
      <w:proofErr w:type="spellStart"/>
      <w:r w:rsidRPr="00285742">
        <w:rPr>
          <w:rFonts w:asciiTheme="majorBidi" w:eastAsia="Times New Roman" w:hAnsiTheme="majorBidi" w:cstheme="majorBidi"/>
          <w:i/>
          <w:iCs/>
          <w:sz w:val="28"/>
          <w:szCs w:val="28"/>
        </w:rPr>
        <w:t>pallidum</w:t>
      </w:r>
      <w:proofErr w:type="spellEnd"/>
      <w:r w:rsidRPr="00285742">
        <w:rPr>
          <w:rFonts w:asciiTheme="majorBidi" w:eastAsia="Times New Roman" w:hAnsiTheme="majorBidi" w:cstheme="majorBidi"/>
          <w:sz w:val="28"/>
          <w:szCs w:val="28"/>
        </w:rPr>
        <w:t> </w:t>
      </w:r>
      <w:r w:rsidRPr="00124F5F">
        <w:rPr>
          <w:rFonts w:asciiTheme="majorBidi" w:eastAsia="Times New Roman" w:hAnsiTheme="majorBidi" w:cstheme="majorBidi"/>
          <w:sz w:val="28"/>
          <w:szCs w:val="28"/>
        </w:rPr>
        <w:t>particle agglutination assay)--this test is sometimes performed instead of FTA-ABS because it is more specific and there are fewer false positives.</w:t>
      </w:r>
    </w:p>
    <w:p w:rsidR="00787853" w:rsidRPr="007C58D3" w:rsidRDefault="00124F5F" w:rsidP="007C58D3">
      <w:pPr>
        <w:numPr>
          <w:ilvl w:val="1"/>
          <w:numId w:val="9"/>
        </w:numPr>
        <w:shd w:val="clear" w:color="auto" w:fill="FFFFFF"/>
        <w:bidi w:val="0"/>
        <w:spacing w:after="115" w:line="211" w:lineRule="atLeast"/>
        <w:ind w:left="864"/>
        <w:jc w:val="both"/>
        <w:rPr>
          <w:rFonts w:asciiTheme="majorBidi" w:eastAsia="Times New Roman" w:hAnsiTheme="majorBidi" w:cstheme="majorBidi"/>
          <w:sz w:val="28"/>
          <w:szCs w:val="28"/>
        </w:rPr>
      </w:pPr>
      <w:r w:rsidRPr="00124F5F">
        <w:rPr>
          <w:rFonts w:asciiTheme="majorBidi" w:eastAsia="Times New Roman" w:hAnsiTheme="majorBidi" w:cstheme="majorBidi"/>
          <w:sz w:val="28"/>
          <w:szCs w:val="28"/>
        </w:rPr>
        <w:t>MHA-TP (</w:t>
      </w:r>
      <w:proofErr w:type="spellStart"/>
      <w:r w:rsidRPr="00124F5F">
        <w:rPr>
          <w:rFonts w:asciiTheme="majorBidi" w:eastAsia="Times New Roman" w:hAnsiTheme="majorBidi" w:cstheme="majorBidi"/>
          <w:sz w:val="28"/>
          <w:szCs w:val="28"/>
        </w:rPr>
        <w:t>Microhemagglutination</w:t>
      </w:r>
      <w:proofErr w:type="spellEnd"/>
      <w:r w:rsidRPr="00124F5F">
        <w:rPr>
          <w:rFonts w:asciiTheme="majorBidi" w:eastAsia="Times New Roman" w:hAnsiTheme="majorBidi" w:cstheme="majorBidi"/>
          <w:sz w:val="28"/>
          <w:szCs w:val="28"/>
        </w:rPr>
        <w:t xml:space="preserve"> assay)--another confirmatory method; this test is used much less commonly now.</w:t>
      </w:r>
    </w:p>
    <w:p w:rsidR="00787853" w:rsidRPr="00285742" w:rsidRDefault="00787853" w:rsidP="00285742">
      <w:pPr>
        <w:shd w:val="clear" w:color="auto" w:fill="FFFFFF"/>
        <w:bidi w:val="0"/>
        <w:spacing w:after="0" w:line="211" w:lineRule="atLeast"/>
        <w:jc w:val="both"/>
        <w:rPr>
          <w:rFonts w:asciiTheme="majorBidi" w:eastAsia="Times New Roman" w:hAnsiTheme="majorBidi" w:cstheme="majorBidi"/>
          <w:sz w:val="28"/>
          <w:szCs w:val="28"/>
        </w:rPr>
      </w:pPr>
    </w:p>
    <w:p w:rsidR="00787853" w:rsidRPr="00285742" w:rsidRDefault="00787853" w:rsidP="00285742">
      <w:pPr>
        <w:shd w:val="clear" w:color="auto" w:fill="FFFFFF"/>
        <w:bidi w:val="0"/>
        <w:spacing w:after="0" w:line="211" w:lineRule="atLeast"/>
        <w:jc w:val="both"/>
        <w:rPr>
          <w:rFonts w:asciiTheme="majorBidi" w:eastAsia="Times New Roman" w:hAnsiTheme="majorBidi" w:cstheme="majorBidi"/>
          <w:sz w:val="28"/>
          <w:szCs w:val="28"/>
        </w:rPr>
      </w:pPr>
    </w:p>
    <w:p w:rsidR="00787853" w:rsidRPr="00285742" w:rsidRDefault="00787853" w:rsidP="00285742">
      <w:pPr>
        <w:shd w:val="clear" w:color="auto" w:fill="FFFFFF"/>
        <w:bidi w:val="0"/>
        <w:spacing w:after="0" w:line="211" w:lineRule="atLeast"/>
        <w:jc w:val="both"/>
        <w:rPr>
          <w:rFonts w:asciiTheme="majorBidi" w:eastAsia="Times New Roman" w:hAnsiTheme="majorBidi" w:cstheme="majorBidi"/>
          <w:sz w:val="28"/>
          <w:szCs w:val="28"/>
        </w:rPr>
      </w:pPr>
    </w:p>
    <w:p w:rsidR="00787853" w:rsidRPr="00285742" w:rsidRDefault="00787853" w:rsidP="00285742">
      <w:pPr>
        <w:shd w:val="clear" w:color="auto" w:fill="FFFFFF"/>
        <w:bidi w:val="0"/>
        <w:spacing w:after="0" w:line="211" w:lineRule="atLeast"/>
        <w:jc w:val="both"/>
        <w:rPr>
          <w:rFonts w:asciiTheme="majorBidi" w:eastAsia="Times New Roman" w:hAnsiTheme="majorBidi" w:cstheme="majorBidi"/>
          <w:sz w:val="28"/>
          <w:szCs w:val="28"/>
        </w:rPr>
      </w:pPr>
    </w:p>
    <w:p w:rsidR="00787853" w:rsidRPr="00285742" w:rsidRDefault="00787853" w:rsidP="00285742">
      <w:pPr>
        <w:shd w:val="clear" w:color="auto" w:fill="FFFFFF"/>
        <w:bidi w:val="0"/>
        <w:spacing w:after="0" w:line="211" w:lineRule="atLeast"/>
        <w:jc w:val="both"/>
        <w:rPr>
          <w:rFonts w:asciiTheme="majorBidi" w:eastAsia="Times New Roman" w:hAnsiTheme="majorBidi" w:cstheme="majorBidi"/>
          <w:sz w:val="28"/>
          <w:szCs w:val="28"/>
        </w:rPr>
      </w:pPr>
    </w:p>
    <w:p w:rsidR="00787853" w:rsidRPr="00285742" w:rsidRDefault="00787853" w:rsidP="00285742">
      <w:pPr>
        <w:shd w:val="clear" w:color="auto" w:fill="FFFFFF"/>
        <w:bidi w:val="0"/>
        <w:spacing w:after="0" w:line="211" w:lineRule="atLeast"/>
        <w:jc w:val="both"/>
        <w:rPr>
          <w:rFonts w:asciiTheme="majorBidi" w:eastAsia="Times New Roman" w:hAnsiTheme="majorBidi" w:cstheme="majorBidi"/>
          <w:sz w:val="28"/>
          <w:szCs w:val="28"/>
        </w:rPr>
      </w:pPr>
    </w:p>
    <w:p w:rsidR="00787853" w:rsidRPr="00285742" w:rsidRDefault="00787853" w:rsidP="00285742">
      <w:pPr>
        <w:shd w:val="clear" w:color="auto" w:fill="FFFFFF"/>
        <w:bidi w:val="0"/>
        <w:spacing w:after="0" w:line="211" w:lineRule="atLeast"/>
        <w:jc w:val="both"/>
        <w:rPr>
          <w:rFonts w:asciiTheme="majorBidi" w:eastAsia="Times New Roman" w:hAnsiTheme="majorBidi" w:cstheme="majorBidi"/>
          <w:sz w:val="28"/>
          <w:szCs w:val="28"/>
        </w:rPr>
      </w:pPr>
    </w:p>
    <w:p w:rsidR="00787853" w:rsidRPr="00285742" w:rsidRDefault="00787853" w:rsidP="00285742">
      <w:pPr>
        <w:shd w:val="clear" w:color="auto" w:fill="FFFFFF"/>
        <w:bidi w:val="0"/>
        <w:spacing w:after="0" w:line="211" w:lineRule="atLeast"/>
        <w:jc w:val="both"/>
        <w:rPr>
          <w:rFonts w:asciiTheme="majorBidi" w:eastAsia="Times New Roman" w:hAnsiTheme="majorBidi" w:cstheme="majorBidi"/>
          <w:sz w:val="28"/>
          <w:szCs w:val="28"/>
        </w:rPr>
      </w:pPr>
    </w:p>
    <w:p w:rsidR="00787853" w:rsidRPr="00285742" w:rsidRDefault="00787853" w:rsidP="00285742">
      <w:pPr>
        <w:shd w:val="clear" w:color="auto" w:fill="FFFFFF"/>
        <w:bidi w:val="0"/>
        <w:spacing w:after="0" w:line="211" w:lineRule="atLeast"/>
        <w:jc w:val="both"/>
        <w:rPr>
          <w:rFonts w:asciiTheme="majorBidi" w:eastAsia="Times New Roman" w:hAnsiTheme="majorBidi" w:cstheme="majorBidi"/>
          <w:sz w:val="28"/>
          <w:szCs w:val="28"/>
        </w:rPr>
      </w:pPr>
    </w:p>
    <w:p w:rsidR="00787853" w:rsidRPr="00285742" w:rsidRDefault="00787853" w:rsidP="00285742">
      <w:pPr>
        <w:shd w:val="clear" w:color="auto" w:fill="FFFFFF"/>
        <w:bidi w:val="0"/>
        <w:spacing w:after="0" w:line="211" w:lineRule="atLeast"/>
        <w:jc w:val="both"/>
        <w:rPr>
          <w:rFonts w:asciiTheme="majorBidi" w:eastAsia="Times New Roman" w:hAnsiTheme="majorBidi" w:cstheme="majorBidi"/>
          <w:sz w:val="28"/>
          <w:szCs w:val="28"/>
        </w:rPr>
      </w:pPr>
    </w:p>
    <w:p w:rsidR="00787853" w:rsidRPr="00285742" w:rsidRDefault="00787853" w:rsidP="00285742">
      <w:pPr>
        <w:shd w:val="clear" w:color="auto" w:fill="FFFFFF"/>
        <w:bidi w:val="0"/>
        <w:spacing w:after="0" w:line="211" w:lineRule="atLeast"/>
        <w:jc w:val="both"/>
        <w:rPr>
          <w:rFonts w:asciiTheme="majorBidi" w:eastAsia="Times New Roman" w:hAnsiTheme="majorBidi" w:cstheme="majorBidi"/>
          <w:sz w:val="28"/>
          <w:szCs w:val="28"/>
        </w:rPr>
      </w:pPr>
    </w:p>
    <w:p w:rsidR="00787853" w:rsidRPr="00285742" w:rsidRDefault="00787853" w:rsidP="00285742">
      <w:pPr>
        <w:shd w:val="clear" w:color="auto" w:fill="FFFFFF"/>
        <w:bidi w:val="0"/>
        <w:spacing w:after="0" w:line="211" w:lineRule="atLeast"/>
        <w:jc w:val="both"/>
        <w:rPr>
          <w:rFonts w:asciiTheme="majorBidi" w:eastAsia="Times New Roman" w:hAnsiTheme="majorBidi" w:cstheme="majorBidi"/>
          <w:sz w:val="28"/>
          <w:szCs w:val="28"/>
        </w:rPr>
      </w:pPr>
    </w:p>
    <w:p w:rsidR="00787853" w:rsidRPr="00285742" w:rsidRDefault="00787853" w:rsidP="00285742">
      <w:pPr>
        <w:shd w:val="clear" w:color="auto" w:fill="FFFFFF"/>
        <w:bidi w:val="0"/>
        <w:spacing w:after="0" w:line="211" w:lineRule="atLeast"/>
        <w:jc w:val="both"/>
        <w:rPr>
          <w:rFonts w:asciiTheme="majorBidi" w:eastAsia="Times New Roman" w:hAnsiTheme="majorBidi" w:cstheme="majorBidi"/>
          <w:sz w:val="28"/>
          <w:szCs w:val="28"/>
        </w:rPr>
      </w:pPr>
    </w:p>
    <w:p w:rsidR="00787853" w:rsidRPr="00285742" w:rsidRDefault="00787853" w:rsidP="00285742">
      <w:pPr>
        <w:shd w:val="clear" w:color="auto" w:fill="FFFFFF"/>
        <w:bidi w:val="0"/>
        <w:spacing w:after="0" w:line="211" w:lineRule="atLeast"/>
        <w:jc w:val="both"/>
        <w:rPr>
          <w:rFonts w:asciiTheme="majorBidi" w:eastAsia="Times New Roman" w:hAnsiTheme="majorBidi" w:cstheme="majorBidi"/>
          <w:sz w:val="28"/>
          <w:szCs w:val="28"/>
        </w:rPr>
      </w:pPr>
    </w:p>
    <w:p w:rsidR="00787853" w:rsidRPr="00285742" w:rsidRDefault="00787853" w:rsidP="00285742">
      <w:pPr>
        <w:shd w:val="clear" w:color="auto" w:fill="FFFFFF"/>
        <w:bidi w:val="0"/>
        <w:spacing w:after="0" w:line="211" w:lineRule="atLeast"/>
        <w:jc w:val="both"/>
        <w:rPr>
          <w:rFonts w:asciiTheme="majorBidi" w:eastAsia="Times New Roman" w:hAnsiTheme="majorBidi" w:cstheme="majorBidi"/>
          <w:sz w:val="28"/>
          <w:szCs w:val="28"/>
        </w:rPr>
      </w:pPr>
    </w:p>
    <w:p w:rsidR="00787853" w:rsidRPr="00285742" w:rsidRDefault="00787853" w:rsidP="00285742">
      <w:pPr>
        <w:shd w:val="clear" w:color="auto" w:fill="FFFFFF"/>
        <w:bidi w:val="0"/>
        <w:spacing w:after="0" w:line="211" w:lineRule="atLeast"/>
        <w:jc w:val="both"/>
        <w:rPr>
          <w:rFonts w:asciiTheme="majorBidi" w:eastAsia="Times New Roman" w:hAnsiTheme="majorBidi" w:cstheme="majorBidi"/>
          <w:sz w:val="28"/>
          <w:szCs w:val="28"/>
        </w:rPr>
      </w:pPr>
    </w:p>
    <w:p w:rsidR="00787853" w:rsidRPr="00285742" w:rsidRDefault="00787853" w:rsidP="00285742">
      <w:pPr>
        <w:shd w:val="clear" w:color="auto" w:fill="FFFFFF"/>
        <w:bidi w:val="0"/>
        <w:spacing w:after="0" w:line="211" w:lineRule="atLeast"/>
        <w:jc w:val="both"/>
        <w:rPr>
          <w:rFonts w:asciiTheme="majorBidi" w:eastAsia="Times New Roman" w:hAnsiTheme="majorBidi" w:cstheme="majorBidi"/>
          <w:sz w:val="28"/>
          <w:szCs w:val="28"/>
        </w:rPr>
      </w:pPr>
    </w:p>
    <w:p w:rsidR="00787853" w:rsidRPr="00285742" w:rsidRDefault="00787853" w:rsidP="00285742">
      <w:pPr>
        <w:shd w:val="clear" w:color="auto" w:fill="FFFFFF"/>
        <w:bidi w:val="0"/>
        <w:spacing w:after="0" w:line="211" w:lineRule="atLeast"/>
        <w:jc w:val="both"/>
        <w:rPr>
          <w:rFonts w:asciiTheme="majorBidi" w:eastAsia="Times New Roman" w:hAnsiTheme="majorBidi" w:cstheme="majorBidi"/>
          <w:sz w:val="28"/>
          <w:szCs w:val="28"/>
        </w:rPr>
      </w:pPr>
    </w:p>
    <w:p w:rsidR="00787853" w:rsidRPr="00285742" w:rsidRDefault="00787853" w:rsidP="00285742">
      <w:pPr>
        <w:shd w:val="clear" w:color="auto" w:fill="FFFFFF"/>
        <w:bidi w:val="0"/>
        <w:spacing w:after="0" w:line="211" w:lineRule="atLeast"/>
        <w:jc w:val="both"/>
        <w:rPr>
          <w:rFonts w:asciiTheme="majorBidi" w:eastAsia="Times New Roman" w:hAnsiTheme="majorBidi" w:cstheme="majorBidi"/>
          <w:sz w:val="28"/>
          <w:szCs w:val="28"/>
        </w:rPr>
      </w:pPr>
    </w:p>
    <w:p w:rsidR="00787853" w:rsidRDefault="00787853" w:rsidP="00285742">
      <w:pPr>
        <w:shd w:val="clear" w:color="auto" w:fill="FFFFFF"/>
        <w:bidi w:val="0"/>
        <w:spacing w:after="0" w:line="211" w:lineRule="atLeast"/>
        <w:jc w:val="both"/>
        <w:rPr>
          <w:rFonts w:asciiTheme="majorBidi" w:eastAsia="Times New Roman" w:hAnsiTheme="majorBidi" w:cstheme="majorBidi"/>
          <w:sz w:val="28"/>
          <w:szCs w:val="28"/>
        </w:rPr>
      </w:pPr>
    </w:p>
    <w:p w:rsidR="007C58D3" w:rsidRDefault="007C58D3" w:rsidP="007C58D3">
      <w:pPr>
        <w:shd w:val="clear" w:color="auto" w:fill="FFFFFF"/>
        <w:bidi w:val="0"/>
        <w:spacing w:after="0" w:line="211" w:lineRule="atLeast"/>
        <w:jc w:val="both"/>
        <w:rPr>
          <w:rFonts w:asciiTheme="majorBidi" w:eastAsia="Times New Roman" w:hAnsiTheme="majorBidi" w:cstheme="majorBidi"/>
          <w:sz w:val="28"/>
          <w:szCs w:val="28"/>
        </w:rPr>
      </w:pPr>
    </w:p>
    <w:p w:rsidR="00BA5D16" w:rsidRPr="00285742" w:rsidRDefault="00BA5D16" w:rsidP="00285742">
      <w:pPr>
        <w:bidi w:val="0"/>
        <w:jc w:val="both"/>
        <w:rPr>
          <w:rFonts w:asciiTheme="majorBidi" w:hAnsiTheme="majorBidi" w:cstheme="majorBidi"/>
          <w:sz w:val="28"/>
          <w:szCs w:val="28"/>
          <w:lang w:bidi="ar-IQ"/>
        </w:rPr>
      </w:pPr>
    </w:p>
    <w:sectPr w:rsidR="00BA5D16" w:rsidRPr="00285742" w:rsidSect="001751E3">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646F7"/>
    <w:multiLevelType w:val="multilevel"/>
    <w:tmpl w:val="5358B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60C216E"/>
    <w:multiLevelType w:val="multilevel"/>
    <w:tmpl w:val="44D64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6C2BD2"/>
    <w:multiLevelType w:val="multilevel"/>
    <w:tmpl w:val="C1522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4E3CCF"/>
    <w:multiLevelType w:val="multilevel"/>
    <w:tmpl w:val="27741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2873E0"/>
    <w:multiLevelType w:val="multilevel"/>
    <w:tmpl w:val="767253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8847B97"/>
    <w:multiLevelType w:val="multilevel"/>
    <w:tmpl w:val="338E4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8C12BB9"/>
    <w:multiLevelType w:val="multilevel"/>
    <w:tmpl w:val="66E84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F9806AE"/>
    <w:multiLevelType w:val="multilevel"/>
    <w:tmpl w:val="EC9010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F639A8"/>
    <w:multiLevelType w:val="multilevel"/>
    <w:tmpl w:val="2B5CD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83D477E"/>
    <w:multiLevelType w:val="multilevel"/>
    <w:tmpl w:val="FC226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38F0436"/>
    <w:multiLevelType w:val="multilevel"/>
    <w:tmpl w:val="6FFEC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8180BF0"/>
    <w:multiLevelType w:val="multilevel"/>
    <w:tmpl w:val="6D688F6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nsid w:val="5233428A"/>
    <w:multiLevelType w:val="multilevel"/>
    <w:tmpl w:val="DBF87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6B04900"/>
    <w:multiLevelType w:val="multilevel"/>
    <w:tmpl w:val="896A0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D790C51"/>
    <w:multiLevelType w:val="multilevel"/>
    <w:tmpl w:val="6DB8A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14"/>
  </w:num>
  <w:num w:numId="3">
    <w:abstractNumId w:val="2"/>
  </w:num>
  <w:num w:numId="4">
    <w:abstractNumId w:val="9"/>
  </w:num>
  <w:num w:numId="5">
    <w:abstractNumId w:val="1"/>
  </w:num>
  <w:num w:numId="6">
    <w:abstractNumId w:val="13"/>
  </w:num>
  <w:num w:numId="7">
    <w:abstractNumId w:val="3"/>
  </w:num>
  <w:num w:numId="8">
    <w:abstractNumId w:val="0"/>
  </w:num>
  <w:num w:numId="9">
    <w:abstractNumId w:val="7"/>
  </w:num>
  <w:num w:numId="10">
    <w:abstractNumId w:val="8"/>
  </w:num>
  <w:num w:numId="11">
    <w:abstractNumId w:val="5"/>
  </w:num>
  <w:num w:numId="12">
    <w:abstractNumId w:val="10"/>
  </w:num>
  <w:num w:numId="13">
    <w:abstractNumId w:val="12"/>
  </w:num>
  <w:num w:numId="14">
    <w:abstractNumId w:val="11"/>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defaultTabStop w:val="720"/>
  <w:characterSpacingControl w:val="doNotCompress"/>
  <w:compat/>
  <w:rsids>
    <w:rsidRoot w:val="006265A0"/>
    <w:rsid w:val="00002CEC"/>
    <w:rsid w:val="000E301C"/>
    <w:rsid w:val="00124F5F"/>
    <w:rsid w:val="001751E3"/>
    <w:rsid w:val="00285742"/>
    <w:rsid w:val="00393515"/>
    <w:rsid w:val="00397E2B"/>
    <w:rsid w:val="0049582F"/>
    <w:rsid w:val="0056770F"/>
    <w:rsid w:val="006265A0"/>
    <w:rsid w:val="006300D0"/>
    <w:rsid w:val="00763C29"/>
    <w:rsid w:val="00787853"/>
    <w:rsid w:val="007C58D3"/>
    <w:rsid w:val="008868CF"/>
    <w:rsid w:val="00943A39"/>
    <w:rsid w:val="00982FA9"/>
    <w:rsid w:val="00AD43CE"/>
    <w:rsid w:val="00BA5D16"/>
    <w:rsid w:val="00D56E9F"/>
    <w:rsid w:val="00E959D2"/>
    <w:rsid w:val="00ED2502"/>
    <w:rsid w:val="00FA177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E9F"/>
    <w:pPr>
      <w:bidi/>
    </w:pPr>
  </w:style>
  <w:style w:type="paragraph" w:styleId="Heading1">
    <w:name w:val="heading 1"/>
    <w:basedOn w:val="Normal"/>
    <w:next w:val="Normal"/>
    <w:link w:val="Heading1Char"/>
    <w:uiPriority w:val="9"/>
    <w:qFormat/>
    <w:rsid w:val="006265A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6265A0"/>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6265A0"/>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E959D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265A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6265A0"/>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6265A0"/>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265A0"/>
    <w:rPr>
      <w:i/>
      <w:iCs/>
    </w:rPr>
  </w:style>
  <w:style w:type="character" w:customStyle="1" w:styleId="apple-converted-space">
    <w:name w:val="apple-converted-space"/>
    <w:basedOn w:val="DefaultParagraphFont"/>
    <w:rsid w:val="006265A0"/>
  </w:style>
  <w:style w:type="character" w:styleId="Strong">
    <w:name w:val="Strong"/>
    <w:basedOn w:val="DefaultParagraphFont"/>
    <w:uiPriority w:val="22"/>
    <w:qFormat/>
    <w:rsid w:val="006265A0"/>
    <w:rPr>
      <w:b/>
      <w:bCs/>
    </w:rPr>
  </w:style>
  <w:style w:type="character" w:customStyle="1" w:styleId="Heading1Char">
    <w:name w:val="Heading 1 Char"/>
    <w:basedOn w:val="DefaultParagraphFont"/>
    <w:link w:val="Heading1"/>
    <w:uiPriority w:val="9"/>
    <w:rsid w:val="006265A0"/>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sid w:val="000E301C"/>
    <w:rPr>
      <w:color w:val="0000FF"/>
      <w:u w:val="single"/>
    </w:rPr>
  </w:style>
  <w:style w:type="paragraph" w:styleId="BalloonText">
    <w:name w:val="Balloon Text"/>
    <w:basedOn w:val="Normal"/>
    <w:link w:val="BalloonTextChar"/>
    <w:uiPriority w:val="99"/>
    <w:semiHidden/>
    <w:unhideWhenUsed/>
    <w:rsid w:val="00AD43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43CE"/>
    <w:rPr>
      <w:rFonts w:ascii="Tahoma" w:hAnsi="Tahoma" w:cs="Tahoma"/>
      <w:sz w:val="16"/>
      <w:szCs w:val="16"/>
    </w:rPr>
  </w:style>
  <w:style w:type="character" w:customStyle="1" w:styleId="capt">
    <w:name w:val="capt"/>
    <w:basedOn w:val="DefaultParagraphFont"/>
    <w:rsid w:val="00982FA9"/>
  </w:style>
  <w:style w:type="paragraph" w:customStyle="1" w:styleId="backtotop">
    <w:name w:val="back_to_top"/>
    <w:basedOn w:val="Normal"/>
    <w:rsid w:val="00787853"/>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E959D2"/>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28991412">
      <w:bodyDiv w:val="1"/>
      <w:marLeft w:val="0"/>
      <w:marRight w:val="0"/>
      <w:marTop w:val="0"/>
      <w:marBottom w:val="0"/>
      <w:divBdr>
        <w:top w:val="none" w:sz="0" w:space="0" w:color="auto"/>
        <w:left w:val="none" w:sz="0" w:space="0" w:color="auto"/>
        <w:bottom w:val="none" w:sz="0" w:space="0" w:color="auto"/>
        <w:right w:val="none" w:sz="0" w:space="0" w:color="auto"/>
      </w:divBdr>
      <w:divsChild>
        <w:div w:id="1712072851">
          <w:marLeft w:val="0"/>
          <w:marRight w:val="0"/>
          <w:marTop w:val="0"/>
          <w:marBottom w:val="0"/>
          <w:divBdr>
            <w:top w:val="none" w:sz="0" w:space="0" w:color="auto"/>
            <w:left w:val="none" w:sz="0" w:space="0" w:color="auto"/>
            <w:bottom w:val="none" w:sz="0" w:space="0" w:color="auto"/>
            <w:right w:val="none" w:sz="0" w:space="0" w:color="auto"/>
          </w:divBdr>
        </w:div>
        <w:div w:id="463811831">
          <w:marLeft w:val="0"/>
          <w:marRight w:val="0"/>
          <w:marTop w:val="0"/>
          <w:marBottom w:val="0"/>
          <w:divBdr>
            <w:top w:val="none" w:sz="0" w:space="0" w:color="auto"/>
            <w:left w:val="none" w:sz="0" w:space="0" w:color="auto"/>
            <w:bottom w:val="none" w:sz="0" w:space="0" w:color="auto"/>
            <w:right w:val="none" w:sz="0" w:space="0" w:color="auto"/>
          </w:divBdr>
        </w:div>
      </w:divsChild>
    </w:div>
    <w:div w:id="79451957">
      <w:bodyDiv w:val="1"/>
      <w:marLeft w:val="0"/>
      <w:marRight w:val="0"/>
      <w:marTop w:val="0"/>
      <w:marBottom w:val="0"/>
      <w:divBdr>
        <w:top w:val="none" w:sz="0" w:space="0" w:color="auto"/>
        <w:left w:val="none" w:sz="0" w:space="0" w:color="auto"/>
        <w:bottom w:val="none" w:sz="0" w:space="0" w:color="auto"/>
        <w:right w:val="none" w:sz="0" w:space="0" w:color="auto"/>
      </w:divBdr>
    </w:div>
    <w:div w:id="334236634">
      <w:bodyDiv w:val="1"/>
      <w:marLeft w:val="0"/>
      <w:marRight w:val="0"/>
      <w:marTop w:val="0"/>
      <w:marBottom w:val="0"/>
      <w:divBdr>
        <w:top w:val="none" w:sz="0" w:space="0" w:color="auto"/>
        <w:left w:val="none" w:sz="0" w:space="0" w:color="auto"/>
        <w:bottom w:val="none" w:sz="0" w:space="0" w:color="auto"/>
        <w:right w:val="none" w:sz="0" w:space="0" w:color="auto"/>
      </w:divBdr>
    </w:div>
    <w:div w:id="334849158">
      <w:bodyDiv w:val="1"/>
      <w:marLeft w:val="0"/>
      <w:marRight w:val="0"/>
      <w:marTop w:val="0"/>
      <w:marBottom w:val="0"/>
      <w:divBdr>
        <w:top w:val="none" w:sz="0" w:space="0" w:color="auto"/>
        <w:left w:val="none" w:sz="0" w:space="0" w:color="auto"/>
        <w:bottom w:val="none" w:sz="0" w:space="0" w:color="auto"/>
        <w:right w:val="none" w:sz="0" w:space="0" w:color="auto"/>
      </w:divBdr>
      <w:divsChild>
        <w:div w:id="1672223549">
          <w:marLeft w:val="0"/>
          <w:marRight w:val="0"/>
          <w:marTop w:val="0"/>
          <w:marBottom w:val="0"/>
          <w:divBdr>
            <w:top w:val="none" w:sz="0" w:space="0" w:color="auto"/>
            <w:left w:val="none" w:sz="0" w:space="0" w:color="auto"/>
            <w:bottom w:val="none" w:sz="0" w:space="0" w:color="auto"/>
            <w:right w:val="none" w:sz="0" w:space="0" w:color="auto"/>
          </w:divBdr>
        </w:div>
      </w:divsChild>
    </w:div>
    <w:div w:id="557935625">
      <w:bodyDiv w:val="1"/>
      <w:marLeft w:val="0"/>
      <w:marRight w:val="0"/>
      <w:marTop w:val="0"/>
      <w:marBottom w:val="0"/>
      <w:divBdr>
        <w:top w:val="none" w:sz="0" w:space="0" w:color="auto"/>
        <w:left w:val="none" w:sz="0" w:space="0" w:color="auto"/>
        <w:bottom w:val="none" w:sz="0" w:space="0" w:color="auto"/>
        <w:right w:val="none" w:sz="0" w:space="0" w:color="auto"/>
      </w:divBdr>
      <w:divsChild>
        <w:div w:id="1013263845">
          <w:marLeft w:val="0"/>
          <w:marRight w:val="0"/>
          <w:marTop w:val="0"/>
          <w:marBottom w:val="115"/>
          <w:divBdr>
            <w:top w:val="none" w:sz="0" w:space="0" w:color="auto"/>
            <w:left w:val="none" w:sz="0" w:space="0" w:color="auto"/>
            <w:bottom w:val="none" w:sz="0" w:space="0" w:color="auto"/>
            <w:right w:val="none" w:sz="0" w:space="0" w:color="auto"/>
          </w:divBdr>
        </w:div>
        <w:div w:id="769424534">
          <w:marLeft w:val="0"/>
          <w:marRight w:val="0"/>
          <w:marTop w:val="0"/>
          <w:marBottom w:val="115"/>
          <w:divBdr>
            <w:top w:val="none" w:sz="0" w:space="0" w:color="auto"/>
            <w:left w:val="none" w:sz="0" w:space="0" w:color="auto"/>
            <w:bottom w:val="none" w:sz="0" w:space="0" w:color="auto"/>
            <w:right w:val="none" w:sz="0" w:space="0" w:color="auto"/>
          </w:divBdr>
        </w:div>
        <w:div w:id="743836747">
          <w:marLeft w:val="0"/>
          <w:marRight w:val="0"/>
          <w:marTop w:val="0"/>
          <w:marBottom w:val="115"/>
          <w:divBdr>
            <w:top w:val="none" w:sz="0" w:space="0" w:color="auto"/>
            <w:left w:val="none" w:sz="0" w:space="0" w:color="auto"/>
            <w:bottom w:val="none" w:sz="0" w:space="0" w:color="auto"/>
            <w:right w:val="none" w:sz="0" w:space="0" w:color="auto"/>
          </w:divBdr>
        </w:div>
      </w:divsChild>
    </w:div>
    <w:div w:id="864447489">
      <w:bodyDiv w:val="1"/>
      <w:marLeft w:val="0"/>
      <w:marRight w:val="0"/>
      <w:marTop w:val="0"/>
      <w:marBottom w:val="0"/>
      <w:divBdr>
        <w:top w:val="none" w:sz="0" w:space="0" w:color="auto"/>
        <w:left w:val="none" w:sz="0" w:space="0" w:color="auto"/>
        <w:bottom w:val="none" w:sz="0" w:space="0" w:color="auto"/>
        <w:right w:val="none" w:sz="0" w:space="0" w:color="auto"/>
      </w:divBdr>
    </w:div>
    <w:div w:id="1169980238">
      <w:bodyDiv w:val="1"/>
      <w:marLeft w:val="0"/>
      <w:marRight w:val="0"/>
      <w:marTop w:val="0"/>
      <w:marBottom w:val="0"/>
      <w:divBdr>
        <w:top w:val="none" w:sz="0" w:space="0" w:color="auto"/>
        <w:left w:val="none" w:sz="0" w:space="0" w:color="auto"/>
        <w:bottom w:val="none" w:sz="0" w:space="0" w:color="auto"/>
        <w:right w:val="none" w:sz="0" w:space="0" w:color="auto"/>
      </w:divBdr>
    </w:div>
    <w:div w:id="1302081112">
      <w:bodyDiv w:val="1"/>
      <w:marLeft w:val="0"/>
      <w:marRight w:val="0"/>
      <w:marTop w:val="0"/>
      <w:marBottom w:val="0"/>
      <w:divBdr>
        <w:top w:val="none" w:sz="0" w:space="0" w:color="auto"/>
        <w:left w:val="none" w:sz="0" w:space="0" w:color="auto"/>
        <w:bottom w:val="none" w:sz="0" w:space="0" w:color="auto"/>
        <w:right w:val="none" w:sz="0" w:space="0" w:color="auto"/>
      </w:divBdr>
    </w:div>
    <w:div w:id="1369447628">
      <w:bodyDiv w:val="1"/>
      <w:marLeft w:val="0"/>
      <w:marRight w:val="0"/>
      <w:marTop w:val="0"/>
      <w:marBottom w:val="0"/>
      <w:divBdr>
        <w:top w:val="none" w:sz="0" w:space="0" w:color="auto"/>
        <w:left w:val="none" w:sz="0" w:space="0" w:color="auto"/>
        <w:bottom w:val="none" w:sz="0" w:space="0" w:color="auto"/>
        <w:right w:val="none" w:sz="0" w:space="0" w:color="auto"/>
      </w:divBdr>
      <w:divsChild>
        <w:div w:id="601645537">
          <w:marLeft w:val="0"/>
          <w:marRight w:val="0"/>
          <w:marTop w:val="0"/>
          <w:marBottom w:val="0"/>
          <w:divBdr>
            <w:top w:val="none" w:sz="0" w:space="0" w:color="auto"/>
            <w:left w:val="none" w:sz="0" w:space="0" w:color="auto"/>
            <w:bottom w:val="none" w:sz="0" w:space="0" w:color="auto"/>
            <w:right w:val="none" w:sz="0" w:space="0" w:color="auto"/>
          </w:divBdr>
        </w:div>
        <w:div w:id="534317856">
          <w:marLeft w:val="0"/>
          <w:marRight w:val="0"/>
          <w:marTop w:val="0"/>
          <w:marBottom w:val="0"/>
          <w:divBdr>
            <w:top w:val="none" w:sz="0" w:space="0" w:color="auto"/>
            <w:left w:val="none" w:sz="0" w:space="0" w:color="auto"/>
            <w:bottom w:val="none" w:sz="0" w:space="0" w:color="auto"/>
            <w:right w:val="none" w:sz="0" w:space="0" w:color="auto"/>
          </w:divBdr>
        </w:div>
        <w:div w:id="1499543448">
          <w:marLeft w:val="0"/>
          <w:marRight w:val="0"/>
          <w:marTop w:val="0"/>
          <w:marBottom w:val="0"/>
          <w:divBdr>
            <w:top w:val="none" w:sz="0" w:space="0" w:color="auto"/>
            <w:left w:val="none" w:sz="0" w:space="0" w:color="auto"/>
            <w:bottom w:val="none" w:sz="0" w:space="0" w:color="auto"/>
            <w:right w:val="none" w:sz="0" w:space="0" w:color="auto"/>
          </w:divBdr>
        </w:div>
        <w:div w:id="1564948301">
          <w:marLeft w:val="0"/>
          <w:marRight w:val="0"/>
          <w:marTop w:val="0"/>
          <w:marBottom w:val="0"/>
          <w:divBdr>
            <w:top w:val="none" w:sz="0" w:space="0" w:color="auto"/>
            <w:left w:val="none" w:sz="0" w:space="0" w:color="auto"/>
            <w:bottom w:val="none" w:sz="0" w:space="0" w:color="auto"/>
            <w:right w:val="none" w:sz="0" w:space="0" w:color="auto"/>
          </w:divBdr>
        </w:div>
        <w:div w:id="473374367">
          <w:marLeft w:val="0"/>
          <w:marRight w:val="0"/>
          <w:marTop w:val="0"/>
          <w:marBottom w:val="0"/>
          <w:divBdr>
            <w:top w:val="none" w:sz="0" w:space="0" w:color="auto"/>
            <w:left w:val="none" w:sz="0" w:space="0" w:color="auto"/>
            <w:bottom w:val="none" w:sz="0" w:space="0" w:color="auto"/>
            <w:right w:val="none" w:sz="0" w:space="0" w:color="auto"/>
          </w:divBdr>
        </w:div>
        <w:div w:id="1896887960">
          <w:marLeft w:val="0"/>
          <w:marRight w:val="0"/>
          <w:marTop w:val="0"/>
          <w:marBottom w:val="0"/>
          <w:divBdr>
            <w:top w:val="none" w:sz="0" w:space="0" w:color="auto"/>
            <w:left w:val="none" w:sz="0" w:space="0" w:color="auto"/>
            <w:bottom w:val="none" w:sz="0" w:space="0" w:color="auto"/>
            <w:right w:val="none" w:sz="0" w:space="0" w:color="auto"/>
          </w:divBdr>
        </w:div>
        <w:div w:id="1997416122">
          <w:marLeft w:val="0"/>
          <w:marRight w:val="0"/>
          <w:marTop w:val="0"/>
          <w:marBottom w:val="0"/>
          <w:divBdr>
            <w:top w:val="none" w:sz="0" w:space="0" w:color="auto"/>
            <w:left w:val="none" w:sz="0" w:space="0" w:color="auto"/>
            <w:bottom w:val="none" w:sz="0" w:space="0" w:color="auto"/>
            <w:right w:val="none" w:sz="0" w:space="0" w:color="auto"/>
          </w:divBdr>
        </w:div>
      </w:divsChild>
    </w:div>
    <w:div w:id="1592354638">
      <w:bodyDiv w:val="1"/>
      <w:marLeft w:val="0"/>
      <w:marRight w:val="0"/>
      <w:marTop w:val="0"/>
      <w:marBottom w:val="0"/>
      <w:divBdr>
        <w:top w:val="none" w:sz="0" w:space="0" w:color="auto"/>
        <w:left w:val="none" w:sz="0" w:space="0" w:color="auto"/>
        <w:bottom w:val="none" w:sz="0" w:space="0" w:color="auto"/>
        <w:right w:val="none" w:sz="0" w:space="0" w:color="auto"/>
      </w:divBdr>
    </w:div>
    <w:div w:id="1975329093">
      <w:bodyDiv w:val="1"/>
      <w:marLeft w:val="0"/>
      <w:marRight w:val="0"/>
      <w:marTop w:val="0"/>
      <w:marBottom w:val="0"/>
      <w:divBdr>
        <w:top w:val="none" w:sz="0" w:space="0" w:color="auto"/>
        <w:left w:val="none" w:sz="0" w:space="0" w:color="auto"/>
        <w:bottom w:val="none" w:sz="0" w:space="0" w:color="auto"/>
        <w:right w:val="none" w:sz="0" w:space="0" w:color="auto"/>
      </w:divBdr>
    </w:div>
    <w:div w:id="2121679590">
      <w:bodyDiv w:val="1"/>
      <w:marLeft w:val="0"/>
      <w:marRight w:val="0"/>
      <w:marTop w:val="0"/>
      <w:marBottom w:val="0"/>
      <w:divBdr>
        <w:top w:val="none" w:sz="0" w:space="0" w:color="auto"/>
        <w:left w:val="none" w:sz="0" w:space="0" w:color="auto"/>
        <w:bottom w:val="none" w:sz="0" w:space="0" w:color="auto"/>
        <w:right w:val="none" w:sz="0" w:space="0" w:color="auto"/>
      </w:divBdr>
      <w:divsChild>
        <w:div w:id="298656607">
          <w:marLeft w:val="0"/>
          <w:marRight w:val="0"/>
          <w:marTop w:val="0"/>
          <w:marBottom w:val="0"/>
          <w:divBdr>
            <w:top w:val="none" w:sz="0" w:space="0" w:color="auto"/>
            <w:left w:val="none" w:sz="0" w:space="0" w:color="auto"/>
            <w:bottom w:val="none" w:sz="0" w:space="0" w:color="auto"/>
            <w:right w:val="none" w:sz="0" w:space="0" w:color="auto"/>
          </w:divBdr>
        </w:div>
        <w:div w:id="266348309">
          <w:marLeft w:val="0"/>
          <w:marRight w:val="0"/>
          <w:marTop w:val="0"/>
          <w:marBottom w:val="0"/>
          <w:divBdr>
            <w:top w:val="none" w:sz="0" w:space="0" w:color="auto"/>
            <w:left w:val="none" w:sz="0" w:space="0" w:color="auto"/>
            <w:bottom w:val="none" w:sz="0" w:space="0" w:color="auto"/>
            <w:right w:val="none" w:sz="0" w:space="0" w:color="auto"/>
          </w:divBdr>
        </w:div>
        <w:div w:id="1940986439">
          <w:marLeft w:val="0"/>
          <w:marRight w:val="0"/>
          <w:marTop w:val="0"/>
          <w:marBottom w:val="0"/>
          <w:divBdr>
            <w:top w:val="none" w:sz="0" w:space="0" w:color="auto"/>
            <w:left w:val="none" w:sz="0" w:space="0" w:color="auto"/>
            <w:bottom w:val="none" w:sz="0" w:space="0" w:color="auto"/>
            <w:right w:val="none" w:sz="0" w:space="0" w:color="auto"/>
          </w:divBdr>
        </w:div>
        <w:div w:id="803541217">
          <w:marLeft w:val="0"/>
          <w:marRight w:val="0"/>
          <w:marTop w:val="0"/>
          <w:marBottom w:val="0"/>
          <w:divBdr>
            <w:top w:val="none" w:sz="0" w:space="0" w:color="auto"/>
            <w:left w:val="none" w:sz="0" w:space="0" w:color="auto"/>
            <w:bottom w:val="none" w:sz="0" w:space="0" w:color="auto"/>
            <w:right w:val="none" w:sz="0" w:space="0" w:color="auto"/>
          </w:divBdr>
        </w:div>
        <w:div w:id="253052691">
          <w:marLeft w:val="0"/>
          <w:marRight w:val="0"/>
          <w:marTop w:val="0"/>
          <w:marBottom w:val="0"/>
          <w:divBdr>
            <w:top w:val="none" w:sz="0" w:space="0" w:color="auto"/>
            <w:left w:val="none" w:sz="0" w:space="0" w:color="auto"/>
            <w:bottom w:val="none" w:sz="0" w:space="0" w:color="auto"/>
            <w:right w:val="none" w:sz="0" w:space="0" w:color="auto"/>
          </w:divBdr>
        </w:div>
        <w:div w:id="1304965944">
          <w:marLeft w:val="0"/>
          <w:marRight w:val="0"/>
          <w:marTop w:val="0"/>
          <w:marBottom w:val="0"/>
          <w:divBdr>
            <w:top w:val="none" w:sz="0" w:space="0" w:color="auto"/>
            <w:left w:val="none" w:sz="0" w:space="0" w:color="auto"/>
            <w:bottom w:val="none" w:sz="0" w:space="0" w:color="auto"/>
            <w:right w:val="none" w:sz="0" w:space="0" w:color="auto"/>
          </w:divBdr>
        </w:div>
        <w:div w:id="2095087246">
          <w:marLeft w:val="0"/>
          <w:marRight w:val="0"/>
          <w:marTop w:val="0"/>
          <w:marBottom w:val="0"/>
          <w:divBdr>
            <w:top w:val="none" w:sz="0" w:space="0" w:color="auto"/>
            <w:left w:val="none" w:sz="0" w:space="0" w:color="auto"/>
            <w:bottom w:val="none" w:sz="0" w:space="0" w:color="auto"/>
            <w:right w:val="none" w:sz="0" w:space="0" w:color="auto"/>
          </w:divBdr>
        </w:div>
        <w:div w:id="815799199">
          <w:marLeft w:val="0"/>
          <w:marRight w:val="0"/>
          <w:marTop w:val="0"/>
          <w:marBottom w:val="0"/>
          <w:divBdr>
            <w:top w:val="none" w:sz="0" w:space="0" w:color="auto"/>
            <w:left w:val="none" w:sz="0" w:space="0" w:color="auto"/>
            <w:bottom w:val="none" w:sz="0" w:space="0" w:color="auto"/>
            <w:right w:val="none" w:sz="0" w:space="0" w:color="auto"/>
          </w:divBdr>
        </w:div>
        <w:div w:id="1000306291">
          <w:marLeft w:val="0"/>
          <w:marRight w:val="0"/>
          <w:marTop w:val="0"/>
          <w:marBottom w:val="0"/>
          <w:divBdr>
            <w:top w:val="none" w:sz="0" w:space="0" w:color="auto"/>
            <w:left w:val="none" w:sz="0" w:space="0" w:color="auto"/>
            <w:bottom w:val="none" w:sz="0" w:space="0" w:color="auto"/>
            <w:right w:val="none" w:sz="0" w:space="0" w:color="auto"/>
          </w:divBdr>
        </w:div>
        <w:div w:id="14736749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medicinehealth.com/script/main/art.asp?articlekey=135507&amp;ref=129736" TargetMode="External"/><Relationship Id="rId13" Type="http://schemas.openxmlformats.org/officeDocument/2006/relationships/hyperlink" Target="https://labtestsonline.org/understanding/analytes/albumin/" TargetMode="External"/><Relationship Id="rId18" Type="http://schemas.openxmlformats.org/officeDocument/2006/relationships/hyperlink" Target="https://labtestsonline.org/understanding/conditions/autoimmune/" TargetMode="External"/><Relationship Id="rId26" Type="http://schemas.openxmlformats.org/officeDocument/2006/relationships/hyperlink" Target="javascript:refimgshow(4)" TargetMode="External"/><Relationship Id="rId39" Type="http://schemas.openxmlformats.org/officeDocument/2006/relationships/hyperlink" Target="https://labtestsonline.org/understanding/conditions/malaria/" TargetMode="External"/><Relationship Id="rId3" Type="http://schemas.openxmlformats.org/officeDocument/2006/relationships/settings" Target="settings.xml"/><Relationship Id="rId21" Type="http://schemas.openxmlformats.org/officeDocument/2006/relationships/hyperlink" Target="https://labtestsonline.org/understanding/conditions/kidney/" TargetMode="External"/><Relationship Id="rId34" Type="http://schemas.openxmlformats.org/officeDocument/2006/relationships/hyperlink" Target="https://labtestsonline.org/glossary/sensitivity/" TargetMode="External"/><Relationship Id="rId42" Type="http://schemas.openxmlformats.org/officeDocument/2006/relationships/hyperlink" Target="https://labtestsonline.org/understanding/conditions/lupus/" TargetMode="External"/><Relationship Id="rId47" Type="http://schemas.openxmlformats.org/officeDocument/2006/relationships/fontTable" Target="fontTable.xml"/><Relationship Id="rId7" Type="http://schemas.openxmlformats.org/officeDocument/2006/relationships/hyperlink" Target="http://www.emedicinehealth.com/script/main/art.asp?articlekey=133279&amp;ref=129736" TargetMode="External"/><Relationship Id="rId12" Type="http://schemas.openxmlformats.org/officeDocument/2006/relationships/hyperlink" Target="https://labtestsonline.org/understanding/analytes/tp/" TargetMode="External"/><Relationship Id="rId17" Type="http://schemas.openxmlformats.org/officeDocument/2006/relationships/hyperlink" Target="https://labtestsonline.org/understanding/analytes/rbc/" TargetMode="External"/><Relationship Id="rId25" Type="http://schemas.openxmlformats.org/officeDocument/2006/relationships/hyperlink" Target="javascript:showrefcontent('refrenceslayer');" TargetMode="External"/><Relationship Id="rId33" Type="http://schemas.openxmlformats.org/officeDocument/2006/relationships/hyperlink" Target="https://labtestsonline.org/glossary/cerebrospinal/" TargetMode="External"/><Relationship Id="rId38" Type="http://schemas.openxmlformats.org/officeDocument/2006/relationships/hyperlink" Target="https://labtestsonline.org/understanding/conditions/pneumonia/" TargetMode="External"/><Relationship Id="rId46" Type="http://schemas.openxmlformats.org/officeDocument/2006/relationships/hyperlink" Target="https://labtestsonline.org/glossary/specificity/" TargetMode="External"/><Relationship Id="rId2" Type="http://schemas.openxmlformats.org/officeDocument/2006/relationships/styles" Target="styles.xml"/><Relationship Id="rId16" Type="http://schemas.openxmlformats.org/officeDocument/2006/relationships/hyperlink" Target="https://labtestsonline.org/understanding/analytes/wbc/" TargetMode="External"/><Relationship Id="rId20" Type="http://schemas.openxmlformats.org/officeDocument/2006/relationships/hyperlink" Target="https://labtestsonline.org/glossary/chronic/" TargetMode="External"/><Relationship Id="rId29" Type="http://schemas.openxmlformats.org/officeDocument/2006/relationships/hyperlink" Target="javascript:refimgshow(3)" TargetMode="External"/><Relationship Id="rId41" Type="http://schemas.openxmlformats.org/officeDocument/2006/relationships/hyperlink" Target="https://labtestsonline.org/understanding/conditions/autoimmune/" TargetMode="External"/><Relationship Id="rId1" Type="http://schemas.openxmlformats.org/officeDocument/2006/relationships/numbering" Target="numbering.xml"/><Relationship Id="rId6" Type="http://schemas.openxmlformats.org/officeDocument/2006/relationships/hyperlink" Target="http://www.emedicinehealth.com/script/main/art.asp?articlekey=133662&amp;ref=129736" TargetMode="External"/><Relationship Id="rId11" Type="http://schemas.openxmlformats.org/officeDocument/2006/relationships/hyperlink" Target="https://labtestsonline.org/glossary/serum/" TargetMode="External"/><Relationship Id="rId24" Type="http://schemas.openxmlformats.org/officeDocument/2006/relationships/hyperlink" Target="https://labtestsonline.org/understanding/conditions/anemia/" TargetMode="External"/><Relationship Id="rId32" Type="http://schemas.openxmlformats.org/officeDocument/2006/relationships/hyperlink" Target="https://labtestsonline.org/glossary/antibody/" TargetMode="External"/><Relationship Id="rId37" Type="http://schemas.openxmlformats.org/officeDocument/2006/relationships/hyperlink" Target="https://labtestsonline.org/understanding/conditions/lyme/" TargetMode="External"/><Relationship Id="rId40" Type="http://schemas.openxmlformats.org/officeDocument/2006/relationships/hyperlink" Target="https://labtestsonline.org/understanding/conditions/tuberculosis/" TargetMode="External"/><Relationship Id="rId45" Type="http://schemas.openxmlformats.org/officeDocument/2006/relationships/hyperlink" Target="https://en.wikipedia.org/wiki/Rapid_plasma_reagin" TargetMode="External"/><Relationship Id="rId5" Type="http://schemas.openxmlformats.org/officeDocument/2006/relationships/image" Target="media/image1.png"/><Relationship Id="rId15" Type="http://schemas.openxmlformats.org/officeDocument/2006/relationships/hyperlink" Target="https://labtestsonline.org/understanding/analytes/calcium/" TargetMode="External"/><Relationship Id="rId23" Type="http://schemas.openxmlformats.org/officeDocument/2006/relationships/hyperlink" Target="https://labtestsonline.org/understanding/conditions/mult-myeloma/" TargetMode="External"/><Relationship Id="rId28" Type="http://schemas.openxmlformats.org/officeDocument/2006/relationships/hyperlink" Target="javascript:showrefcontent('refrenceslayer');" TargetMode="External"/><Relationship Id="rId36" Type="http://schemas.openxmlformats.org/officeDocument/2006/relationships/hyperlink" Target="https://labtestsonline.org/understanding/wellness/pregnancy/" TargetMode="External"/><Relationship Id="rId10" Type="http://schemas.openxmlformats.org/officeDocument/2006/relationships/hyperlink" Target="https://labtestsonline.org/glossary/immunoglobulin/" TargetMode="External"/><Relationship Id="rId19" Type="http://schemas.openxmlformats.org/officeDocument/2006/relationships/hyperlink" Target="https://labtestsonline.org/glossary/acute/" TargetMode="External"/><Relationship Id="rId31" Type="http://schemas.openxmlformats.org/officeDocument/2006/relationships/hyperlink" Target="https://labtestsonline.org/glossary/bacterium/" TargetMode="External"/><Relationship Id="rId44" Type="http://schemas.openxmlformats.org/officeDocument/2006/relationships/hyperlink" Target="https://en.wikipedia.org/wiki/Anti-cardiolipin_antibodies"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labtestsonline.org/understanding/analytes/urine-protein/" TargetMode="External"/><Relationship Id="rId22" Type="http://schemas.openxmlformats.org/officeDocument/2006/relationships/hyperlink" Target="https://labtestsonline.org/understanding/conditions/liver-disease/" TargetMode="External"/><Relationship Id="rId27" Type="http://schemas.openxmlformats.org/officeDocument/2006/relationships/image" Target="media/image3.jpeg"/><Relationship Id="rId30" Type="http://schemas.openxmlformats.org/officeDocument/2006/relationships/image" Target="media/image4.jpeg"/><Relationship Id="rId35" Type="http://schemas.openxmlformats.org/officeDocument/2006/relationships/hyperlink" Target="https://labtestsonline.org/glossary/false-positive/" TargetMode="External"/><Relationship Id="rId43" Type="http://schemas.openxmlformats.org/officeDocument/2006/relationships/hyperlink" Target="https://labtestsonline.org/glossary/titer/"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1883</Words>
  <Characters>10739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2009</Company>
  <LinksUpToDate>false</LinksUpToDate>
  <CharactersWithSpaces>12597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Suhad</dc:creator>
  <cp:lastModifiedBy>Dr Suhad</cp:lastModifiedBy>
  <cp:revision>2</cp:revision>
  <dcterms:created xsi:type="dcterms:W3CDTF">2016-04-13T02:51:00Z</dcterms:created>
  <dcterms:modified xsi:type="dcterms:W3CDTF">2016-04-13T02:51:00Z</dcterms:modified>
</cp:coreProperties>
</file>