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AFB" w:rsidRDefault="004F4AFB" w:rsidP="004F4AFB">
      <w:pPr>
        <w:pStyle w:val="Heading4"/>
        <w:rPr>
          <w:rFonts w:cs="Times New Roman"/>
          <w:szCs w:val="28"/>
          <w:rtl/>
        </w:rPr>
      </w:pPr>
      <w:r>
        <w:rPr>
          <w:rFonts w:hint="cs"/>
          <w:rtl/>
        </w:rPr>
        <w:t>2- التغريب وكسر الإيهام المسرحي:</w:t>
      </w:r>
    </w:p>
    <w:p w:rsidR="004F4AFB" w:rsidRDefault="004F4AFB" w:rsidP="004F4AFB">
      <w:pPr>
        <w:spacing w:before="40" w:after="40" w:line="320" w:lineRule="exact"/>
        <w:ind w:firstLine="567"/>
        <w:jc w:val="both"/>
        <w:rPr>
          <w:rFonts w:cs="Arabic Transparent"/>
          <w:szCs w:val="26"/>
          <w:rtl/>
        </w:rPr>
      </w:pPr>
      <w:r>
        <w:rPr>
          <w:rFonts w:cs="Arabic Transparent"/>
          <w:szCs w:val="26"/>
          <w:rtl/>
        </w:rPr>
        <w:t>هي تقانة وفدت إلينا من المسرح البريختي، والهدف منها إبعاد عاطفة المتفرج والإبقاء على ذهنه صاحياً ليفكر في الحل على نقيض المسرح الأرسطي الذي يقوم على إيهام المتفرجين بأن مايجري أمامهم حقيقة، ولذلك يتدخل الممثلون في بعض المسرحيات الشعرية ليعلنوا للمتفرجين بأن ما يشاهدونه أمامهم عرض مسرحي، وهذا ماحدث في مسرحية "بعد أن يموت الملك" لصلاح عبد الصبور حين وقفت المرأة الأولى في الفصل الثالث لتقول:</w:t>
      </w:r>
    </w:p>
    <w:p w:rsidR="004F4AFB" w:rsidRDefault="004F4AFB" w:rsidP="004F4AFB">
      <w:pPr>
        <w:spacing w:before="40" w:after="40" w:line="320" w:lineRule="exact"/>
        <w:ind w:firstLine="567"/>
        <w:jc w:val="both"/>
        <w:rPr>
          <w:rFonts w:cs="Arabic Transparent"/>
          <w:szCs w:val="26"/>
          <w:rtl/>
        </w:rPr>
      </w:pPr>
      <w:r>
        <w:rPr>
          <w:rFonts w:cs="Arabic Transparent"/>
          <w:b/>
          <w:bCs/>
          <w:szCs w:val="28"/>
          <w:rtl/>
        </w:rPr>
        <w:t xml:space="preserve">المرأة الأولى: </w:t>
      </w:r>
      <w:r>
        <w:rPr>
          <w:rFonts w:cs="Arabic Transparent"/>
          <w:szCs w:val="26"/>
          <w:rtl/>
        </w:rPr>
        <w:t>هذا هو الحل الثاني -سيداتي سادتي- ولاندري هل أعجبكم -درامياً بالطبع- أم لا، فنحن نحكي لكم حكاية وهمية كما ترون، ولكننا سنعرض عليكم الحل الثالث كما وعدناكم، وفي إمكانكم عندئذ أن تقارنوا بين الحلول المختلفة(3).</w:t>
      </w:r>
    </w:p>
    <w:p w:rsidR="004F4AFB" w:rsidRDefault="004F4AFB" w:rsidP="004F4AFB">
      <w:pPr>
        <w:spacing w:before="40" w:after="40" w:line="320" w:lineRule="exact"/>
        <w:ind w:firstLine="567"/>
        <w:jc w:val="both"/>
        <w:rPr>
          <w:rFonts w:cs="Arabic Transparent"/>
          <w:szCs w:val="26"/>
          <w:rtl/>
        </w:rPr>
      </w:pPr>
      <w:r>
        <w:rPr>
          <w:rFonts w:cs="Arabic Transparent"/>
          <w:szCs w:val="26"/>
          <w:rtl/>
        </w:rPr>
        <w:t>ويتحقق التغريب وكسر الإيهام المسرحي في المسرح الملحمي حين لاتجسد الأحداث على المسرح، ولكنها تروي، فبهية في مسرحية "آه ياليل ياقمر" لنجيب سرور تروي معاناتها بعد استشهاد زوجها الأول ياسين، وتروي كيف استطاعت أن تنساه وتحب صديقه أمين، ويروي أمين كيف أحب بهية بعد وفاة ياسين، ثم تسرد بهية معاناتها بعد أن غادرت قرية بهوت إلى مدينة بور سعيد(4).</w:t>
      </w:r>
    </w:p>
    <w:p w:rsidR="004F4AFB" w:rsidRDefault="004F4AFB" w:rsidP="004F4AFB">
      <w:pPr>
        <w:spacing w:before="40" w:after="40" w:line="320" w:lineRule="exact"/>
        <w:ind w:firstLine="567"/>
        <w:jc w:val="both"/>
        <w:rPr>
          <w:rFonts w:cs="Arabic Transparent"/>
          <w:szCs w:val="26"/>
          <w:rtl/>
        </w:rPr>
      </w:pPr>
      <w:r>
        <w:rPr>
          <w:rFonts w:cs="Arabic Transparent"/>
          <w:szCs w:val="26"/>
          <w:rtl/>
        </w:rPr>
        <w:t>وتقوم النسوة الثلاث بدور الراوي في مسرحية "بعد أن يموت الملك"، ولحضورهن كبير الأهمية في هذا العمل الذي يبدأ بأحاديثهن عن هذه المسرحية ومؤلفها ومخرجها وممثليها(5) وينتهي بتعليقاتهن على الحل الثالث(6).</w:t>
      </w:r>
    </w:p>
    <w:p w:rsidR="004F4AFB" w:rsidRDefault="004F4AFB" w:rsidP="004F4AFB">
      <w:pPr>
        <w:spacing w:before="40" w:after="40" w:line="320" w:lineRule="exact"/>
        <w:ind w:firstLine="567"/>
        <w:jc w:val="both"/>
        <w:rPr>
          <w:rFonts w:cs="Arabic Transparent"/>
          <w:szCs w:val="26"/>
          <w:rtl/>
        </w:rPr>
      </w:pPr>
      <w:r>
        <w:rPr>
          <w:rFonts w:cs="Arabic Transparent"/>
          <w:szCs w:val="26"/>
          <w:rtl/>
        </w:rPr>
        <w:t>ويحتل الراوي محلّ الشخصية الأولى في مسرحية "مسافر ليل" لصلاح عبد الصبور، وهو يعرف بالشخصيات في غير مكان، أو يلخص المشاهد، أو يعلق على الأحداث:</w:t>
      </w:r>
    </w:p>
    <w:p w:rsidR="004F4AFB" w:rsidRDefault="004F4AFB" w:rsidP="004F4AFB">
      <w:pPr>
        <w:spacing w:before="40" w:after="40" w:line="320" w:lineRule="exact"/>
        <w:ind w:left="567" w:hanging="567"/>
        <w:jc w:val="both"/>
        <w:rPr>
          <w:rFonts w:cs="Arabic Transparent"/>
          <w:b/>
          <w:bCs/>
          <w:rtl/>
        </w:rPr>
      </w:pPr>
      <w:r>
        <w:rPr>
          <w:rFonts w:cs="Arabic Transparent"/>
          <w:b/>
          <w:bCs/>
          <w:rtl/>
        </w:rPr>
        <w:t>الراوي: هذا حق</w:t>
      </w:r>
    </w:p>
    <w:p w:rsidR="004F4AFB" w:rsidRDefault="004F4AFB" w:rsidP="004F4AFB">
      <w:pPr>
        <w:spacing w:before="40" w:after="40" w:line="320" w:lineRule="exact"/>
        <w:ind w:left="567" w:hanging="567"/>
        <w:jc w:val="both"/>
        <w:rPr>
          <w:rFonts w:cs="Arabic Transparent"/>
          <w:b/>
          <w:bCs/>
          <w:rtl/>
        </w:rPr>
      </w:pPr>
      <w:r>
        <w:rPr>
          <w:rFonts w:cs="Arabic Transparent"/>
          <w:b/>
          <w:bCs/>
          <w:rtl/>
        </w:rPr>
        <w:t>فالعدل بلامظهر</w:t>
      </w:r>
    </w:p>
    <w:p w:rsidR="004F4AFB" w:rsidRDefault="004F4AFB" w:rsidP="004F4AFB">
      <w:pPr>
        <w:spacing w:before="40" w:after="40" w:line="320" w:lineRule="exact"/>
        <w:ind w:left="567" w:hanging="567"/>
        <w:jc w:val="both"/>
        <w:rPr>
          <w:rFonts w:cs="Arabic Transparent"/>
          <w:b/>
          <w:bCs/>
          <w:rtl/>
        </w:rPr>
      </w:pPr>
      <w:r>
        <w:rPr>
          <w:rFonts w:cs="Arabic Transparent"/>
          <w:b/>
          <w:bCs/>
          <w:rtl/>
        </w:rPr>
        <w:t>كالمرأة دون طلاء</w:t>
      </w:r>
    </w:p>
    <w:p w:rsidR="004F4AFB" w:rsidRDefault="004F4AFB" w:rsidP="004F4AFB">
      <w:pPr>
        <w:spacing w:before="40" w:after="40" w:line="320" w:lineRule="exact"/>
        <w:ind w:left="567" w:hanging="567"/>
        <w:jc w:val="both"/>
        <w:rPr>
          <w:rFonts w:cs="Arabic Transparent"/>
          <w:b/>
          <w:bCs/>
          <w:rtl/>
        </w:rPr>
      </w:pPr>
      <w:r>
        <w:rPr>
          <w:rFonts w:cs="Arabic Transparent"/>
          <w:b/>
          <w:bCs/>
          <w:rtl/>
        </w:rPr>
        <w:t>كالمسرح -مسرحنا هذا- دون ستائر</w:t>
      </w:r>
    </w:p>
    <w:p w:rsidR="004F4AFB" w:rsidRDefault="004F4AFB" w:rsidP="004F4AFB">
      <w:pPr>
        <w:spacing w:before="40" w:after="40" w:line="320" w:lineRule="exact"/>
        <w:ind w:left="567" w:hanging="567"/>
        <w:jc w:val="both"/>
        <w:rPr>
          <w:rFonts w:cs="Arabic Transparent"/>
          <w:b/>
          <w:bCs/>
          <w:rtl/>
        </w:rPr>
      </w:pPr>
      <w:r>
        <w:rPr>
          <w:rFonts w:cs="Arabic Transparent"/>
          <w:b/>
          <w:bCs/>
          <w:rtl/>
        </w:rPr>
        <w:t xml:space="preserve">ولهذا، فالعامل يقفز كي يجلس في أعلى العربة </w:t>
      </w:r>
    </w:p>
    <w:p w:rsidR="004F4AFB" w:rsidRDefault="004F4AFB" w:rsidP="004F4AFB">
      <w:pPr>
        <w:spacing w:before="40" w:after="40" w:line="320" w:lineRule="exact"/>
        <w:ind w:left="567" w:hanging="567"/>
        <w:jc w:val="both"/>
        <w:rPr>
          <w:rFonts w:cs="Arabic Transparent"/>
          <w:b/>
          <w:bCs/>
          <w:rtl/>
        </w:rPr>
      </w:pPr>
      <w:r>
        <w:rPr>
          <w:rFonts w:cs="Arabic Transparent"/>
          <w:b/>
          <w:bCs/>
          <w:rtl/>
        </w:rPr>
        <w:t>فوق الرف الشبكي</w:t>
      </w:r>
    </w:p>
    <w:p w:rsidR="004F4AFB" w:rsidRDefault="004F4AFB" w:rsidP="004F4AFB">
      <w:pPr>
        <w:spacing w:before="40" w:after="40" w:line="320" w:lineRule="exact"/>
        <w:ind w:left="567" w:hanging="567"/>
        <w:jc w:val="both"/>
        <w:rPr>
          <w:rFonts w:cs="Arabic Transparent"/>
          <w:b/>
          <w:bCs/>
          <w:rtl/>
        </w:rPr>
      </w:pPr>
      <w:r>
        <w:rPr>
          <w:rFonts w:cs="Arabic Transparent"/>
          <w:b/>
          <w:bCs/>
          <w:rtl/>
        </w:rPr>
        <w:t>ويدلي ساقيه،ويؤرجح قدميه على رأس الراكب</w:t>
      </w:r>
    </w:p>
    <w:p w:rsidR="004F4AFB" w:rsidRDefault="004F4AFB" w:rsidP="004F4AFB">
      <w:pPr>
        <w:spacing w:before="40" w:after="40" w:line="320" w:lineRule="exact"/>
        <w:ind w:left="567" w:hanging="567"/>
        <w:jc w:val="both"/>
        <w:rPr>
          <w:rFonts w:cs="Arabic Transparent"/>
          <w:b/>
          <w:bCs/>
          <w:rtl/>
        </w:rPr>
      </w:pPr>
      <w:r>
        <w:rPr>
          <w:rFonts w:cs="Arabic Transparent"/>
          <w:b/>
          <w:bCs/>
          <w:rtl/>
        </w:rPr>
        <w:t>لاتندهشوا، هذا أيضاً حق</w:t>
      </w:r>
    </w:p>
    <w:p w:rsidR="004F4AFB" w:rsidRDefault="004F4AFB" w:rsidP="004F4AFB">
      <w:pPr>
        <w:spacing w:before="40" w:after="40" w:line="320" w:lineRule="exact"/>
        <w:ind w:left="567" w:hanging="567"/>
        <w:jc w:val="both"/>
        <w:rPr>
          <w:rFonts w:cs="Arabic Transparent"/>
          <w:b/>
          <w:bCs/>
          <w:rtl/>
        </w:rPr>
      </w:pPr>
      <w:r>
        <w:rPr>
          <w:rFonts w:cs="Arabic Transparent"/>
          <w:b/>
          <w:bCs/>
          <w:rtl/>
        </w:rPr>
        <w:t>فقديماً قالو:</w:t>
      </w:r>
    </w:p>
    <w:p w:rsidR="004F4AFB" w:rsidRDefault="004F4AFB" w:rsidP="004F4AFB">
      <w:pPr>
        <w:spacing w:before="40" w:after="40" w:line="320" w:lineRule="exact"/>
        <w:ind w:left="567" w:hanging="567"/>
        <w:jc w:val="both"/>
        <w:rPr>
          <w:rFonts w:cs="Arabic Transparent"/>
          <w:b/>
          <w:bCs/>
          <w:rtl/>
        </w:rPr>
      </w:pPr>
      <w:r>
        <w:rPr>
          <w:rFonts w:cs="Arabic Transparent"/>
          <w:b/>
          <w:bCs/>
          <w:rtl/>
        </w:rPr>
        <w:t>إن القانون....</w:t>
      </w:r>
    </w:p>
    <w:p w:rsidR="004F4AFB" w:rsidRDefault="004F4AFB" w:rsidP="004F4AFB">
      <w:pPr>
        <w:spacing w:before="40" w:after="40" w:line="320" w:lineRule="exact"/>
        <w:ind w:left="567" w:hanging="567"/>
        <w:jc w:val="both"/>
        <w:rPr>
          <w:rFonts w:cs="Arabic Transparent"/>
          <w:b/>
          <w:bCs/>
          <w:rtl/>
        </w:rPr>
      </w:pPr>
      <w:r>
        <w:rPr>
          <w:rFonts w:cs="Arabic Transparent"/>
          <w:b/>
          <w:bCs/>
          <w:rtl/>
        </w:rPr>
        <w:t>فوق رؤوس الأفراد(7).</w:t>
      </w:r>
    </w:p>
    <w:p w:rsidR="004F4AFB" w:rsidRDefault="004F4AFB" w:rsidP="004F4AFB">
      <w:pPr>
        <w:spacing w:before="40" w:after="40" w:line="320" w:lineRule="exact"/>
        <w:ind w:firstLine="567"/>
        <w:jc w:val="both"/>
        <w:rPr>
          <w:rFonts w:cs="Arabic Transparent"/>
          <w:szCs w:val="26"/>
          <w:rtl/>
        </w:rPr>
      </w:pPr>
      <w:r>
        <w:rPr>
          <w:rFonts w:cs="Arabic Transparent"/>
          <w:szCs w:val="26"/>
          <w:rtl/>
        </w:rPr>
        <w:t>ويرى صلاح عبد الصبور في تذييله لهذه المسرحية أن الراوي بديل للجوقة التي عرفها المسرح الإغريقي(8)، وهو يعتقد أن الراوي شخصية من شخصيات مسرحيته، فهو بديل للجوقة يوضح ويعلق ويشير. أما دوره الرئيسي فهو ممثل لكل من هم خارج المسرح، لذلك فهو يقف على حافته(9).</w:t>
      </w:r>
    </w:p>
    <w:p w:rsidR="004F4AFB" w:rsidRDefault="004F4AFB" w:rsidP="004F4AFB">
      <w:pPr>
        <w:spacing w:before="40" w:after="40" w:line="320" w:lineRule="exact"/>
        <w:ind w:firstLine="567"/>
        <w:jc w:val="both"/>
        <w:rPr>
          <w:rFonts w:cs="Arabic Transparent"/>
          <w:szCs w:val="26"/>
          <w:rtl/>
        </w:rPr>
      </w:pPr>
      <w:r>
        <w:rPr>
          <w:rFonts w:cs="Arabic Transparent"/>
          <w:szCs w:val="26"/>
          <w:rtl/>
        </w:rPr>
        <w:t>ويحدثنا الراوي في مسرحية "وادي العذارى" للبرادعي، وينقل إلينا الحكايات الست التي تتألف منها مسرحيته، وهو يلخص ويمهد لهذه الحكايات واحدة واحدة، ويروي للمتفرجين مايتعذر تمثيله على المسرح، مثل:</w:t>
      </w:r>
    </w:p>
    <w:p w:rsidR="004F4AFB" w:rsidRDefault="004F4AFB" w:rsidP="004F4AFB">
      <w:pPr>
        <w:spacing w:before="40" w:after="40" w:line="320" w:lineRule="exact"/>
        <w:ind w:left="567" w:hanging="567"/>
        <w:jc w:val="both"/>
        <w:rPr>
          <w:rFonts w:cs="Arabic Transparent"/>
          <w:szCs w:val="26"/>
          <w:rtl/>
        </w:rPr>
      </w:pPr>
      <w:r>
        <w:rPr>
          <w:rFonts w:cs="Arabic Transparent"/>
          <w:szCs w:val="26"/>
          <w:rtl/>
        </w:rPr>
        <w:t>الراوي: "عبلاء.. تتلفت.. تخلع ثوبها. يدفعها الصبايا برفق. تشرب.. تستحم.. تدور تحت الشلال المتدفق.. تخرج مسرعة لارتداء ثوبها"(10).</w:t>
      </w:r>
    </w:p>
    <w:p w:rsidR="004F4AFB" w:rsidRDefault="004F4AFB" w:rsidP="004F4AFB">
      <w:pPr>
        <w:spacing w:before="40" w:after="40" w:line="320" w:lineRule="exact"/>
        <w:ind w:left="567"/>
        <w:jc w:val="both"/>
        <w:rPr>
          <w:rFonts w:cs="Arabic Transparent"/>
          <w:szCs w:val="26"/>
          <w:rtl/>
        </w:rPr>
      </w:pPr>
      <w:r>
        <w:rPr>
          <w:rFonts w:cs="Arabic Transparent"/>
          <w:szCs w:val="26"/>
          <w:rtl/>
        </w:rPr>
        <w:t>ويختصر الراوي بعض الأحداث بالإعلان عنها:</w:t>
      </w:r>
    </w:p>
    <w:p w:rsidR="004F4AFB" w:rsidRDefault="004F4AFB" w:rsidP="004F4AFB">
      <w:pPr>
        <w:spacing w:before="40" w:after="40" w:line="320" w:lineRule="exact"/>
        <w:ind w:left="567" w:hanging="567"/>
        <w:jc w:val="both"/>
        <w:rPr>
          <w:rFonts w:cs="Arabic Transparent"/>
          <w:szCs w:val="26"/>
          <w:rtl/>
        </w:rPr>
      </w:pPr>
      <w:r>
        <w:rPr>
          <w:rFonts w:cs="Arabic Transparent"/>
          <w:szCs w:val="26"/>
          <w:rtl/>
        </w:rPr>
        <w:lastRenderedPageBreak/>
        <w:t>الراوي: "وانصرف مصباح قائد الشرطة. بينما ظل السلطان بمفرده يحدث نفسه، ويمشي بأرض القاعة مأخوذاً بخواطره"(11).</w:t>
      </w:r>
    </w:p>
    <w:p w:rsidR="004F4AFB" w:rsidRDefault="004F4AFB" w:rsidP="004F4AFB">
      <w:pPr>
        <w:spacing w:before="40" w:after="40" w:line="320" w:lineRule="exact"/>
        <w:ind w:firstLine="567"/>
        <w:jc w:val="both"/>
        <w:rPr>
          <w:rFonts w:cs="Arabic Transparent"/>
          <w:szCs w:val="26"/>
          <w:rtl/>
        </w:rPr>
      </w:pPr>
      <w:r>
        <w:rPr>
          <w:rFonts w:cs="Arabic Transparent"/>
          <w:szCs w:val="26"/>
          <w:rtl/>
        </w:rPr>
        <w:t>والراوي ذو دور كبير في هذه المسرحية، فلاتخلو حكاية من حكاياه الست من حضوره مرات، فيحلّ محلّ الجوقة في المسرح الأرسطي، ويغني المسرحية بملاحظاته وشروحه واختصاراته وتعليقاته.</w:t>
      </w:r>
    </w:p>
    <w:p w:rsidR="00AB3647" w:rsidRDefault="00AB3647">
      <w:bookmarkStart w:id="0" w:name="_GoBack"/>
      <w:bookmarkEnd w:id="0"/>
    </w:p>
    <w:sectPr w:rsidR="00AB36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965"/>
    <w:rsid w:val="004F4AFB"/>
    <w:rsid w:val="00953965"/>
    <w:rsid w:val="00AB36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AFB"/>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4">
    <w:name w:val="heading 4"/>
    <w:basedOn w:val="Normal"/>
    <w:next w:val="Normal"/>
    <w:link w:val="Heading4Char"/>
    <w:uiPriority w:val="9"/>
    <w:semiHidden/>
    <w:unhideWhenUsed/>
    <w:qFormat/>
    <w:rsid w:val="004F4AF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4F4AFB"/>
    <w:rPr>
      <w:rFonts w:asciiTheme="majorHAnsi" w:eastAsiaTheme="majorEastAsia" w:hAnsiTheme="majorHAnsi" w:cstheme="majorBidi"/>
      <w:b/>
      <w:bCs/>
      <w:i/>
      <w:iCs/>
      <w:color w:val="4F81BD" w:themeColor="accen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AFB"/>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4">
    <w:name w:val="heading 4"/>
    <w:basedOn w:val="Normal"/>
    <w:next w:val="Normal"/>
    <w:link w:val="Heading4Char"/>
    <w:uiPriority w:val="9"/>
    <w:semiHidden/>
    <w:unhideWhenUsed/>
    <w:qFormat/>
    <w:rsid w:val="004F4AF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4F4AFB"/>
    <w:rPr>
      <w:rFonts w:asciiTheme="majorHAnsi" w:eastAsiaTheme="majorEastAsia" w:hAnsiTheme="majorHAnsi" w:cstheme="majorBidi"/>
      <w:b/>
      <w:bCs/>
      <w:i/>
      <w:iCs/>
      <w:color w:val="4F81BD"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2111</Characters>
  <Application>Microsoft Office Word</Application>
  <DocSecurity>0</DocSecurity>
  <Lines>17</Lines>
  <Paragraphs>4</Paragraphs>
  <ScaleCrop>false</ScaleCrop>
  <Company/>
  <LinksUpToDate>false</LinksUpToDate>
  <CharactersWithSpaces>2477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2016-04-06T11:01:00Z</dcterms:created>
  <dcterms:modified xsi:type="dcterms:W3CDTF">2016-04-06T11:01:00Z</dcterms:modified>
</cp:coreProperties>
</file>