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Default="0006477A" w:rsidP="0006477A">
      <w:pPr>
        <w:tabs>
          <w:tab w:val="left" w:pos="3056"/>
        </w:tabs>
        <w:jc w:val="center"/>
        <w:rPr>
          <w:rFonts w:ascii="Arabic Typesetting" w:hAnsi="Arabic Typesetting" w:cs="Arabic Typesetting"/>
          <w:b/>
          <w:bCs/>
          <w:sz w:val="96"/>
          <w:szCs w:val="96"/>
          <w:rtl/>
          <w:lang w:bidi="ar-IQ"/>
        </w:rPr>
      </w:pPr>
      <w:r w:rsidRPr="00872F66">
        <w:rPr>
          <w:rFonts w:ascii="Sakkal Majalla" w:hAnsi="Sakkal Majalla" w:cs="Sakkal Majalla"/>
          <w:b/>
          <w:bCs/>
          <w:sz w:val="32"/>
          <w:szCs w:val="32"/>
          <w:rtl/>
          <w:lang w:bidi="ar-IQ"/>
        </w:rPr>
        <w:t>بسم الله الرحمن الرحيم</w:t>
      </w:r>
      <w:r>
        <w:rPr>
          <w:rFonts w:hint="cs"/>
          <w:noProof/>
          <w:sz w:val="28"/>
          <w:szCs w:val="28"/>
          <w:rtl/>
        </w:rPr>
        <w:t xml:space="preserve"> </w:t>
      </w:r>
      <w:r>
        <w:rPr>
          <w:rFonts w:hint="cs"/>
          <w:noProof/>
          <w:sz w:val="28"/>
          <w:szCs w:val="28"/>
          <w:rtl/>
        </w:rPr>
        <mc:AlternateContent>
          <mc:Choice Requires="wps">
            <w:drawing>
              <wp:anchor distT="0" distB="0" distL="114300" distR="114300" simplePos="0" relativeHeight="251672576" behindDoc="0" locked="0" layoutInCell="1" allowOverlap="1" wp14:anchorId="0A4586B0" wp14:editId="284CC44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FE5A53" w:rsidRPr="00872F66" w:rsidRDefault="00FE5A53" w:rsidP="0006477A">
                            <w:pPr>
                              <w:spacing w:after="0" w:line="240" w:lineRule="auto"/>
                              <w:rPr>
                                <w:sz w:val="20"/>
                                <w:szCs w:val="20"/>
                                <w:rtl/>
                              </w:rPr>
                            </w:pPr>
                            <w:r w:rsidRPr="00872F66">
                              <w:rPr>
                                <w:rFonts w:hint="cs"/>
                                <w:sz w:val="28"/>
                                <w:szCs w:val="28"/>
                                <w:rtl/>
                                <w:lang w:bidi="ar-IQ"/>
                              </w:rPr>
                              <w:t>اسم الجامعة : كربلاء</w:t>
                            </w:r>
                          </w:p>
                          <w:p w:rsidR="00FE5A53" w:rsidRPr="00872F66" w:rsidRDefault="00FE5A53"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FE5A53" w:rsidRPr="00872F66" w:rsidRDefault="00FE5A53" w:rsidP="0006477A">
                            <w:pPr>
                              <w:spacing w:after="0" w:line="240" w:lineRule="auto"/>
                              <w:rPr>
                                <w:sz w:val="20"/>
                                <w:szCs w:val="20"/>
                                <w:rtl/>
                              </w:rPr>
                            </w:pPr>
                            <w:r w:rsidRPr="00872F66">
                              <w:rPr>
                                <w:rFonts w:hint="cs"/>
                                <w:sz w:val="28"/>
                                <w:szCs w:val="28"/>
                                <w:rtl/>
                                <w:lang w:bidi="ar-IQ"/>
                              </w:rPr>
                              <w:t>اسم القسم : علوم الحياة</w:t>
                            </w:r>
                          </w:p>
                          <w:p w:rsidR="00FE5A53" w:rsidRPr="00872F66" w:rsidRDefault="00FE5A53" w:rsidP="0006477A">
                            <w:pPr>
                              <w:spacing w:after="0" w:line="240" w:lineRule="auto"/>
                              <w:rPr>
                                <w:sz w:val="20"/>
                                <w:szCs w:val="20"/>
                                <w:rtl/>
                              </w:rPr>
                            </w:pPr>
                            <w:r w:rsidRPr="00872F66">
                              <w:rPr>
                                <w:rFonts w:hint="cs"/>
                                <w:sz w:val="28"/>
                                <w:szCs w:val="28"/>
                                <w:rtl/>
                                <w:lang w:bidi="ar-IQ"/>
                              </w:rPr>
                              <w:t>اسم المحاضر: حسين علي عبدالطيف</w:t>
                            </w:r>
                          </w:p>
                          <w:p w:rsidR="00FE5A53" w:rsidRPr="00872F66" w:rsidRDefault="00FE5A53" w:rsidP="0006477A">
                            <w:pPr>
                              <w:spacing w:after="0" w:line="240" w:lineRule="auto"/>
                              <w:rPr>
                                <w:sz w:val="20"/>
                                <w:szCs w:val="20"/>
                                <w:rtl/>
                              </w:rPr>
                            </w:pPr>
                            <w:r w:rsidRPr="00872F66">
                              <w:rPr>
                                <w:rFonts w:hint="cs"/>
                                <w:sz w:val="28"/>
                                <w:szCs w:val="28"/>
                                <w:rtl/>
                                <w:lang w:bidi="ar-IQ"/>
                              </w:rPr>
                              <w:t>اللقب العلمي : استاذ</w:t>
                            </w:r>
                          </w:p>
                          <w:p w:rsidR="00FE5A53" w:rsidRPr="00872F66" w:rsidRDefault="00FE5A53" w:rsidP="0006477A">
                            <w:pPr>
                              <w:spacing w:after="0" w:line="240" w:lineRule="auto"/>
                              <w:rPr>
                                <w:rtl/>
                              </w:rPr>
                            </w:pPr>
                            <w:r w:rsidRPr="00872F66">
                              <w:rPr>
                                <w:rFonts w:hint="cs"/>
                                <w:sz w:val="28"/>
                                <w:szCs w:val="28"/>
                                <w:rtl/>
                                <w:lang w:bidi="ar-IQ"/>
                              </w:rPr>
                              <w:t>المؤهل العلمي : ماجستير</w:t>
                            </w:r>
                          </w:p>
                          <w:p w:rsidR="00FE5A53" w:rsidRPr="00872F66" w:rsidRDefault="00FE5A53"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FE5A53" w:rsidRDefault="00FE5A53" w:rsidP="0006477A">
                            <w:pPr>
                              <w:spacing w:after="0" w:line="240" w:lineRule="auto"/>
                              <w:jc w:val="center"/>
                              <w:rPr>
                                <w:rtl/>
                              </w:rPr>
                            </w:pP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FE5A53" w:rsidRPr="00872F66" w:rsidRDefault="00FE5A53" w:rsidP="0006477A">
                      <w:pPr>
                        <w:spacing w:after="0" w:line="240" w:lineRule="auto"/>
                        <w:rPr>
                          <w:sz w:val="20"/>
                          <w:szCs w:val="20"/>
                          <w:rtl/>
                        </w:rPr>
                      </w:pPr>
                      <w:r w:rsidRPr="00872F66">
                        <w:rPr>
                          <w:rFonts w:hint="cs"/>
                          <w:sz w:val="28"/>
                          <w:szCs w:val="28"/>
                          <w:rtl/>
                          <w:lang w:bidi="ar-IQ"/>
                        </w:rPr>
                        <w:t>اسم الجامعة : كربلاء</w:t>
                      </w:r>
                    </w:p>
                    <w:p w:rsidR="00FE5A53" w:rsidRPr="00872F66" w:rsidRDefault="00FE5A53"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FE5A53" w:rsidRPr="00872F66" w:rsidRDefault="00FE5A53" w:rsidP="0006477A">
                      <w:pPr>
                        <w:spacing w:after="0" w:line="240" w:lineRule="auto"/>
                        <w:rPr>
                          <w:sz w:val="20"/>
                          <w:szCs w:val="20"/>
                          <w:rtl/>
                        </w:rPr>
                      </w:pPr>
                      <w:r w:rsidRPr="00872F66">
                        <w:rPr>
                          <w:rFonts w:hint="cs"/>
                          <w:sz w:val="28"/>
                          <w:szCs w:val="28"/>
                          <w:rtl/>
                          <w:lang w:bidi="ar-IQ"/>
                        </w:rPr>
                        <w:t>اسم القسم : علوم الحياة</w:t>
                      </w:r>
                    </w:p>
                    <w:p w:rsidR="00FE5A53" w:rsidRPr="00872F66" w:rsidRDefault="00FE5A53" w:rsidP="0006477A">
                      <w:pPr>
                        <w:spacing w:after="0" w:line="240" w:lineRule="auto"/>
                        <w:rPr>
                          <w:sz w:val="20"/>
                          <w:szCs w:val="20"/>
                          <w:rtl/>
                        </w:rPr>
                      </w:pPr>
                      <w:r w:rsidRPr="00872F66">
                        <w:rPr>
                          <w:rFonts w:hint="cs"/>
                          <w:sz w:val="28"/>
                          <w:szCs w:val="28"/>
                          <w:rtl/>
                          <w:lang w:bidi="ar-IQ"/>
                        </w:rPr>
                        <w:t>اسم المحاضر: حسين علي عبدالطيف</w:t>
                      </w:r>
                    </w:p>
                    <w:p w:rsidR="00FE5A53" w:rsidRPr="00872F66" w:rsidRDefault="00FE5A53" w:rsidP="0006477A">
                      <w:pPr>
                        <w:spacing w:after="0" w:line="240" w:lineRule="auto"/>
                        <w:rPr>
                          <w:sz w:val="20"/>
                          <w:szCs w:val="20"/>
                          <w:rtl/>
                        </w:rPr>
                      </w:pPr>
                      <w:r w:rsidRPr="00872F66">
                        <w:rPr>
                          <w:rFonts w:hint="cs"/>
                          <w:sz w:val="28"/>
                          <w:szCs w:val="28"/>
                          <w:rtl/>
                          <w:lang w:bidi="ar-IQ"/>
                        </w:rPr>
                        <w:t>اللقب العلمي : استاذ</w:t>
                      </w:r>
                    </w:p>
                    <w:p w:rsidR="00FE5A53" w:rsidRPr="00872F66" w:rsidRDefault="00FE5A53" w:rsidP="0006477A">
                      <w:pPr>
                        <w:spacing w:after="0" w:line="240" w:lineRule="auto"/>
                        <w:rPr>
                          <w:rtl/>
                        </w:rPr>
                      </w:pPr>
                      <w:r w:rsidRPr="00872F66">
                        <w:rPr>
                          <w:rFonts w:hint="cs"/>
                          <w:sz w:val="28"/>
                          <w:szCs w:val="28"/>
                          <w:rtl/>
                          <w:lang w:bidi="ar-IQ"/>
                        </w:rPr>
                        <w:t>المؤهل العلمي : ماجستير</w:t>
                      </w:r>
                    </w:p>
                    <w:p w:rsidR="00FE5A53" w:rsidRPr="00872F66" w:rsidRDefault="00FE5A53"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FE5A53" w:rsidRDefault="00FE5A53" w:rsidP="0006477A">
                      <w:pPr>
                        <w:spacing w:after="0" w:line="240" w:lineRule="auto"/>
                        <w:jc w:val="center"/>
                        <w:rPr>
                          <w:rtl/>
                        </w:rPr>
                      </w:pP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v:textbox>
              </v:roundrect>
            </w:pict>
          </mc:Fallback>
        </mc:AlternateContent>
      </w:r>
      <w:r>
        <w:rPr>
          <w:rFonts w:hint="cs"/>
          <w:noProof/>
          <w:sz w:val="28"/>
          <w:szCs w:val="28"/>
          <w:rtl/>
        </w:rPr>
        <mc:AlternateContent>
          <mc:Choice Requires="wps">
            <w:drawing>
              <wp:anchor distT="0" distB="0" distL="114300" distR="114300" simplePos="0" relativeHeight="251671552" behindDoc="0" locked="0" layoutInCell="1" allowOverlap="1" wp14:anchorId="241217C5" wp14:editId="65269F18">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جمهورية العراق</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جمهورية العراق</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FE5A53" w:rsidRPr="00872F66" w:rsidRDefault="00FE5A53" w:rsidP="0006477A">
                      <w:pPr>
                        <w:spacing w:after="0" w:line="240" w:lineRule="auto"/>
                        <w:jc w:val="center"/>
                        <w:rPr>
                          <w:sz w:val="28"/>
                          <w:szCs w:val="28"/>
                          <w:rtl/>
                          <w:lang w:bidi="ar-IQ"/>
                        </w:rPr>
                      </w:pPr>
                    </w:p>
                    <w:p w:rsidR="00FE5A53" w:rsidRPr="00872F66" w:rsidRDefault="00FE5A53"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FE5A53" w:rsidRDefault="00FE5A53" w:rsidP="0006477A">
                      <w:pPr>
                        <w:spacing w:after="0" w:line="240" w:lineRule="auto"/>
                        <w:jc w:val="center"/>
                        <w:rPr>
                          <w:rtl/>
                        </w:rPr>
                      </w:pPr>
                    </w:p>
                    <w:p w:rsidR="00FE5A53" w:rsidRDefault="00FE5A53" w:rsidP="0006477A">
                      <w:pPr>
                        <w:jc w:val="center"/>
                        <w:rPr>
                          <w:rtl/>
                        </w:rPr>
                      </w:pPr>
                    </w:p>
                    <w:p w:rsidR="00FE5A53" w:rsidRDefault="00FE5A53" w:rsidP="0006477A">
                      <w:pPr>
                        <w:jc w:val="center"/>
                        <w:rPr>
                          <w:rtl/>
                        </w:rPr>
                      </w:pPr>
                    </w:p>
                    <w:p w:rsidR="00FE5A53" w:rsidRDefault="00FE5A53" w:rsidP="0006477A">
                      <w:pPr>
                        <w:jc w:val="center"/>
                      </w:pPr>
                    </w:p>
                  </w:txbxContent>
                </v:textbox>
              </v:roundrect>
            </w:pict>
          </mc:Fallback>
        </mc:AlternateContent>
      </w: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06477A" w:rsidRDefault="0006477A" w:rsidP="00C13421">
      <w:pPr>
        <w:tabs>
          <w:tab w:val="left" w:pos="2966"/>
        </w:tabs>
        <w:jc w:val="both"/>
        <w:rPr>
          <w:b/>
          <w:bCs/>
          <w:sz w:val="32"/>
          <w:szCs w:val="32"/>
          <w:rtl/>
          <w:lang w:bidi="ar-IQ"/>
        </w:rPr>
      </w:pPr>
    </w:p>
    <w:p w:rsidR="00D57D0D" w:rsidRPr="004C6041" w:rsidRDefault="00EA643D" w:rsidP="00C13421">
      <w:pPr>
        <w:tabs>
          <w:tab w:val="left" w:pos="2966"/>
        </w:tabs>
        <w:jc w:val="both"/>
        <w:rPr>
          <w:b/>
          <w:bCs/>
          <w:sz w:val="32"/>
          <w:szCs w:val="32"/>
          <w:lang w:bidi="ar-IQ"/>
        </w:rPr>
      </w:pPr>
      <w:r w:rsidRPr="004C6041">
        <w:rPr>
          <w:b/>
          <w:bCs/>
          <w:noProof/>
          <w:sz w:val="32"/>
          <w:szCs w:val="32"/>
          <w:rtl/>
        </w:rPr>
        <mc:AlternateContent>
          <mc:Choice Requires="wps">
            <w:drawing>
              <wp:anchor distT="0" distB="0" distL="114300" distR="114300" simplePos="0" relativeHeight="251659264" behindDoc="0" locked="0" layoutInCell="1" allowOverlap="1" wp14:anchorId="69591AC9" wp14:editId="1A6572F4">
                <wp:simplePos x="0" y="0"/>
                <wp:positionH relativeFrom="column">
                  <wp:posOffset>193039</wp:posOffset>
                </wp:positionH>
                <wp:positionV relativeFrom="paragraph">
                  <wp:posOffset>8255</wp:posOffset>
                </wp:positionV>
                <wp:extent cx="5972175" cy="988828"/>
                <wp:effectExtent l="57150" t="95250" r="66675" b="40005"/>
                <wp:wrapNone/>
                <wp:docPr id="1" name="Up Ribbon 1"/>
                <wp:cNvGraphicFramePr/>
                <a:graphic xmlns:a="http://schemas.openxmlformats.org/drawingml/2006/main">
                  <a:graphicData uri="http://schemas.microsoft.com/office/word/2010/wordprocessingShape">
                    <wps:wsp>
                      <wps:cNvSpPr/>
                      <wps:spPr>
                        <a:xfrm>
                          <a:off x="0" y="0"/>
                          <a:ext cx="5972175"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FE5A53" w:rsidRPr="00EA643D" w:rsidRDefault="00FE5A53" w:rsidP="0083574B">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83574B">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الثالثة</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 xml:space="preserve"> عشر</w:t>
                            </w:r>
                          </w:p>
                          <w:p w:rsidR="00FE5A53" w:rsidRPr="00EA643D" w:rsidRDefault="00FE5A53" w:rsidP="00EA643D">
                            <w:pPr>
                              <w:jc w:val="center"/>
                              <w:rPr>
                                <w:sz w:val="20"/>
                                <w:szCs w:val="2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70.25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" adj=",18000" fillcolor="white [3201]" strokecolor="black [3200]" strokeweight="2pt">
                <v:shadow on="t" color="black" opacity="26214f" origin=",.5" offset="0,-3pt"/>
                <v:textbox>
                  <w:txbxContent>
                    <w:p w:rsidR="00FE5A53" w:rsidRPr="00EA643D" w:rsidRDefault="00FE5A53" w:rsidP="0083574B">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83574B">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الثالثة</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 xml:space="preserve"> عشر</w:t>
                      </w:r>
                    </w:p>
                    <w:p w:rsidR="00FE5A53" w:rsidRPr="00EA643D" w:rsidRDefault="00FE5A53" w:rsidP="00EA643D">
                      <w:pPr>
                        <w:jc w:val="center"/>
                        <w:rPr>
                          <w:sz w:val="20"/>
                          <w:szCs w:val="20"/>
                        </w:rPr>
                      </w:pPr>
                    </w:p>
                  </w:txbxContent>
                </v:textbox>
              </v:shape>
            </w:pict>
          </mc:Fallback>
        </mc:AlternateContent>
      </w:r>
      <w:r w:rsidR="00D57D0D" w:rsidRPr="004C6041">
        <w:rPr>
          <w:b/>
          <w:bCs/>
          <w:sz w:val="32"/>
          <w:szCs w:val="32"/>
          <w:rtl/>
          <w:lang w:bidi="ar-IQ"/>
        </w:rPr>
        <w:tab/>
      </w:r>
    </w:p>
    <w:p w:rsidR="00D57D0D" w:rsidRPr="004C6041" w:rsidRDefault="00D57D0D" w:rsidP="00C13421">
      <w:pPr>
        <w:jc w:val="both"/>
        <w:rPr>
          <w:b/>
          <w:bCs/>
          <w:sz w:val="32"/>
          <w:szCs w:val="32"/>
          <w:rtl/>
          <w:lang w:bidi="ar-IQ"/>
        </w:rPr>
      </w:pPr>
    </w:p>
    <w:p w:rsidR="00EA643D" w:rsidRPr="004C6041" w:rsidRDefault="00EA643D" w:rsidP="00C13421">
      <w:pPr>
        <w:jc w:val="both"/>
        <w:rPr>
          <w:b/>
          <w:bCs/>
          <w:sz w:val="32"/>
          <w:szCs w:val="32"/>
          <w:rtl/>
          <w:lang w:bidi="ar-IQ"/>
        </w:rPr>
      </w:pPr>
    </w:p>
    <w:p w:rsidR="00EA643D" w:rsidRPr="004C6041" w:rsidRDefault="00EA643D" w:rsidP="00C13421">
      <w:pPr>
        <w:jc w:val="both"/>
        <w:rPr>
          <w:b/>
          <w:bCs/>
          <w:sz w:val="32"/>
          <w:szCs w:val="32"/>
          <w:lang w:bidi="ar-IQ"/>
        </w:rPr>
      </w:pPr>
    </w:p>
    <w:p w:rsidR="0097703B" w:rsidRPr="004C6041" w:rsidRDefault="0083574B" w:rsidP="00551CF1">
      <w:pPr>
        <w:tabs>
          <w:tab w:val="left" w:pos="4136"/>
        </w:tabs>
        <w:jc w:val="center"/>
        <w:rPr>
          <w:b/>
          <w:bCs/>
          <w:sz w:val="40"/>
          <w:szCs w:val="40"/>
          <w:rtl/>
          <w:lang w:bidi="ar-IQ"/>
        </w:rPr>
      </w:pPr>
      <w:r>
        <w:rPr>
          <w:rFonts w:hint="cs"/>
          <w:b/>
          <w:bCs/>
          <w:sz w:val="44"/>
          <w:szCs w:val="44"/>
          <w:rtl/>
          <w:lang w:bidi="ar-IQ"/>
        </w:rPr>
        <w:t>16</w:t>
      </w:r>
      <w:r w:rsidR="0097703B" w:rsidRPr="004C6041">
        <w:rPr>
          <w:rFonts w:hint="cs"/>
          <w:b/>
          <w:bCs/>
          <w:sz w:val="44"/>
          <w:szCs w:val="44"/>
          <w:rtl/>
          <w:lang w:bidi="ar-IQ"/>
        </w:rPr>
        <w:t>/</w:t>
      </w:r>
      <w:r w:rsidR="00551CF1">
        <w:rPr>
          <w:b/>
          <w:bCs/>
          <w:sz w:val="44"/>
          <w:szCs w:val="44"/>
          <w:lang w:bidi="ar-IQ"/>
        </w:rPr>
        <w:t>12</w:t>
      </w:r>
      <w:r w:rsidR="0097703B" w:rsidRPr="004C6041">
        <w:rPr>
          <w:rFonts w:hint="cs"/>
          <w:b/>
          <w:bCs/>
          <w:sz w:val="44"/>
          <w:szCs w:val="44"/>
          <w:rtl/>
          <w:lang w:bidi="ar-IQ"/>
        </w:rPr>
        <w:t>/</w:t>
      </w:r>
      <w:r w:rsidR="0097703B" w:rsidRPr="004C6041">
        <w:rPr>
          <w:b/>
          <w:bCs/>
          <w:sz w:val="44"/>
          <w:szCs w:val="44"/>
          <w:lang w:bidi="ar-IQ"/>
        </w:rPr>
        <w:t>2014</w:t>
      </w:r>
    </w:p>
    <w:p w:rsidR="00D57D0D" w:rsidRPr="004C6041" w:rsidRDefault="00D57D0D" w:rsidP="00C13421">
      <w:pPr>
        <w:jc w:val="both"/>
        <w:rPr>
          <w:b/>
          <w:bCs/>
          <w:sz w:val="32"/>
          <w:szCs w:val="32"/>
          <w:lang w:bidi="ar-IQ"/>
        </w:rPr>
      </w:pPr>
    </w:p>
    <w:p w:rsidR="009A2DC7" w:rsidRPr="004C6041" w:rsidRDefault="009A2DC7" w:rsidP="00C13421">
      <w:pPr>
        <w:tabs>
          <w:tab w:val="left" w:pos="4136"/>
        </w:tabs>
        <w:ind w:firstLine="720"/>
        <w:jc w:val="both"/>
        <w:rPr>
          <w:b/>
          <w:bCs/>
          <w:sz w:val="32"/>
          <w:szCs w:val="32"/>
          <w:rtl/>
          <w:lang w:bidi="ar-IQ"/>
        </w:rPr>
      </w:pPr>
    </w:p>
    <w:p w:rsidR="00D57D0D" w:rsidRDefault="0097703B" w:rsidP="00551CF1">
      <w:pPr>
        <w:tabs>
          <w:tab w:val="left" w:pos="4136"/>
        </w:tabs>
        <w:jc w:val="both"/>
        <w:rPr>
          <w:b/>
          <w:bCs/>
          <w:sz w:val="44"/>
          <w:szCs w:val="44"/>
          <w:lang w:bidi="ar-IQ"/>
        </w:rPr>
      </w:pPr>
      <w:r w:rsidRPr="004C6041">
        <w:rPr>
          <w:rFonts w:hint="cs"/>
          <w:b/>
          <w:bCs/>
          <w:sz w:val="44"/>
          <w:szCs w:val="44"/>
          <w:rtl/>
          <w:lang w:bidi="ar-IQ"/>
        </w:rPr>
        <w:t>المادة النظرية:-</w:t>
      </w:r>
    </w:p>
    <w:p w:rsidR="00551CF1" w:rsidRPr="00104E8F" w:rsidRDefault="0083574B" w:rsidP="00551CF1">
      <w:pPr>
        <w:tabs>
          <w:tab w:val="left" w:pos="4136"/>
        </w:tabs>
        <w:jc w:val="both"/>
        <w:rPr>
          <w:b/>
          <w:bCs/>
          <w:sz w:val="36"/>
          <w:szCs w:val="36"/>
          <w:rtl/>
          <w:lang w:bidi="ar-IQ"/>
        </w:rPr>
      </w:pPr>
      <w:r>
        <w:rPr>
          <w:rFonts w:hint="cs"/>
          <w:b/>
          <w:bCs/>
          <w:sz w:val="36"/>
          <w:szCs w:val="36"/>
          <w:rtl/>
          <w:lang w:bidi="ar-IQ"/>
        </w:rPr>
        <w:t>الرسوم الدائرية , الاعمدة البيانية</w:t>
      </w:r>
    </w:p>
    <w:p w:rsidR="009A2DC7" w:rsidRPr="004C6041" w:rsidRDefault="009A2DC7" w:rsidP="00C13421">
      <w:pPr>
        <w:ind w:firstLine="720"/>
        <w:jc w:val="both"/>
        <w:rPr>
          <w:b/>
          <w:bCs/>
          <w:sz w:val="32"/>
          <w:szCs w:val="32"/>
          <w:rtl/>
          <w:lang w:bidi="ar-IQ"/>
        </w:rPr>
      </w:pPr>
    </w:p>
    <w:p w:rsidR="0097703B" w:rsidRPr="004C6041" w:rsidRDefault="0097703B" w:rsidP="00C13421">
      <w:pPr>
        <w:tabs>
          <w:tab w:val="left" w:pos="4136"/>
        </w:tabs>
        <w:jc w:val="both"/>
        <w:rPr>
          <w:b/>
          <w:bCs/>
          <w:sz w:val="44"/>
          <w:szCs w:val="44"/>
          <w:rtl/>
          <w:lang w:bidi="ar-IQ"/>
        </w:rPr>
      </w:pPr>
      <w:r w:rsidRPr="004C6041">
        <w:rPr>
          <w:rFonts w:hint="cs"/>
          <w:b/>
          <w:bCs/>
          <w:sz w:val="44"/>
          <w:szCs w:val="44"/>
          <w:rtl/>
          <w:lang w:bidi="ar-IQ"/>
        </w:rPr>
        <w:t>المادة العلمية:-</w:t>
      </w:r>
    </w:p>
    <w:p w:rsidR="0083574B" w:rsidRPr="00104E8F" w:rsidRDefault="00023531" w:rsidP="0083574B">
      <w:pPr>
        <w:tabs>
          <w:tab w:val="left" w:pos="4136"/>
        </w:tabs>
        <w:jc w:val="both"/>
        <w:rPr>
          <w:b/>
          <w:bCs/>
          <w:sz w:val="36"/>
          <w:szCs w:val="36"/>
          <w:rtl/>
          <w:lang w:bidi="ar-IQ"/>
        </w:rPr>
      </w:pPr>
      <w:r w:rsidRPr="004C6041">
        <w:rPr>
          <w:rFonts w:hint="cs"/>
          <w:b/>
          <w:bCs/>
          <w:sz w:val="36"/>
          <w:szCs w:val="36"/>
          <w:rtl/>
          <w:lang w:bidi="ar-IQ"/>
        </w:rPr>
        <w:t xml:space="preserve">امثلة </w:t>
      </w:r>
      <w:r w:rsidR="00174FAF" w:rsidRPr="004C6041">
        <w:rPr>
          <w:rFonts w:hint="cs"/>
          <w:b/>
          <w:bCs/>
          <w:sz w:val="36"/>
          <w:szCs w:val="36"/>
          <w:rtl/>
          <w:lang w:bidi="ar-IQ"/>
        </w:rPr>
        <w:t xml:space="preserve">على </w:t>
      </w:r>
      <w:r w:rsidR="00494A40" w:rsidRPr="004C6041">
        <w:rPr>
          <w:rFonts w:hint="cs"/>
          <w:b/>
          <w:bCs/>
          <w:sz w:val="36"/>
          <w:szCs w:val="36"/>
          <w:rtl/>
          <w:lang w:bidi="ar-IQ"/>
        </w:rPr>
        <w:t>حساب</w:t>
      </w:r>
      <w:r w:rsidR="00174FAF" w:rsidRPr="004C6041">
        <w:rPr>
          <w:rFonts w:hint="cs"/>
          <w:b/>
          <w:bCs/>
          <w:sz w:val="36"/>
          <w:szCs w:val="36"/>
          <w:rtl/>
          <w:lang w:bidi="ar-IQ"/>
        </w:rPr>
        <w:t xml:space="preserve"> </w:t>
      </w:r>
      <w:r w:rsidR="0083574B">
        <w:rPr>
          <w:rFonts w:hint="cs"/>
          <w:b/>
          <w:bCs/>
          <w:sz w:val="36"/>
          <w:szCs w:val="36"/>
          <w:rtl/>
          <w:lang w:bidi="ar-IQ"/>
        </w:rPr>
        <w:t>الرسوم الدائرية و الاعمدة البيانية</w:t>
      </w:r>
    </w:p>
    <w:p w:rsidR="00D57D0D" w:rsidRPr="004C6041" w:rsidRDefault="00D57D0D" w:rsidP="0083574B">
      <w:pPr>
        <w:ind w:firstLine="720"/>
        <w:jc w:val="both"/>
        <w:rPr>
          <w:b/>
          <w:bCs/>
          <w:sz w:val="36"/>
          <w:szCs w:val="36"/>
          <w:rtl/>
          <w:lang w:bidi="ar-IQ"/>
        </w:rPr>
      </w:pPr>
    </w:p>
    <w:p w:rsidR="00EA643D" w:rsidRPr="004C6041" w:rsidRDefault="00EA643D" w:rsidP="00C13421">
      <w:pPr>
        <w:ind w:firstLine="720"/>
        <w:jc w:val="both"/>
        <w:rPr>
          <w:b/>
          <w:bCs/>
          <w:sz w:val="40"/>
          <w:szCs w:val="40"/>
          <w:rtl/>
          <w:lang w:bidi="ar-IQ"/>
        </w:rPr>
      </w:pPr>
    </w:p>
    <w:p w:rsidR="00AA2EBB" w:rsidRPr="00CA10DB" w:rsidRDefault="0083574B" w:rsidP="00CA10DB">
      <w:pPr>
        <w:pStyle w:val="ListParagraph"/>
        <w:ind w:left="0"/>
        <w:jc w:val="both"/>
        <w:rPr>
          <w:b/>
          <w:bCs/>
          <w:sz w:val="40"/>
          <w:szCs w:val="40"/>
          <w:u w:val="single"/>
          <w:lang w:bidi="ar-IQ"/>
        </w:rPr>
      </w:pPr>
      <w:r w:rsidRPr="00CA10DB">
        <w:rPr>
          <w:rFonts w:hint="cs"/>
          <w:b/>
          <w:bCs/>
          <w:sz w:val="40"/>
          <w:szCs w:val="40"/>
          <w:u w:val="single"/>
          <w:rtl/>
          <w:lang w:bidi="ar-IQ"/>
        </w:rPr>
        <w:lastRenderedPageBreak/>
        <w:t>2- عرض البيانات :-</w:t>
      </w:r>
    </w:p>
    <w:p w:rsidR="0083574B" w:rsidRDefault="0083574B" w:rsidP="00CA10DB">
      <w:pPr>
        <w:tabs>
          <w:tab w:val="left" w:pos="3000"/>
          <w:tab w:val="left" w:pos="4528"/>
        </w:tabs>
        <w:jc w:val="both"/>
        <w:rPr>
          <w:b/>
          <w:bCs/>
          <w:sz w:val="32"/>
          <w:szCs w:val="32"/>
          <w:rtl/>
          <w:lang w:bidi="ar-IQ"/>
        </w:rPr>
      </w:pPr>
      <w:r>
        <w:rPr>
          <w:rFonts w:hint="cs"/>
          <w:b/>
          <w:bCs/>
          <w:sz w:val="32"/>
          <w:szCs w:val="32"/>
          <w:rtl/>
          <w:lang w:bidi="ar-IQ"/>
        </w:rPr>
        <w:t>تعرض البيانات بأشكال مختلفة كالدوائر المجزأة او الاعمدة والخطوط المتكسرة وغيرها وان هذه الاشكال الهندسية ماهي الا تعبير يوضح البيانات بطريقة جذابة وسهلة وفعالة تساعد القاريء على فهم واستيعاب قيم الظاهرة وفهمها ووسائل التمثيل البياني كثيرة منها :-</w:t>
      </w:r>
    </w:p>
    <w:p w:rsidR="0083574B" w:rsidRDefault="0083574B" w:rsidP="00CA10DB">
      <w:pPr>
        <w:pStyle w:val="ListParagraph"/>
        <w:numPr>
          <w:ilvl w:val="0"/>
          <w:numId w:val="31"/>
        </w:numPr>
        <w:tabs>
          <w:tab w:val="left" w:pos="3000"/>
          <w:tab w:val="left" w:pos="4528"/>
        </w:tabs>
        <w:jc w:val="both"/>
        <w:rPr>
          <w:b/>
          <w:bCs/>
          <w:sz w:val="32"/>
          <w:szCs w:val="32"/>
          <w:lang w:bidi="ar-IQ"/>
        </w:rPr>
      </w:pPr>
      <w:r>
        <w:rPr>
          <w:rFonts w:hint="cs"/>
          <w:b/>
          <w:bCs/>
          <w:sz w:val="32"/>
          <w:szCs w:val="32"/>
          <w:rtl/>
          <w:lang w:bidi="ar-IQ"/>
        </w:rPr>
        <w:t xml:space="preserve">الاشرطة البيانية </w:t>
      </w:r>
      <w:proofErr w:type="spellStart"/>
      <w:r>
        <w:rPr>
          <w:b/>
          <w:bCs/>
          <w:sz w:val="32"/>
          <w:szCs w:val="32"/>
          <w:lang w:bidi="ar-IQ"/>
        </w:rPr>
        <w:t>Bacherts</w:t>
      </w:r>
      <w:proofErr w:type="spellEnd"/>
      <w:r>
        <w:rPr>
          <w:rFonts w:hint="cs"/>
          <w:b/>
          <w:bCs/>
          <w:sz w:val="32"/>
          <w:szCs w:val="32"/>
          <w:rtl/>
          <w:lang w:bidi="ar-IQ"/>
        </w:rPr>
        <w:t xml:space="preserve"> :-</w:t>
      </w:r>
    </w:p>
    <w:p w:rsidR="0083574B" w:rsidRDefault="0083574B" w:rsidP="00CA10DB">
      <w:pPr>
        <w:tabs>
          <w:tab w:val="left" w:pos="3000"/>
          <w:tab w:val="left" w:pos="4528"/>
        </w:tabs>
        <w:ind w:left="360"/>
        <w:jc w:val="both"/>
        <w:rPr>
          <w:b/>
          <w:bCs/>
          <w:sz w:val="32"/>
          <w:szCs w:val="32"/>
          <w:rtl/>
          <w:lang w:bidi="ar-IQ"/>
        </w:rPr>
      </w:pPr>
      <w:r>
        <w:rPr>
          <w:rFonts w:hint="cs"/>
          <w:b/>
          <w:bCs/>
          <w:sz w:val="32"/>
          <w:szCs w:val="32"/>
          <w:rtl/>
          <w:lang w:bidi="ar-IQ"/>
        </w:rPr>
        <w:t>وهي عبارة عن مستطيلات الرئيسية او الافقية قواعدها متساوية وتمثل الصفة التي يتم على اساسها التبويب (سنة , شهر , محافظة و ضغط الدم ..الخ) وارتفاعها تمثل البيانات المقابلة لتلك الصفة مثل عدد الطلبة , عدد المرضى , درجة الحرارة .</w:t>
      </w:r>
    </w:p>
    <w:p w:rsidR="0083574B" w:rsidRDefault="0083574B" w:rsidP="00CA10DB">
      <w:pPr>
        <w:tabs>
          <w:tab w:val="left" w:pos="3000"/>
          <w:tab w:val="left" w:pos="4528"/>
        </w:tabs>
        <w:ind w:left="142"/>
        <w:jc w:val="both"/>
        <w:rPr>
          <w:b/>
          <w:bCs/>
          <w:sz w:val="32"/>
          <w:szCs w:val="32"/>
          <w:rtl/>
          <w:lang w:bidi="ar-IQ"/>
        </w:rPr>
      </w:pPr>
      <w:bookmarkStart w:id="0" w:name="_GoBack"/>
      <w:bookmarkEnd w:id="0"/>
      <w:r>
        <w:rPr>
          <w:rFonts w:hint="cs"/>
          <w:b/>
          <w:bCs/>
          <w:sz w:val="32"/>
          <w:szCs w:val="32"/>
          <w:rtl/>
          <w:lang w:bidi="ar-IQ"/>
        </w:rPr>
        <w:t>مثال // كانت خطة القبول لكلية الصيدلة للسنوات المبينة ادناه ,ارسم شريط بياني لخطة القبول؟</w:t>
      </w:r>
    </w:p>
    <w:tbl>
      <w:tblPr>
        <w:tblStyle w:val="TableGrid"/>
        <w:bidiVisual/>
        <w:tblW w:w="0" w:type="auto"/>
        <w:tblInd w:w="-1" w:type="dxa"/>
        <w:tblLook w:val="04A0" w:firstRow="1" w:lastRow="0" w:firstColumn="1" w:lastColumn="0" w:noHBand="0" w:noVBand="1"/>
      </w:tblPr>
      <w:tblGrid>
        <w:gridCol w:w="2093"/>
        <w:gridCol w:w="2551"/>
      </w:tblGrid>
      <w:tr w:rsidR="006D202C" w:rsidRPr="00CC5416" w:rsidTr="006D202C">
        <w:tc>
          <w:tcPr>
            <w:tcW w:w="2093" w:type="dxa"/>
            <w:tcBorders>
              <w:top w:val="double" w:sz="4" w:space="0" w:color="auto"/>
              <w:left w:val="double" w:sz="4" w:space="0" w:color="auto"/>
              <w:bottom w:val="double" w:sz="4" w:space="0" w:color="auto"/>
              <w:right w:val="double" w:sz="4" w:space="0" w:color="auto"/>
            </w:tcBorders>
          </w:tcPr>
          <w:p w:rsidR="006D202C" w:rsidRPr="00CC5416" w:rsidRDefault="0083574B" w:rsidP="00CA10DB">
            <w:pPr>
              <w:spacing w:line="276" w:lineRule="auto"/>
              <w:jc w:val="both"/>
              <w:rPr>
                <w:b/>
                <w:bCs/>
                <w:sz w:val="32"/>
                <w:szCs w:val="32"/>
                <w:lang w:bidi="ar-IQ"/>
              </w:rPr>
            </w:pPr>
            <w:r>
              <w:rPr>
                <w:rFonts w:hint="cs"/>
                <w:b/>
                <w:bCs/>
                <w:sz w:val="32"/>
                <w:szCs w:val="32"/>
                <w:rtl/>
                <w:lang w:bidi="ar-IQ"/>
              </w:rPr>
              <w:t>السنة</w:t>
            </w:r>
          </w:p>
        </w:tc>
        <w:tc>
          <w:tcPr>
            <w:tcW w:w="2551" w:type="dxa"/>
            <w:tcBorders>
              <w:top w:val="double" w:sz="4" w:space="0" w:color="auto"/>
              <w:left w:val="double" w:sz="4" w:space="0" w:color="auto"/>
              <w:bottom w:val="double" w:sz="4" w:space="0" w:color="auto"/>
              <w:right w:val="double" w:sz="4" w:space="0" w:color="auto"/>
            </w:tcBorders>
          </w:tcPr>
          <w:p w:rsidR="006D202C" w:rsidRPr="00CC5416" w:rsidRDefault="0083574B" w:rsidP="00CA10DB">
            <w:pPr>
              <w:tabs>
                <w:tab w:val="left" w:pos="1215"/>
                <w:tab w:val="right" w:pos="1485"/>
              </w:tabs>
              <w:spacing w:line="276" w:lineRule="auto"/>
              <w:jc w:val="both"/>
              <w:rPr>
                <w:b/>
                <w:bCs/>
                <w:sz w:val="32"/>
                <w:szCs w:val="32"/>
                <w:rtl/>
                <w:lang w:bidi="ar-IQ"/>
              </w:rPr>
            </w:pPr>
            <w:r>
              <w:rPr>
                <w:rFonts w:hint="cs"/>
                <w:b/>
                <w:bCs/>
                <w:sz w:val="32"/>
                <w:szCs w:val="32"/>
                <w:rtl/>
                <w:lang w:bidi="ar-IQ"/>
              </w:rPr>
              <w:t>عدد الطلبة</w:t>
            </w:r>
          </w:p>
        </w:tc>
      </w:tr>
      <w:tr w:rsidR="006D202C" w:rsidRPr="00CC5416" w:rsidTr="006D202C">
        <w:tc>
          <w:tcPr>
            <w:tcW w:w="2093" w:type="dxa"/>
            <w:tcBorders>
              <w:top w:val="double" w:sz="4" w:space="0" w:color="auto"/>
              <w:left w:val="double" w:sz="4" w:space="0" w:color="auto"/>
              <w:bottom w:val="dashDotStroked" w:sz="24" w:space="0" w:color="auto"/>
              <w:right w:val="dashDotStroked" w:sz="24" w:space="0" w:color="auto"/>
            </w:tcBorders>
          </w:tcPr>
          <w:p w:rsidR="006D202C" w:rsidRPr="00CC5416" w:rsidRDefault="006D202C" w:rsidP="00CA10DB">
            <w:pPr>
              <w:spacing w:line="276" w:lineRule="auto"/>
              <w:jc w:val="both"/>
              <w:rPr>
                <w:b/>
                <w:bCs/>
                <w:sz w:val="32"/>
                <w:szCs w:val="32"/>
                <w:rtl/>
                <w:lang w:bidi="ar-IQ"/>
              </w:rPr>
            </w:pPr>
            <w:r>
              <w:rPr>
                <w:rFonts w:hint="cs"/>
                <w:b/>
                <w:bCs/>
                <w:sz w:val="32"/>
                <w:szCs w:val="32"/>
                <w:rtl/>
                <w:lang w:bidi="ar-IQ"/>
              </w:rPr>
              <w:t>2</w:t>
            </w:r>
            <w:r w:rsidR="0083574B">
              <w:rPr>
                <w:rFonts w:hint="cs"/>
                <w:b/>
                <w:bCs/>
                <w:sz w:val="32"/>
                <w:szCs w:val="32"/>
                <w:rtl/>
                <w:lang w:bidi="ar-IQ"/>
              </w:rPr>
              <w:t>011</w:t>
            </w:r>
          </w:p>
        </w:tc>
        <w:tc>
          <w:tcPr>
            <w:tcW w:w="2551" w:type="dxa"/>
            <w:tcBorders>
              <w:top w:val="double" w:sz="4" w:space="0" w:color="auto"/>
              <w:left w:val="dashDotStroked" w:sz="24" w:space="0" w:color="auto"/>
              <w:bottom w:val="dashDotStroked" w:sz="24" w:space="0" w:color="auto"/>
              <w:right w:val="double" w:sz="4" w:space="0" w:color="auto"/>
            </w:tcBorders>
          </w:tcPr>
          <w:p w:rsidR="006D202C" w:rsidRPr="00CC5416" w:rsidRDefault="0083574B" w:rsidP="00CA10DB">
            <w:pPr>
              <w:spacing w:line="276" w:lineRule="auto"/>
              <w:jc w:val="both"/>
              <w:rPr>
                <w:b/>
                <w:bCs/>
                <w:sz w:val="32"/>
                <w:szCs w:val="32"/>
                <w:rtl/>
                <w:lang w:bidi="ar-IQ"/>
              </w:rPr>
            </w:pPr>
            <w:r>
              <w:rPr>
                <w:rFonts w:hint="cs"/>
                <w:b/>
                <w:bCs/>
                <w:sz w:val="32"/>
                <w:szCs w:val="32"/>
                <w:rtl/>
                <w:lang w:bidi="ar-IQ"/>
              </w:rPr>
              <w:t>20</w:t>
            </w:r>
          </w:p>
        </w:tc>
      </w:tr>
      <w:tr w:rsidR="006D202C" w:rsidRPr="00CC5416" w:rsidTr="006D202C">
        <w:tc>
          <w:tcPr>
            <w:tcW w:w="2093" w:type="dxa"/>
            <w:tcBorders>
              <w:top w:val="dashDotStroked" w:sz="24" w:space="0" w:color="auto"/>
              <w:left w:val="double" w:sz="4" w:space="0" w:color="auto"/>
              <w:bottom w:val="dashDotStroked" w:sz="24" w:space="0" w:color="auto"/>
              <w:right w:val="dashDotStroked" w:sz="24" w:space="0" w:color="auto"/>
            </w:tcBorders>
          </w:tcPr>
          <w:p w:rsidR="006D202C" w:rsidRPr="00CC5416" w:rsidRDefault="006D202C" w:rsidP="00CA10DB">
            <w:pPr>
              <w:spacing w:line="276" w:lineRule="auto"/>
              <w:jc w:val="both"/>
              <w:rPr>
                <w:b/>
                <w:bCs/>
                <w:sz w:val="32"/>
                <w:szCs w:val="32"/>
                <w:rtl/>
                <w:lang w:bidi="ar-IQ"/>
              </w:rPr>
            </w:pPr>
            <w:r>
              <w:rPr>
                <w:rFonts w:hint="cs"/>
                <w:b/>
                <w:bCs/>
                <w:sz w:val="32"/>
                <w:szCs w:val="32"/>
                <w:rtl/>
                <w:lang w:bidi="ar-IQ"/>
              </w:rPr>
              <w:t>2</w:t>
            </w:r>
            <w:r w:rsidR="0083574B">
              <w:rPr>
                <w:rFonts w:hint="cs"/>
                <w:b/>
                <w:bCs/>
                <w:sz w:val="32"/>
                <w:szCs w:val="32"/>
                <w:rtl/>
                <w:lang w:bidi="ar-IQ"/>
              </w:rPr>
              <w:t>012</w:t>
            </w:r>
          </w:p>
        </w:tc>
        <w:tc>
          <w:tcPr>
            <w:tcW w:w="2551" w:type="dxa"/>
            <w:tcBorders>
              <w:top w:val="dashDotStroked" w:sz="24" w:space="0" w:color="auto"/>
              <w:left w:val="dashDotStroked" w:sz="24" w:space="0" w:color="auto"/>
              <w:bottom w:val="dashDotStroked" w:sz="24" w:space="0" w:color="auto"/>
              <w:right w:val="double" w:sz="4" w:space="0" w:color="auto"/>
            </w:tcBorders>
          </w:tcPr>
          <w:p w:rsidR="006D202C" w:rsidRPr="00CC5416" w:rsidRDefault="0083574B" w:rsidP="00CA10DB">
            <w:pPr>
              <w:spacing w:line="276" w:lineRule="auto"/>
              <w:jc w:val="both"/>
              <w:rPr>
                <w:b/>
                <w:bCs/>
                <w:sz w:val="32"/>
                <w:szCs w:val="32"/>
                <w:rtl/>
                <w:lang w:bidi="ar-IQ"/>
              </w:rPr>
            </w:pPr>
            <w:r>
              <w:rPr>
                <w:rFonts w:hint="cs"/>
                <w:b/>
                <w:bCs/>
                <w:sz w:val="32"/>
                <w:szCs w:val="32"/>
                <w:rtl/>
                <w:lang w:bidi="ar-IQ"/>
              </w:rPr>
              <w:t>30</w:t>
            </w:r>
          </w:p>
        </w:tc>
      </w:tr>
      <w:tr w:rsidR="006D202C" w:rsidRPr="00CC5416" w:rsidTr="006D202C">
        <w:tc>
          <w:tcPr>
            <w:tcW w:w="2093" w:type="dxa"/>
            <w:tcBorders>
              <w:top w:val="dashDotStroked" w:sz="24" w:space="0" w:color="auto"/>
              <w:left w:val="double" w:sz="4" w:space="0" w:color="auto"/>
              <w:bottom w:val="dashDotStroked" w:sz="24" w:space="0" w:color="auto"/>
              <w:right w:val="dashDotStroked" w:sz="24" w:space="0" w:color="auto"/>
            </w:tcBorders>
          </w:tcPr>
          <w:p w:rsidR="006D202C" w:rsidRDefault="0083574B" w:rsidP="00CA10DB">
            <w:pPr>
              <w:spacing w:line="276" w:lineRule="auto"/>
              <w:jc w:val="both"/>
              <w:rPr>
                <w:b/>
                <w:bCs/>
                <w:sz w:val="32"/>
                <w:szCs w:val="32"/>
                <w:rtl/>
                <w:lang w:bidi="ar-IQ"/>
              </w:rPr>
            </w:pPr>
            <w:r>
              <w:rPr>
                <w:rFonts w:hint="cs"/>
                <w:b/>
                <w:bCs/>
                <w:sz w:val="32"/>
                <w:szCs w:val="32"/>
                <w:rtl/>
                <w:lang w:bidi="ar-IQ"/>
              </w:rPr>
              <w:t>2013</w:t>
            </w:r>
          </w:p>
        </w:tc>
        <w:tc>
          <w:tcPr>
            <w:tcW w:w="2551" w:type="dxa"/>
            <w:tcBorders>
              <w:top w:val="dashDotStroked" w:sz="24" w:space="0" w:color="auto"/>
              <w:left w:val="dashDotStroked" w:sz="24" w:space="0" w:color="auto"/>
              <w:bottom w:val="dashDotStroked" w:sz="24" w:space="0" w:color="auto"/>
              <w:right w:val="double" w:sz="4" w:space="0" w:color="auto"/>
            </w:tcBorders>
          </w:tcPr>
          <w:p w:rsidR="006D202C" w:rsidRDefault="0083574B" w:rsidP="00CA10DB">
            <w:pPr>
              <w:spacing w:line="276" w:lineRule="auto"/>
              <w:jc w:val="both"/>
              <w:rPr>
                <w:b/>
                <w:bCs/>
                <w:sz w:val="32"/>
                <w:szCs w:val="32"/>
                <w:rtl/>
                <w:lang w:bidi="ar-IQ"/>
              </w:rPr>
            </w:pPr>
            <w:r>
              <w:rPr>
                <w:rFonts w:hint="cs"/>
                <w:b/>
                <w:bCs/>
                <w:sz w:val="32"/>
                <w:szCs w:val="32"/>
                <w:rtl/>
                <w:lang w:bidi="ar-IQ"/>
              </w:rPr>
              <w:t>40</w:t>
            </w:r>
          </w:p>
        </w:tc>
      </w:tr>
      <w:tr w:rsidR="006D202C" w:rsidRPr="00CC5416" w:rsidTr="006D202C">
        <w:tc>
          <w:tcPr>
            <w:tcW w:w="2093" w:type="dxa"/>
            <w:tcBorders>
              <w:top w:val="dashDotStroked" w:sz="24" w:space="0" w:color="auto"/>
              <w:left w:val="double" w:sz="4" w:space="0" w:color="auto"/>
              <w:bottom w:val="dashDotStroked" w:sz="24" w:space="0" w:color="auto"/>
              <w:right w:val="dashDotStroked" w:sz="24" w:space="0" w:color="auto"/>
            </w:tcBorders>
          </w:tcPr>
          <w:p w:rsidR="006D202C" w:rsidRDefault="0083574B" w:rsidP="00CA10DB">
            <w:pPr>
              <w:spacing w:line="276" w:lineRule="auto"/>
              <w:jc w:val="both"/>
              <w:rPr>
                <w:b/>
                <w:bCs/>
                <w:sz w:val="32"/>
                <w:szCs w:val="32"/>
                <w:rtl/>
                <w:lang w:bidi="ar-IQ"/>
              </w:rPr>
            </w:pPr>
            <w:r>
              <w:rPr>
                <w:rFonts w:hint="cs"/>
                <w:b/>
                <w:bCs/>
                <w:sz w:val="32"/>
                <w:szCs w:val="32"/>
                <w:rtl/>
                <w:lang w:bidi="ar-IQ"/>
              </w:rPr>
              <w:t>2014</w:t>
            </w:r>
          </w:p>
        </w:tc>
        <w:tc>
          <w:tcPr>
            <w:tcW w:w="2551" w:type="dxa"/>
            <w:tcBorders>
              <w:top w:val="dashDotStroked" w:sz="24" w:space="0" w:color="auto"/>
              <w:left w:val="dashDotStroked" w:sz="24" w:space="0" w:color="auto"/>
              <w:bottom w:val="dashDotStroked" w:sz="24" w:space="0" w:color="auto"/>
              <w:right w:val="double" w:sz="4" w:space="0" w:color="auto"/>
            </w:tcBorders>
          </w:tcPr>
          <w:p w:rsidR="006D202C" w:rsidRDefault="0083574B" w:rsidP="00CA10DB">
            <w:pPr>
              <w:spacing w:line="276" w:lineRule="auto"/>
              <w:jc w:val="both"/>
              <w:rPr>
                <w:b/>
                <w:bCs/>
                <w:sz w:val="32"/>
                <w:szCs w:val="32"/>
                <w:rtl/>
                <w:lang w:bidi="ar-IQ"/>
              </w:rPr>
            </w:pPr>
            <w:r>
              <w:rPr>
                <w:rFonts w:hint="cs"/>
                <w:b/>
                <w:bCs/>
                <w:sz w:val="32"/>
                <w:szCs w:val="32"/>
                <w:rtl/>
                <w:lang w:bidi="ar-IQ"/>
              </w:rPr>
              <w:t>50</w:t>
            </w:r>
          </w:p>
        </w:tc>
      </w:tr>
      <w:tr w:rsidR="006D202C" w:rsidRPr="00CC5416" w:rsidTr="006D202C">
        <w:tc>
          <w:tcPr>
            <w:tcW w:w="2093" w:type="dxa"/>
            <w:tcBorders>
              <w:top w:val="dashDotStroked" w:sz="24" w:space="0" w:color="auto"/>
              <w:left w:val="double" w:sz="4" w:space="0" w:color="auto"/>
              <w:bottom w:val="dashDotStroked" w:sz="24" w:space="0" w:color="auto"/>
              <w:right w:val="dashDotStroked" w:sz="24" w:space="0" w:color="auto"/>
            </w:tcBorders>
          </w:tcPr>
          <w:p w:rsidR="006D202C" w:rsidRDefault="0083574B" w:rsidP="00CA10DB">
            <w:pPr>
              <w:spacing w:line="276" w:lineRule="auto"/>
              <w:jc w:val="both"/>
              <w:rPr>
                <w:b/>
                <w:bCs/>
                <w:sz w:val="32"/>
                <w:szCs w:val="32"/>
                <w:rtl/>
                <w:lang w:bidi="ar-IQ"/>
              </w:rPr>
            </w:pPr>
            <w:r>
              <w:rPr>
                <w:rFonts w:hint="cs"/>
                <w:b/>
                <w:bCs/>
                <w:sz w:val="32"/>
                <w:szCs w:val="32"/>
                <w:rtl/>
                <w:lang w:bidi="ar-IQ"/>
              </w:rPr>
              <w:t>2015</w:t>
            </w:r>
          </w:p>
        </w:tc>
        <w:tc>
          <w:tcPr>
            <w:tcW w:w="2551" w:type="dxa"/>
            <w:tcBorders>
              <w:top w:val="dashDotStroked" w:sz="24" w:space="0" w:color="auto"/>
              <w:left w:val="dashDotStroked" w:sz="24" w:space="0" w:color="auto"/>
              <w:bottom w:val="dashDotStroked" w:sz="24" w:space="0" w:color="auto"/>
              <w:right w:val="double" w:sz="4" w:space="0" w:color="auto"/>
            </w:tcBorders>
          </w:tcPr>
          <w:p w:rsidR="006D202C" w:rsidRDefault="0083574B" w:rsidP="00CA10DB">
            <w:pPr>
              <w:spacing w:line="276" w:lineRule="auto"/>
              <w:jc w:val="both"/>
              <w:rPr>
                <w:b/>
                <w:bCs/>
                <w:sz w:val="32"/>
                <w:szCs w:val="32"/>
                <w:rtl/>
                <w:lang w:bidi="ar-IQ"/>
              </w:rPr>
            </w:pPr>
            <w:r>
              <w:rPr>
                <w:rFonts w:hint="cs"/>
                <w:b/>
                <w:bCs/>
                <w:sz w:val="32"/>
                <w:szCs w:val="32"/>
                <w:rtl/>
                <w:lang w:bidi="ar-IQ"/>
              </w:rPr>
              <w:t>60</w:t>
            </w:r>
          </w:p>
        </w:tc>
      </w:tr>
    </w:tbl>
    <w:p w:rsidR="00104E8F" w:rsidRDefault="00B64DFB" w:rsidP="00CA10DB">
      <w:pPr>
        <w:tabs>
          <w:tab w:val="left" w:pos="9028"/>
        </w:tabs>
        <w:jc w:val="both"/>
        <w:rPr>
          <w:b/>
          <w:bCs/>
          <w:sz w:val="32"/>
          <w:szCs w:val="32"/>
          <w:lang w:bidi="ar-IQ"/>
        </w:rPr>
      </w:pPr>
      <w:r>
        <w:rPr>
          <w:rFonts w:hint="cs"/>
          <w:b/>
          <w:bCs/>
          <w:sz w:val="32"/>
          <w:szCs w:val="32"/>
          <w:rtl/>
          <w:lang w:bidi="ar-IQ"/>
        </w:rPr>
        <w:t xml:space="preserve"> </w:t>
      </w:r>
      <w:r w:rsidR="00B241CE">
        <w:rPr>
          <w:b/>
          <w:bCs/>
          <w:sz w:val="32"/>
          <w:szCs w:val="32"/>
          <w:rtl/>
          <w:lang w:bidi="ar-IQ"/>
        </w:rPr>
        <w:tab/>
      </w:r>
      <w:proofErr w:type="gramStart"/>
      <w:r w:rsidR="00B241CE">
        <w:rPr>
          <w:b/>
          <w:bCs/>
          <w:sz w:val="32"/>
          <w:szCs w:val="32"/>
          <w:lang w:bidi="ar-IQ"/>
        </w:rPr>
        <w:t>y</w:t>
      </w:r>
      <w:proofErr w:type="gramEnd"/>
    </w:p>
    <w:p w:rsidR="0083574B" w:rsidRDefault="008F50A5" w:rsidP="00CC5416">
      <w:pPr>
        <w:tabs>
          <w:tab w:val="left" w:pos="3000"/>
          <w:tab w:val="left" w:pos="4528"/>
        </w:tabs>
        <w:spacing w:line="240" w:lineRule="auto"/>
        <w:rPr>
          <w:b/>
          <w:bCs/>
          <w:sz w:val="32"/>
          <w:szCs w:val="32"/>
          <w:rtl/>
          <w:lang w:bidi="ar-IQ"/>
        </w:rPr>
      </w:pPr>
      <w:r>
        <w:rPr>
          <w:b/>
          <w:bCs/>
          <w:noProof/>
          <w:sz w:val="32"/>
          <w:szCs w:val="32"/>
          <w:rtl/>
        </w:rPr>
        <w:drawing>
          <wp:inline distT="0" distB="0" distL="0" distR="0">
            <wp:extent cx="6286500" cy="325755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sectPr w:rsidR="0083574B" w:rsidSect="00AF5565">
      <w:footerReference w:type="default" r:id="rId10"/>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91E" w:rsidRDefault="00BD791E" w:rsidP="00A90067">
      <w:pPr>
        <w:spacing w:after="0" w:line="240" w:lineRule="auto"/>
      </w:pPr>
      <w:r>
        <w:separator/>
      </w:r>
    </w:p>
  </w:endnote>
  <w:endnote w:type="continuationSeparator" w:id="0">
    <w:p w:rsidR="00BD791E" w:rsidRDefault="00BD791E"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6973943"/>
      <w:docPartObj>
        <w:docPartGallery w:val="Page Numbers (Bottom of Page)"/>
        <w:docPartUnique/>
      </w:docPartObj>
    </w:sdtPr>
    <w:sdtEndPr>
      <w:rPr>
        <w:noProof/>
      </w:rPr>
    </w:sdtEndPr>
    <w:sdtContent>
      <w:p w:rsidR="00CA10DB" w:rsidRDefault="00CA10DB">
        <w:pPr>
          <w:pStyle w:val="Footer"/>
          <w:jc w:val="center"/>
        </w:pPr>
        <w:r>
          <w:fldChar w:fldCharType="begin"/>
        </w:r>
        <w:r>
          <w:instrText xml:space="preserve"> PAGE   \* MERGEFORMAT </w:instrText>
        </w:r>
        <w:r>
          <w:fldChar w:fldCharType="separate"/>
        </w:r>
        <w:r>
          <w:rPr>
            <w:noProof/>
            <w:rtl/>
          </w:rPr>
          <w:t>2</w:t>
        </w:r>
        <w:r>
          <w:rPr>
            <w:noProof/>
          </w:rPr>
          <w:fldChar w:fldCharType="end"/>
        </w:r>
      </w:p>
    </w:sdtContent>
  </w:sdt>
  <w:p w:rsidR="00CA10DB" w:rsidRDefault="00CA10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91E" w:rsidRDefault="00BD791E" w:rsidP="00A90067">
      <w:pPr>
        <w:spacing w:after="0" w:line="240" w:lineRule="auto"/>
      </w:pPr>
      <w:r>
        <w:separator/>
      </w:r>
    </w:p>
  </w:footnote>
  <w:footnote w:type="continuationSeparator" w:id="0">
    <w:p w:rsidR="00BD791E" w:rsidRDefault="00BD791E"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140"/>
    <w:multiLevelType w:val="hybridMultilevel"/>
    <w:tmpl w:val="B25E3F2C"/>
    <w:lvl w:ilvl="0" w:tplc="AA3409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CA2A2A"/>
    <w:multiLevelType w:val="hybridMultilevel"/>
    <w:tmpl w:val="3096302E"/>
    <w:lvl w:ilvl="0" w:tplc="DE46B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0107D3"/>
    <w:multiLevelType w:val="hybridMultilevel"/>
    <w:tmpl w:val="0F3E3068"/>
    <w:lvl w:ilvl="0" w:tplc="02408A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9A7985"/>
    <w:multiLevelType w:val="hybridMultilevel"/>
    <w:tmpl w:val="C77C6F52"/>
    <w:lvl w:ilvl="0" w:tplc="6FAE098E">
      <w:start w:val="1"/>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
    <w:nsid w:val="1062355B"/>
    <w:multiLevelType w:val="hybridMultilevel"/>
    <w:tmpl w:val="70EA3048"/>
    <w:lvl w:ilvl="0" w:tplc="5BBCB954">
      <w:start w:val="1"/>
      <w:numFmt w:val="arabicAlpha"/>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nsid w:val="14163D14"/>
    <w:multiLevelType w:val="hybridMultilevel"/>
    <w:tmpl w:val="9A9A71F4"/>
    <w:lvl w:ilvl="0" w:tplc="C4628DF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063A48"/>
    <w:multiLevelType w:val="hybridMultilevel"/>
    <w:tmpl w:val="A1B67546"/>
    <w:lvl w:ilvl="0" w:tplc="BFC0E1A2">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7">
    <w:nsid w:val="20953470"/>
    <w:multiLevelType w:val="hybridMultilevel"/>
    <w:tmpl w:val="BD8C1E98"/>
    <w:lvl w:ilvl="0" w:tplc="4560034C">
      <w:start w:val="1"/>
      <w:numFmt w:val="arabicAlpha"/>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A081E0D"/>
    <w:multiLevelType w:val="hybridMultilevel"/>
    <w:tmpl w:val="A4E8E792"/>
    <w:lvl w:ilvl="0" w:tplc="08BEC172">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9">
    <w:nsid w:val="2ACC0941"/>
    <w:multiLevelType w:val="hybridMultilevel"/>
    <w:tmpl w:val="441C34E8"/>
    <w:lvl w:ilvl="0" w:tplc="EAAA2170">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0">
    <w:nsid w:val="30B70F10"/>
    <w:multiLevelType w:val="hybridMultilevel"/>
    <w:tmpl w:val="960A6ACC"/>
    <w:lvl w:ilvl="0" w:tplc="A53C9F7A">
      <w:start w:val="1"/>
      <w:numFmt w:val="upp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16D5BC1"/>
    <w:multiLevelType w:val="hybridMultilevel"/>
    <w:tmpl w:val="48A42DDE"/>
    <w:lvl w:ilvl="0" w:tplc="0D6C4ACE">
      <w:start w:val="1"/>
      <w:numFmt w:val="upperLetter"/>
      <w:lvlText w:val="%1-"/>
      <w:lvlJc w:val="left"/>
      <w:pPr>
        <w:ind w:left="561" w:hanging="42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2">
    <w:nsid w:val="39303613"/>
    <w:multiLevelType w:val="hybridMultilevel"/>
    <w:tmpl w:val="948E8984"/>
    <w:lvl w:ilvl="0" w:tplc="7B26C4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0D02189"/>
    <w:multiLevelType w:val="hybridMultilevel"/>
    <w:tmpl w:val="A4A24B38"/>
    <w:lvl w:ilvl="0" w:tplc="C730F9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6803C6"/>
    <w:multiLevelType w:val="hybridMultilevel"/>
    <w:tmpl w:val="ADF082C6"/>
    <w:lvl w:ilvl="0" w:tplc="D696E7D6">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527B67"/>
    <w:multiLevelType w:val="hybridMultilevel"/>
    <w:tmpl w:val="C204845E"/>
    <w:lvl w:ilvl="0" w:tplc="0CA2F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8F18E8"/>
    <w:multiLevelType w:val="hybridMultilevel"/>
    <w:tmpl w:val="98B6F56A"/>
    <w:lvl w:ilvl="0" w:tplc="4E7E86FA">
      <w:start w:val="1"/>
      <w:numFmt w:val="decimal"/>
      <w:lvlText w:val="%1-"/>
      <w:lvlJc w:val="left"/>
      <w:pPr>
        <w:ind w:left="643" w:hanging="360"/>
      </w:pPr>
      <w:rPr>
        <w:rFonts w:hint="default"/>
        <w:b w: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7">
    <w:nsid w:val="438C176A"/>
    <w:multiLevelType w:val="hybridMultilevel"/>
    <w:tmpl w:val="547211AE"/>
    <w:lvl w:ilvl="0" w:tplc="F78C69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09518E"/>
    <w:multiLevelType w:val="hybridMultilevel"/>
    <w:tmpl w:val="DE02A21E"/>
    <w:lvl w:ilvl="0" w:tplc="77240414">
      <w:start w:val="1"/>
      <w:numFmt w:val="upperLetter"/>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9">
    <w:nsid w:val="457A2331"/>
    <w:multiLevelType w:val="hybridMultilevel"/>
    <w:tmpl w:val="01E28AF6"/>
    <w:lvl w:ilvl="0" w:tplc="8C842684">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7B3253"/>
    <w:multiLevelType w:val="hybridMultilevel"/>
    <w:tmpl w:val="2EE0C974"/>
    <w:lvl w:ilvl="0" w:tplc="1996FACC">
      <w:start w:val="1"/>
      <w:numFmt w:val="arabicAlpha"/>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1">
    <w:nsid w:val="46235DEB"/>
    <w:multiLevelType w:val="hybridMultilevel"/>
    <w:tmpl w:val="190E8FA0"/>
    <w:lvl w:ilvl="0" w:tplc="0C849CE8">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2">
    <w:nsid w:val="4AD05511"/>
    <w:multiLevelType w:val="hybridMultilevel"/>
    <w:tmpl w:val="05B2E85E"/>
    <w:lvl w:ilvl="0" w:tplc="97DAEF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B9B3F0A"/>
    <w:multiLevelType w:val="hybridMultilevel"/>
    <w:tmpl w:val="55061EBA"/>
    <w:lvl w:ilvl="0" w:tplc="5C1AAE46">
      <w:start w:val="1"/>
      <w:numFmt w:val="decimal"/>
      <w:lvlText w:val="%1-"/>
      <w:lvlJc w:val="left"/>
      <w:pPr>
        <w:ind w:left="10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94743D0"/>
    <w:multiLevelType w:val="hybridMultilevel"/>
    <w:tmpl w:val="114254B0"/>
    <w:lvl w:ilvl="0" w:tplc="34982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821F4F"/>
    <w:multiLevelType w:val="hybridMultilevel"/>
    <w:tmpl w:val="F28EBC9E"/>
    <w:lvl w:ilvl="0" w:tplc="430EBA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9D41D6"/>
    <w:multiLevelType w:val="hybridMultilevel"/>
    <w:tmpl w:val="51F44CF4"/>
    <w:lvl w:ilvl="0" w:tplc="1A582B1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7">
    <w:nsid w:val="660945B1"/>
    <w:multiLevelType w:val="hybridMultilevel"/>
    <w:tmpl w:val="E1DEB812"/>
    <w:lvl w:ilvl="0" w:tplc="FECA25C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89D16E9"/>
    <w:multiLevelType w:val="hybridMultilevel"/>
    <w:tmpl w:val="BCB63960"/>
    <w:lvl w:ilvl="0" w:tplc="1B920CC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675F3E"/>
    <w:multiLevelType w:val="hybridMultilevel"/>
    <w:tmpl w:val="F990A11E"/>
    <w:lvl w:ilvl="0" w:tplc="6EC056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2EC0E66"/>
    <w:multiLevelType w:val="hybridMultilevel"/>
    <w:tmpl w:val="AF2E01A2"/>
    <w:lvl w:ilvl="0" w:tplc="714001C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11"/>
  </w:num>
  <w:num w:numId="3">
    <w:abstractNumId w:val="20"/>
  </w:num>
  <w:num w:numId="4">
    <w:abstractNumId w:val="8"/>
  </w:num>
  <w:num w:numId="5">
    <w:abstractNumId w:val="14"/>
  </w:num>
  <w:num w:numId="6">
    <w:abstractNumId w:val="17"/>
  </w:num>
  <w:num w:numId="7">
    <w:abstractNumId w:val="16"/>
  </w:num>
  <w:num w:numId="8">
    <w:abstractNumId w:val="18"/>
  </w:num>
  <w:num w:numId="9">
    <w:abstractNumId w:val="26"/>
  </w:num>
  <w:num w:numId="10">
    <w:abstractNumId w:val="25"/>
  </w:num>
  <w:num w:numId="11">
    <w:abstractNumId w:val="0"/>
  </w:num>
  <w:num w:numId="12">
    <w:abstractNumId w:val="10"/>
  </w:num>
  <w:num w:numId="13">
    <w:abstractNumId w:val="12"/>
  </w:num>
  <w:num w:numId="14">
    <w:abstractNumId w:val="15"/>
  </w:num>
  <w:num w:numId="15">
    <w:abstractNumId w:val="22"/>
  </w:num>
  <w:num w:numId="16">
    <w:abstractNumId w:val="23"/>
  </w:num>
  <w:num w:numId="17">
    <w:abstractNumId w:val="6"/>
  </w:num>
  <w:num w:numId="18">
    <w:abstractNumId w:val="27"/>
  </w:num>
  <w:num w:numId="19">
    <w:abstractNumId w:val="29"/>
  </w:num>
  <w:num w:numId="20">
    <w:abstractNumId w:val="3"/>
  </w:num>
  <w:num w:numId="21">
    <w:abstractNumId w:val="9"/>
  </w:num>
  <w:num w:numId="22">
    <w:abstractNumId w:val="24"/>
  </w:num>
  <w:num w:numId="23">
    <w:abstractNumId w:val="1"/>
  </w:num>
  <w:num w:numId="24">
    <w:abstractNumId w:val="4"/>
  </w:num>
  <w:num w:numId="25">
    <w:abstractNumId w:val="7"/>
  </w:num>
  <w:num w:numId="26">
    <w:abstractNumId w:val="2"/>
  </w:num>
  <w:num w:numId="27">
    <w:abstractNumId w:val="30"/>
  </w:num>
  <w:num w:numId="28">
    <w:abstractNumId w:val="5"/>
  </w:num>
  <w:num w:numId="29">
    <w:abstractNumId w:val="19"/>
  </w:num>
  <w:num w:numId="30">
    <w:abstractNumId w:val="13"/>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21606"/>
    <w:rsid w:val="00023531"/>
    <w:rsid w:val="0004522A"/>
    <w:rsid w:val="000623EB"/>
    <w:rsid w:val="000624D3"/>
    <w:rsid w:val="0006477A"/>
    <w:rsid w:val="00070D09"/>
    <w:rsid w:val="00081BC1"/>
    <w:rsid w:val="00084BF9"/>
    <w:rsid w:val="000A0712"/>
    <w:rsid w:val="000B425C"/>
    <w:rsid w:val="000F1373"/>
    <w:rsid w:val="000F2941"/>
    <w:rsid w:val="00104E8F"/>
    <w:rsid w:val="00107AF2"/>
    <w:rsid w:val="001107F3"/>
    <w:rsid w:val="001144A8"/>
    <w:rsid w:val="00151121"/>
    <w:rsid w:val="00155888"/>
    <w:rsid w:val="001562BE"/>
    <w:rsid w:val="00174FAF"/>
    <w:rsid w:val="0018287F"/>
    <w:rsid w:val="00194484"/>
    <w:rsid w:val="001B0DDA"/>
    <w:rsid w:val="001C231D"/>
    <w:rsid w:val="001C6E98"/>
    <w:rsid w:val="001D79D6"/>
    <w:rsid w:val="002001F7"/>
    <w:rsid w:val="00220074"/>
    <w:rsid w:val="002620C5"/>
    <w:rsid w:val="002851A8"/>
    <w:rsid w:val="00293218"/>
    <w:rsid w:val="002A7051"/>
    <w:rsid w:val="002F589D"/>
    <w:rsid w:val="00302EB7"/>
    <w:rsid w:val="003079E3"/>
    <w:rsid w:val="00323616"/>
    <w:rsid w:val="00325556"/>
    <w:rsid w:val="00327F9F"/>
    <w:rsid w:val="00333030"/>
    <w:rsid w:val="00365EF3"/>
    <w:rsid w:val="003919A4"/>
    <w:rsid w:val="00396E8C"/>
    <w:rsid w:val="003C5008"/>
    <w:rsid w:val="003E0903"/>
    <w:rsid w:val="00404839"/>
    <w:rsid w:val="00452A1F"/>
    <w:rsid w:val="0048149A"/>
    <w:rsid w:val="004816AF"/>
    <w:rsid w:val="00486162"/>
    <w:rsid w:val="004869B8"/>
    <w:rsid w:val="00494A40"/>
    <w:rsid w:val="004B50BE"/>
    <w:rsid w:val="004C6041"/>
    <w:rsid w:val="004F49DC"/>
    <w:rsid w:val="004F6CD5"/>
    <w:rsid w:val="00505C15"/>
    <w:rsid w:val="00516E77"/>
    <w:rsid w:val="00551CF1"/>
    <w:rsid w:val="00562D51"/>
    <w:rsid w:val="005A22FE"/>
    <w:rsid w:val="006134D5"/>
    <w:rsid w:val="00626A30"/>
    <w:rsid w:val="00627023"/>
    <w:rsid w:val="006328EF"/>
    <w:rsid w:val="00672960"/>
    <w:rsid w:val="00682E94"/>
    <w:rsid w:val="00682EDA"/>
    <w:rsid w:val="00697B1A"/>
    <w:rsid w:val="006C5786"/>
    <w:rsid w:val="006D202C"/>
    <w:rsid w:val="006D3161"/>
    <w:rsid w:val="006E1072"/>
    <w:rsid w:val="006F3B1A"/>
    <w:rsid w:val="00714842"/>
    <w:rsid w:val="007804EA"/>
    <w:rsid w:val="00782FED"/>
    <w:rsid w:val="007865F5"/>
    <w:rsid w:val="008007E3"/>
    <w:rsid w:val="00807946"/>
    <w:rsid w:val="00820ACC"/>
    <w:rsid w:val="0082383D"/>
    <w:rsid w:val="00826C9F"/>
    <w:rsid w:val="0083574B"/>
    <w:rsid w:val="00862D54"/>
    <w:rsid w:val="00863260"/>
    <w:rsid w:val="00864190"/>
    <w:rsid w:val="00894C08"/>
    <w:rsid w:val="008B1FAB"/>
    <w:rsid w:val="008B66B8"/>
    <w:rsid w:val="008C4980"/>
    <w:rsid w:val="008E1EA7"/>
    <w:rsid w:val="008F039C"/>
    <w:rsid w:val="008F50A5"/>
    <w:rsid w:val="009173FC"/>
    <w:rsid w:val="00926454"/>
    <w:rsid w:val="00967ECF"/>
    <w:rsid w:val="0097703B"/>
    <w:rsid w:val="009A2DC7"/>
    <w:rsid w:val="009A3EC5"/>
    <w:rsid w:val="009C06EB"/>
    <w:rsid w:val="009C1C64"/>
    <w:rsid w:val="009C34BB"/>
    <w:rsid w:val="009C778F"/>
    <w:rsid w:val="009C7CD7"/>
    <w:rsid w:val="009F3FFA"/>
    <w:rsid w:val="009F6B1B"/>
    <w:rsid w:val="009F6FAD"/>
    <w:rsid w:val="00A0113A"/>
    <w:rsid w:val="00A22664"/>
    <w:rsid w:val="00A322A9"/>
    <w:rsid w:val="00A76B91"/>
    <w:rsid w:val="00A82304"/>
    <w:rsid w:val="00A90067"/>
    <w:rsid w:val="00A94391"/>
    <w:rsid w:val="00AA2EBB"/>
    <w:rsid w:val="00AA74F1"/>
    <w:rsid w:val="00AA7EB9"/>
    <w:rsid w:val="00AC6ACC"/>
    <w:rsid w:val="00AF5565"/>
    <w:rsid w:val="00B241CE"/>
    <w:rsid w:val="00B6418D"/>
    <w:rsid w:val="00B64DFB"/>
    <w:rsid w:val="00B703AB"/>
    <w:rsid w:val="00B9143A"/>
    <w:rsid w:val="00BA4BEB"/>
    <w:rsid w:val="00BD3DE9"/>
    <w:rsid w:val="00BD791E"/>
    <w:rsid w:val="00BE7C32"/>
    <w:rsid w:val="00BE7F1C"/>
    <w:rsid w:val="00C13421"/>
    <w:rsid w:val="00C14BFD"/>
    <w:rsid w:val="00C15073"/>
    <w:rsid w:val="00C35408"/>
    <w:rsid w:val="00C6113F"/>
    <w:rsid w:val="00C857FC"/>
    <w:rsid w:val="00C85C32"/>
    <w:rsid w:val="00C87318"/>
    <w:rsid w:val="00C9752C"/>
    <w:rsid w:val="00CA10DB"/>
    <w:rsid w:val="00CB711E"/>
    <w:rsid w:val="00CC5416"/>
    <w:rsid w:val="00CE2CBE"/>
    <w:rsid w:val="00CE3C1F"/>
    <w:rsid w:val="00D10C07"/>
    <w:rsid w:val="00D13488"/>
    <w:rsid w:val="00D310D4"/>
    <w:rsid w:val="00D418D0"/>
    <w:rsid w:val="00D456D1"/>
    <w:rsid w:val="00D46DF5"/>
    <w:rsid w:val="00D57D0D"/>
    <w:rsid w:val="00D67D0B"/>
    <w:rsid w:val="00DB100C"/>
    <w:rsid w:val="00E24E26"/>
    <w:rsid w:val="00E44445"/>
    <w:rsid w:val="00E63A96"/>
    <w:rsid w:val="00E80C8E"/>
    <w:rsid w:val="00E817A6"/>
    <w:rsid w:val="00EA1224"/>
    <w:rsid w:val="00EA4B2A"/>
    <w:rsid w:val="00EA643D"/>
    <w:rsid w:val="00ED1DB6"/>
    <w:rsid w:val="00EF06EC"/>
    <w:rsid w:val="00EF528B"/>
    <w:rsid w:val="00F05A81"/>
    <w:rsid w:val="00F109F5"/>
    <w:rsid w:val="00F15578"/>
    <w:rsid w:val="00F27D62"/>
    <w:rsid w:val="00F41DE4"/>
    <w:rsid w:val="00F4486A"/>
    <w:rsid w:val="00F72BBA"/>
    <w:rsid w:val="00F825CD"/>
    <w:rsid w:val="00F94192"/>
    <w:rsid w:val="00FB074F"/>
    <w:rsid w:val="00FE5A53"/>
    <w:rsid w:val="00FF0605"/>
    <w:rsid w:val="00FF09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ar-IQ"/>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stacked"/>
        <c:varyColors val="0"/>
        <c:ser>
          <c:idx val="0"/>
          <c:order val="0"/>
          <c:tx>
            <c:strRef>
              <c:f>Sheet1!$B$1</c:f>
              <c:strCache>
                <c:ptCount val="1"/>
                <c:pt idx="0">
                  <c:v>Series 1</c:v>
                </c:pt>
              </c:strCache>
            </c:strRef>
          </c:tx>
          <c:invertIfNegative val="0"/>
          <c:cat>
            <c:numRef>
              <c:f>Sheet1!$A$2:$A$7</c:f>
              <c:numCache>
                <c:formatCode>General</c:formatCode>
                <c:ptCount val="6"/>
                <c:pt idx="0">
                  <c:v>2011</c:v>
                </c:pt>
                <c:pt idx="1">
                  <c:v>2012</c:v>
                </c:pt>
                <c:pt idx="2">
                  <c:v>2013</c:v>
                </c:pt>
                <c:pt idx="3">
                  <c:v>2014</c:v>
                </c:pt>
                <c:pt idx="4">
                  <c:v>2015</c:v>
                </c:pt>
              </c:numCache>
            </c:numRef>
          </c:cat>
          <c:val>
            <c:numRef>
              <c:f>Sheet1!$B$2:$B$7</c:f>
              <c:numCache>
                <c:formatCode>General</c:formatCode>
                <c:ptCount val="6"/>
                <c:pt idx="0">
                  <c:v>20</c:v>
                </c:pt>
                <c:pt idx="1">
                  <c:v>30</c:v>
                </c:pt>
                <c:pt idx="2">
                  <c:v>40</c:v>
                </c:pt>
                <c:pt idx="3">
                  <c:v>50</c:v>
                </c:pt>
                <c:pt idx="4">
                  <c:v>60</c:v>
                </c:pt>
              </c:numCache>
            </c:numRef>
          </c:val>
        </c:ser>
        <c:ser>
          <c:idx val="1"/>
          <c:order val="1"/>
          <c:tx>
            <c:strRef>
              <c:f>Sheet1!$C$1</c:f>
              <c:strCache>
                <c:ptCount val="1"/>
                <c:pt idx="0">
                  <c:v>Series 2</c:v>
                </c:pt>
              </c:strCache>
            </c:strRef>
          </c:tx>
          <c:invertIfNegative val="0"/>
          <c:cat>
            <c:numRef>
              <c:f>Sheet1!$A$2:$A$7</c:f>
              <c:numCache>
                <c:formatCode>General</c:formatCode>
                <c:ptCount val="6"/>
                <c:pt idx="0">
                  <c:v>2011</c:v>
                </c:pt>
                <c:pt idx="1">
                  <c:v>2012</c:v>
                </c:pt>
                <c:pt idx="2">
                  <c:v>2013</c:v>
                </c:pt>
                <c:pt idx="3">
                  <c:v>2014</c:v>
                </c:pt>
                <c:pt idx="4">
                  <c:v>2015</c:v>
                </c:pt>
              </c:numCache>
            </c:numRef>
          </c:cat>
          <c:val>
            <c:numRef>
              <c:f>Sheet1!$C$2:$C$7</c:f>
              <c:numCache>
                <c:formatCode>General</c:formatCode>
                <c:ptCount val="6"/>
                <c:pt idx="0">
                  <c:v>0</c:v>
                </c:pt>
                <c:pt idx="1">
                  <c:v>0</c:v>
                </c:pt>
                <c:pt idx="2">
                  <c:v>0</c:v>
                </c:pt>
                <c:pt idx="3">
                  <c:v>0</c:v>
                </c:pt>
                <c:pt idx="4">
                  <c:v>0</c:v>
                </c:pt>
              </c:numCache>
            </c:numRef>
          </c:val>
        </c:ser>
        <c:ser>
          <c:idx val="2"/>
          <c:order val="2"/>
          <c:tx>
            <c:strRef>
              <c:f>Sheet1!$D$1</c:f>
              <c:strCache>
                <c:ptCount val="1"/>
                <c:pt idx="0">
                  <c:v>Series 3</c:v>
                </c:pt>
              </c:strCache>
            </c:strRef>
          </c:tx>
          <c:invertIfNegative val="0"/>
          <c:cat>
            <c:numRef>
              <c:f>Sheet1!$A$2:$A$7</c:f>
              <c:numCache>
                <c:formatCode>General</c:formatCode>
                <c:ptCount val="6"/>
                <c:pt idx="0">
                  <c:v>2011</c:v>
                </c:pt>
                <c:pt idx="1">
                  <c:v>2012</c:v>
                </c:pt>
                <c:pt idx="2">
                  <c:v>2013</c:v>
                </c:pt>
                <c:pt idx="3">
                  <c:v>2014</c:v>
                </c:pt>
                <c:pt idx="4">
                  <c:v>2015</c:v>
                </c:pt>
              </c:numCache>
            </c:numRef>
          </c:cat>
          <c:val>
            <c:numRef>
              <c:f>Sheet1!$D$2:$D$7</c:f>
              <c:numCache>
                <c:formatCode>General</c:formatCode>
                <c:ptCount val="6"/>
                <c:pt idx="0">
                  <c:v>0</c:v>
                </c:pt>
                <c:pt idx="1">
                  <c:v>0</c:v>
                </c:pt>
                <c:pt idx="2">
                  <c:v>0</c:v>
                </c:pt>
                <c:pt idx="3">
                  <c:v>0</c:v>
                </c:pt>
                <c:pt idx="4">
                  <c:v>0</c:v>
                </c:pt>
              </c:numCache>
            </c:numRef>
          </c:val>
        </c:ser>
        <c:ser>
          <c:idx val="3"/>
          <c:order val="3"/>
          <c:tx>
            <c:strRef>
              <c:f>Sheet1!$E$1</c:f>
              <c:strCache>
                <c:ptCount val="1"/>
                <c:pt idx="0">
                  <c:v>Column1</c:v>
                </c:pt>
              </c:strCache>
            </c:strRef>
          </c:tx>
          <c:invertIfNegative val="0"/>
          <c:cat>
            <c:numRef>
              <c:f>Sheet1!$A$2:$A$7</c:f>
              <c:numCache>
                <c:formatCode>General</c:formatCode>
                <c:ptCount val="6"/>
                <c:pt idx="0">
                  <c:v>2011</c:v>
                </c:pt>
                <c:pt idx="1">
                  <c:v>2012</c:v>
                </c:pt>
                <c:pt idx="2">
                  <c:v>2013</c:v>
                </c:pt>
                <c:pt idx="3">
                  <c:v>2014</c:v>
                </c:pt>
                <c:pt idx="4">
                  <c:v>2015</c:v>
                </c:pt>
              </c:numCache>
            </c:numRef>
          </c:cat>
          <c:val>
            <c:numRef>
              <c:f>Sheet1!$E$2:$E$7</c:f>
              <c:numCache>
                <c:formatCode>General</c:formatCode>
                <c:ptCount val="6"/>
              </c:numCache>
            </c:numRef>
          </c:val>
        </c:ser>
        <c:dLbls>
          <c:showLegendKey val="0"/>
          <c:showVal val="0"/>
          <c:showCatName val="0"/>
          <c:showSerName val="0"/>
          <c:showPercent val="0"/>
          <c:showBubbleSize val="0"/>
        </c:dLbls>
        <c:gapWidth val="75"/>
        <c:overlap val="100"/>
        <c:axId val="189892864"/>
        <c:axId val="193737088"/>
      </c:barChart>
      <c:catAx>
        <c:axId val="189892864"/>
        <c:scaling>
          <c:orientation val="minMax"/>
        </c:scaling>
        <c:delete val="0"/>
        <c:axPos val="b"/>
        <c:title>
          <c:tx>
            <c:rich>
              <a:bodyPr/>
              <a:lstStyle/>
              <a:p>
                <a:pPr>
                  <a:defRPr/>
                </a:pPr>
                <a:r>
                  <a:rPr lang="ar-IQ"/>
                  <a:t>السنوات </a:t>
                </a:r>
                <a:endParaRPr lang="en-US"/>
              </a:p>
            </c:rich>
          </c:tx>
          <c:overlay val="0"/>
        </c:title>
        <c:numFmt formatCode="General" sourceLinked="1"/>
        <c:majorTickMark val="none"/>
        <c:minorTickMark val="none"/>
        <c:tickLblPos val="nextTo"/>
        <c:crossAx val="193737088"/>
        <c:crosses val="autoZero"/>
        <c:auto val="1"/>
        <c:lblAlgn val="ctr"/>
        <c:lblOffset val="100"/>
        <c:noMultiLvlLbl val="0"/>
      </c:catAx>
      <c:valAx>
        <c:axId val="193737088"/>
        <c:scaling>
          <c:orientation val="minMax"/>
        </c:scaling>
        <c:delete val="0"/>
        <c:axPos val="l"/>
        <c:majorGridlines>
          <c:spPr>
            <a:ln>
              <a:solidFill>
                <a:schemeClr val="bg2">
                  <a:lumMod val="50000"/>
                </a:schemeClr>
              </a:solidFill>
            </a:ln>
          </c:spPr>
        </c:majorGridlines>
        <c:minorGridlines/>
        <c:title>
          <c:tx>
            <c:rich>
              <a:bodyPr/>
              <a:lstStyle/>
              <a:p>
                <a:pPr>
                  <a:defRPr/>
                </a:pPr>
                <a:r>
                  <a:rPr lang="ar-IQ"/>
                  <a:t>عدد الطلبة</a:t>
                </a:r>
                <a:endParaRPr lang="en-US"/>
              </a:p>
            </c:rich>
          </c:tx>
          <c:overlay val="0"/>
        </c:title>
        <c:numFmt formatCode="General" sourceLinked="1"/>
        <c:majorTickMark val="out"/>
        <c:minorTickMark val="none"/>
        <c:tickLblPos val="nextTo"/>
        <c:crossAx val="189892864"/>
        <c:crosses val="autoZero"/>
        <c:crossBetween val="between"/>
      </c:valAx>
    </c:plotArea>
    <c:plotVisOnly val="1"/>
    <c:dispBlanksAs val="gap"/>
    <c:showDLblsOverMax val="0"/>
  </c:chart>
  <c:spPr>
    <a:noFill/>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9610B-18D1-4E2E-9DF4-285B873F1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2</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92</cp:revision>
  <dcterms:created xsi:type="dcterms:W3CDTF">2015-11-10T17:24:00Z</dcterms:created>
  <dcterms:modified xsi:type="dcterms:W3CDTF">2015-11-10T18:17:00Z</dcterms:modified>
</cp:coreProperties>
</file>