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التشكيل الدفاعي (4-2)</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 xml:space="preserve">        للحكم على فعالية وتأثير أي تشكيل من التشكيلات الدفاع عن المنطقة , لم يعد كافيا القول بأن هذا التشكيل أو ذاك يساعد في الحد من خطورة الفريق المهاجم بل تعدى الى اكثر من ذلك , الا وهو قطع الكرا ت , وبدء الهجوم المضاد, لذا فان معظم التشكيلات الدفاعية </w:t>
      </w:r>
      <w:proofErr w:type="spellStart"/>
      <w:r w:rsidRPr="00277030">
        <w:rPr>
          <w:rFonts w:cs="Simplified Arabic"/>
          <w:sz w:val="28"/>
          <w:szCs w:val="28"/>
          <w:rtl/>
          <w:lang w:bidi="ar-IQ"/>
        </w:rPr>
        <w:t>الحديثه</w:t>
      </w:r>
      <w:proofErr w:type="spellEnd"/>
      <w:r w:rsidRPr="00277030">
        <w:rPr>
          <w:rFonts w:cs="Simplified Arabic"/>
          <w:sz w:val="28"/>
          <w:szCs w:val="28"/>
          <w:rtl/>
          <w:lang w:bidi="ar-IQ"/>
        </w:rPr>
        <w:t xml:space="preserve"> اتجهت الى زياده عدد اللاعبين المدافعين ، الخط الدفاع الامامي ، وعى حساب الخط الدفاعي الخلفي ، وذلك لمواجهة التطور الحاصل في التكتيك الهجومي الحديث ، وتماشيا مع ارتفاع المستوى </w:t>
      </w:r>
      <w:proofErr w:type="spellStart"/>
      <w:r w:rsidRPr="00277030">
        <w:rPr>
          <w:rFonts w:cs="Simplified Arabic"/>
          <w:sz w:val="28"/>
          <w:szCs w:val="28"/>
          <w:rtl/>
          <w:lang w:bidi="ar-IQ"/>
        </w:rPr>
        <w:t>المهاري</w:t>
      </w:r>
      <w:proofErr w:type="spellEnd"/>
      <w:r w:rsidRPr="00277030">
        <w:rPr>
          <w:rFonts w:cs="Simplified Arabic"/>
          <w:sz w:val="28"/>
          <w:szCs w:val="28"/>
          <w:rtl/>
          <w:lang w:bidi="ar-IQ"/>
        </w:rPr>
        <w:t xml:space="preserve"> للاعبين المهاجمين ، وخصوصا مهاره التصويب البعيد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ويلاح في التشكيل الدفاعي 4-2 انتظام المدافعين في خطيين دفاعيين حيث يقف في الخط الخلفي أربعة لاعبين مدافعين يتوزعون في مراكز اساسية خط منطقة الستة امتار . ويكونوا على استعداد كامل للقيام بتامين مناطق الدفاعية من هذه المراكز الاساسية .ويقف اثنان من المدافعين في الخط الدفاعي الامامي ليقوموا بتامين هذه المنطقة الدفاعية الخطرة ضد المهاجمين الخلفيين  الشكل رقم (72).</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 xml:space="preserve">مما تقدم يتبين ان فعالية </w:t>
      </w:r>
      <w:proofErr w:type="spellStart"/>
      <w:r w:rsidRPr="00277030">
        <w:rPr>
          <w:rFonts w:cs="Simplified Arabic"/>
          <w:sz w:val="28"/>
          <w:szCs w:val="28"/>
          <w:rtl/>
          <w:lang w:bidi="ar-IQ"/>
        </w:rPr>
        <w:t>وتاثير</w:t>
      </w:r>
      <w:proofErr w:type="spellEnd"/>
      <w:r w:rsidRPr="00277030">
        <w:rPr>
          <w:rFonts w:cs="Simplified Arabic"/>
          <w:sz w:val="28"/>
          <w:szCs w:val="28"/>
          <w:rtl/>
          <w:lang w:bidi="ar-IQ"/>
        </w:rPr>
        <w:t xml:space="preserve"> هذا التشكيل يكمن في الزخم الدفاعي يوفره في المنطقة الدفاعية الأمامية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وطبقا لاماكن وقوف اللاعبين في هذا التشكيل يمكن تحديد واجباتهم الدفاعية الشكل الاتي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أ-واجبات المدافعين الاماميين رقم 5،6</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ب-واجبات المدافعين في منطقة الوسط رقم 2،3</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ج-واجبات المدافعين في الأجنحة رقم 1،4</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أ-واجبات المدافعين الاماميين رقم 5،6:</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 xml:space="preserve">يقوم كل من المدافعين رقم (5,6) </w:t>
      </w:r>
      <w:r w:rsidRPr="00277030">
        <w:rPr>
          <w:rFonts w:cs="Simplified Arabic" w:hint="cs"/>
          <w:sz w:val="28"/>
          <w:szCs w:val="28"/>
          <w:rtl/>
          <w:lang w:bidi="ar-IQ"/>
        </w:rPr>
        <w:t>بمقاومه</w:t>
      </w:r>
      <w:r w:rsidRPr="00277030">
        <w:rPr>
          <w:rFonts w:cs="Simplified Arabic"/>
          <w:sz w:val="28"/>
          <w:szCs w:val="28"/>
          <w:rtl/>
          <w:lang w:bidi="ar-IQ"/>
        </w:rPr>
        <w:t xml:space="preserve"> اللاعب المستحوذ على الكرة ، ويمنعانه من التصويب على المرمى ،كما يحاولان منع الاختراق . ويقومان بالمضايقة للاعبين المهاجمين اثناء تمريرهم واستلامهم للكرة مع القيام بقطع مسارات الجري واعاقه تطوير الهجوم الذي يقوم به المهاجمون .ويكون عليهما التراجع الى الخلف في حالة قيام لاعبو المنطقة الخلفية من المدافعين بالتقدم للأمام (385:15).</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ب-واجبات المدافعين في منطقة الوسط رقم 2،3:</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lastRenderedPageBreak/>
        <w:t>يقوم كل منهما بتغطية لاعبي الدائرة من المهاجمين ،</w:t>
      </w:r>
      <w:r w:rsidRPr="00277030">
        <w:rPr>
          <w:rFonts w:cs="Simplified Arabic" w:hint="cs"/>
          <w:sz w:val="28"/>
          <w:szCs w:val="28"/>
          <w:rtl/>
          <w:lang w:bidi="ar-IQ"/>
        </w:rPr>
        <w:t>والتعاون</w:t>
      </w:r>
      <w:r w:rsidRPr="00277030">
        <w:rPr>
          <w:rFonts w:cs="Simplified Arabic"/>
          <w:sz w:val="28"/>
          <w:szCs w:val="28"/>
          <w:rtl/>
          <w:lang w:bidi="ar-IQ"/>
        </w:rPr>
        <w:t xml:space="preserve"> مع المدافعين الاماميين لقطع التمريرات وصد الكرات الموجه الى الهدف ، وكذلك </w:t>
      </w:r>
      <w:r w:rsidRPr="00277030">
        <w:rPr>
          <w:rFonts w:cs="Simplified Arabic" w:hint="cs"/>
          <w:sz w:val="28"/>
          <w:szCs w:val="28"/>
          <w:rtl/>
          <w:lang w:bidi="ar-IQ"/>
        </w:rPr>
        <w:t>التعاون</w:t>
      </w:r>
      <w:r w:rsidRPr="00277030">
        <w:rPr>
          <w:rFonts w:cs="Simplified Arabic"/>
          <w:sz w:val="28"/>
          <w:szCs w:val="28"/>
          <w:rtl/>
          <w:lang w:bidi="ar-IQ"/>
        </w:rPr>
        <w:t xml:space="preserve"> مع المدافعين في الأجنحة لتغطية المنطقة الدفاعية منهم .</w:t>
      </w:r>
    </w:p>
    <w:p w:rsidR="0024736C" w:rsidRPr="00277030" w:rsidRDefault="0024736C" w:rsidP="0024736C">
      <w:pPr>
        <w:ind w:left="1440"/>
        <w:jc w:val="both"/>
        <w:rPr>
          <w:rFonts w:cs="Simplified Arabic" w:hint="cs"/>
          <w:sz w:val="28"/>
          <w:szCs w:val="28"/>
          <w:rtl/>
          <w:lang w:bidi="ar-IQ"/>
        </w:rPr>
      </w:pPr>
      <w:r w:rsidRPr="00277030">
        <w:rPr>
          <w:rFonts w:cs="Simplified Arabic"/>
          <w:sz w:val="28"/>
          <w:szCs w:val="28"/>
          <w:rtl/>
          <w:lang w:bidi="ar-IQ"/>
        </w:rPr>
        <w:t>ج-واجبات المدافعين في الأجنحة  رقم 4،1</w:t>
      </w:r>
    </w:p>
    <w:p w:rsidR="0024736C" w:rsidRPr="00277030" w:rsidRDefault="0024736C" w:rsidP="0024736C">
      <w:pPr>
        <w:ind w:left="1440"/>
        <w:jc w:val="both"/>
        <w:rPr>
          <w:rFonts w:cs="Simplified Arabic" w:hint="cs"/>
          <w:sz w:val="28"/>
          <w:szCs w:val="28"/>
          <w:rtl/>
          <w:lang w:bidi="ar-IQ"/>
        </w:rPr>
      </w:pPr>
    </w:p>
    <w:p w:rsidR="0024736C" w:rsidRPr="00277030" w:rsidRDefault="0024736C" w:rsidP="0024736C">
      <w:pPr>
        <w:ind w:left="1440"/>
        <w:jc w:val="both"/>
        <w:rPr>
          <w:rFonts w:cs="Simplified Arabic" w:hint="cs"/>
          <w:sz w:val="28"/>
          <w:szCs w:val="28"/>
          <w:rtl/>
          <w:lang w:bidi="ar-IQ"/>
        </w:rPr>
      </w:pPr>
    </w:p>
    <w:p w:rsidR="0024736C" w:rsidRPr="00277030" w:rsidRDefault="0024736C" w:rsidP="0024736C">
      <w:pPr>
        <w:ind w:left="1440"/>
        <w:jc w:val="both"/>
        <w:rPr>
          <w:rFonts w:cs="Simplified Arabic" w:hint="cs"/>
          <w:sz w:val="28"/>
          <w:szCs w:val="28"/>
          <w:rtl/>
          <w:lang w:bidi="ar-IQ"/>
        </w:rPr>
      </w:pPr>
      <w:r>
        <w:rPr>
          <w:rFonts w:cs="Simplified Arabic"/>
          <w:noProof/>
          <w:sz w:val="28"/>
          <w:szCs w:val="28"/>
        </w:rPr>
        <w:drawing>
          <wp:inline distT="0" distB="0" distL="0" distR="0">
            <wp:extent cx="4664710" cy="1826260"/>
            <wp:effectExtent l="0" t="0" r="2540" b="254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64710" cy="1826260"/>
                    </a:xfrm>
                    <a:prstGeom prst="rect">
                      <a:avLst/>
                    </a:prstGeom>
                    <a:noFill/>
                  </pic:spPr>
                </pic:pic>
              </a:graphicData>
            </a:graphic>
          </wp:inline>
        </w:drawing>
      </w:r>
    </w:p>
    <w:p w:rsidR="0024736C" w:rsidRPr="00277030" w:rsidRDefault="0024736C" w:rsidP="0024736C">
      <w:pPr>
        <w:ind w:left="1440"/>
        <w:jc w:val="both"/>
        <w:rPr>
          <w:rFonts w:cs="Simplified Arabic" w:hint="cs"/>
          <w:sz w:val="28"/>
          <w:szCs w:val="28"/>
          <w:rtl/>
          <w:lang w:bidi="ar-IQ"/>
        </w:rPr>
      </w:pP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 xml:space="preserve">تقع على اللاعبين رقم (1،4) مسؤوليه تغطية مساحة كبيره في المنطقة الجناحين ،وذلك لقله عدد اللاعبين المدافعين على الخط  الستة امتار ،قياسا بالتشكيلات السابقة .لذا فان تغطية هذه المساحة الكبيرة تتطلب منهم اللعب القريب من خط الستة امتار وعدم ترك منطقتهم الدفاعية ،وبحيث تكون حركتهم مقتصره على الجانبين وبموازاة خط الستة امتار .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مزايا التشكيل الدفاعي 4-2</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يساعد في تضيق المجال امام صانع الألعاب للفريق المهاجم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يساعد على تحريك المدافعين الاماميين في مجال واسع بما يسهل عليهم اعاقه حركه المهاجمين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 xml:space="preserve">يمكن الانتقال من هذا التشكيل الى التشكيلات 3-3أو5-1 بسهولة </w:t>
      </w:r>
      <w:proofErr w:type="spellStart"/>
      <w:r w:rsidRPr="00277030">
        <w:rPr>
          <w:rFonts w:cs="Simplified Arabic"/>
          <w:sz w:val="28"/>
          <w:szCs w:val="28"/>
          <w:rtl/>
          <w:lang w:bidi="ar-IQ"/>
        </w:rPr>
        <w:t>لمرونه</w:t>
      </w:r>
      <w:proofErr w:type="spellEnd"/>
      <w:r w:rsidRPr="00277030">
        <w:rPr>
          <w:rFonts w:cs="Simplified Arabic"/>
          <w:sz w:val="28"/>
          <w:szCs w:val="28"/>
          <w:rtl/>
          <w:lang w:bidi="ar-IQ"/>
        </w:rPr>
        <w:t xml:space="preserve"> التشكيل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4.</w:t>
      </w:r>
      <w:r w:rsidRPr="00277030">
        <w:rPr>
          <w:rFonts w:cs="Simplified Arabic"/>
          <w:sz w:val="28"/>
          <w:szCs w:val="28"/>
          <w:rtl/>
          <w:lang w:bidi="ar-IQ"/>
        </w:rPr>
        <w:tab/>
        <w:t>يسمح باستئناف هجوم خاطف .</w:t>
      </w:r>
    </w:p>
    <w:p w:rsidR="0024736C" w:rsidRPr="00277030" w:rsidRDefault="0024736C" w:rsidP="0024736C">
      <w:pPr>
        <w:ind w:left="1440"/>
        <w:jc w:val="both"/>
        <w:rPr>
          <w:rFonts w:cs="Simplified Arabic"/>
          <w:sz w:val="28"/>
          <w:szCs w:val="28"/>
          <w:rtl/>
          <w:lang w:bidi="ar-IQ"/>
        </w:rPr>
      </w:pP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عيوب التشكيل الدفاعي 4-2:</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يضطر اللاعبين المدافعين للجوء الى الدفاع الفردي في كثير من الأحيان ،وذلك لان الثغرات الدفاعية بين اللاعبين كثيرة وواسعه .</w:t>
      </w:r>
    </w:p>
    <w:p w:rsidR="0024736C" w:rsidRPr="00277030" w:rsidRDefault="0024736C" w:rsidP="0024736C">
      <w:pPr>
        <w:ind w:left="1440"/>
        <w:jc w:val="both"/>
        <w:rPr>
          <w:rFonts w:cs="Simplified Arabic"/>
          <w:sz w:val="28"/>
          <w:szCs w:val="28"/>
          <w:rtl/>
          <w:lang w:bidi="ar-IQ"/>
        </w:rPr>
      </w:pPr>
      <w:r w:rsidRPr="00277030">
        <w:rPr>
          <w:rFonts w:cs="Simplified Arabic"/>
          <w:sz w:val="28"/>
          <w:szCs w:val="28"/>
          <w:rtl/>
          <w:lang w:bidi="ar-IQ"/>
        </w:rPr>
        <w:lastRenderedPageBreak/>
        <w:t>2.</w:t>
      </w:r>
      <w:r w:rsidRPr="00277030">
        <w:rPr>
          <w:rFonts w:cs="Simplified Arabic"/>
          <w:sz w:val="28"/>
          <w:szCs w:val="28"/>
          <w:rtl/>
          <w:lang w:bidi="ar-IQ"/>
        </w:rPr>
        <w:tab/>
        <w:t>يمكن اعاقه اللاعبين المدافعين الاماميين بسهولة من قبل المهاجمين .</w:t>
      </w:r>
    </w:p>
    <w:p w:rsidR="0024736C" w:rsidRPr="00277030" w:rsidRDefault="0024736C" w:rsidP="0024736C">
      <w:pPr>
        <w:ind w:left="1440"/>
        <w:jc w:val="both"/>
        <w:rPr>
          <w:rFonts w:cs="Simplified Arabic" w:hint="cs"/>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التغطية الدفاعية في الأجنحة تكون ضعيفة مما يساعد الخصم باستغلال ذلك في التقديم والهجوم على الهدف .</w:t>
      </w:r>
    </w:p>
    <w:p w:rsidR="002C18D4" w:rsidRDefault="002C18D4">
      <w:pPr>
        <w:rPr>
          <w:lang w:bidi="ar-IQ"/>
        </w:rPr>
      </w:pPr>
      <w:bookmarkStart w:id="0" w:name="_GoBack"/>
      <w:bookmarkEnd w:id="0"/>
    </w:p>
    <w:sectPr w:rsidR="002C18D4" w:rsidSect="002A1EEF">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36C"/>
    <w:rsid w:val="0024736C"/>
    <w:rsid w:val="002A1EEF"/>
    <w:rsid w:val="002C18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36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4736C"/>
    <w:rPr>
      <w:rFonts w:ascii="Tahoma" w:hAnsi="Tahoma" w:cs="Tahoma"/>
      <w:sz w:val="16"/>
      <w:szCs w:val="16"/>
    </w:rPr>
  </w:style>
  <w:style w:type="character" w:customStyle="1" w:styleId="Char">
    <w:name w:val="نص في بالون Char"/>
    <w:basedOn w:val="a0"/>
    <w:link w:val="a3"/>
    <w:uiPriority w:val="99"/>
    <w:semiHidden/>
    <w:rsid w:val="0024736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36C"/>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4736C"/>
    <w:rPr>
      <w:rFonts w:ascii="Tahoma" w:hAnsi="Tahoma" w:cs="Tahoma"/>
      <w:sz w:val="16"/>
      <w:szCs w:val="16"/>
    </w:rPr>
  </w:style>
  <w:style w:type="character" w:customStyle="1" w:styleId="Char">
    <w:name w:val="نص في بالون Char"/>
    <w:basedOn w:val="a0"/>
    <w:link w:val="a3"/>
    <w:uiPriority w:val="99"/>
    <w:semiHidden/>
    <w:rsid w:val="0024736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418</Words>
  <Characters>2386</Characters>
  <Application>Microsoft Office Word</Application>
  <DocSecurity>0</DocSecurity>
  <Lines>19</Lines>
  <Paragraphs>5</Paragraphs>
  <ScaleCrop>false</ScaleCrop>
  <Company/>
  <LinksUpToDate>false</LinksUpToDate>
  <CharactersWithSpaces>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cp:lastModifiedBy>
  <cp:revision>1</cp:revision>
  <dcterms:created xsi:type="dcterms:W3CDTF">2015-02-24T15:30:00Z</dcterms:created>
  <dcterms:modified xsi:type="dcterms:W3CDTF">2015-02-24T15:30:00Z</dcterms:modified>
</cp:coreProperties>
</file>