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التشكيل الدفاعي 5 – 1</w:t>
      </w:r>
    </w:p>
    <w:p w:rsidR="009F11FF" w:rsidRPr="00277030" w:rsidRDefault="009F11FF" w:rsidP="009F11FF">
      <w:pPr>
        <w:ind w:left="1440"/>
        <w:jc w:val="both"/>
        <w:rPr>
          <w:rFonts w:cs="Simplified Arabic" w:hint="cs"/>
          <w:sz w:val="28"/>
          <w:szCs w:val="28"/>
          <w:rtl/>
          <w:lang w:bidi="ar-IQ"/>
        </w:rPr>
      </w:pPr>
      <w:r w:rsidRPr="00277030">
        <w:rPr>
          <w:rFonts w:cs="Simplified Arabic"/>
          <w:sz w:val="28"/>
          <w:szCs w:val="28"/>
          <w:rtl/>
          <w:lang w:bidi="ar-IQ"/>
        </w:rPr>
        <w:t xml:space="preserve">        ويلاحظ في هذا التشكيل وقوف اللاعبين المدافعين في خطين دفاعيين ، اذ يقف في الخط الأمامي لاعب مدافع، أما بقية اللاعبين الخمسة فينظمون في الخط الدفاعي الخلفي ويتوزعون على خط منطقة المرمى الشكل رقم (71) . وعلى الرغم من إن وقوف اللاعبين بهذا الشكل يزيد من القوة الدفاعية للفريق في المنطقة الأمامية ومنطقة الوسط ، إلا أن التغطية في منطقة الجناحين تكون قليلة</w:t>
      </w:r>
    </w:p>
    <w:p w:rsidR="009F11FF" w:rsidRPr="00277030" w:rsidRDefault="009F11FF" w:rsidP="009F11FF">
      <w:pPr>
        <w:ind w:left="1440"/>
        <w:jc w:val="both"/>
        <w:rPr>
          <w:rFonts w:cs="Simplified Arabic" w:hint="cs"/>
          <w:sz w:val="28"/>
          <w:szCs w:val="28"/>
          <w:rtl/>
          <w:lang w:bidi="ar-IQ"/>
        </w:rPr>
      </w:pPr>
      <w:r>
        <w:rPr>
          <w:rFonts w:cs="Simplified Arabic"/>
          <w:noProof/>
          <w:sz w:val="28"/>
          <w:szCs w:val="28"/>
        </w:rPr>
        <w:drawing>
          <wp:inline distT="0" distB="0" distL="0" distR="0">
            <wp:extent cx="3755390" cy="2999740"/>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55390" cy="2999740"/>
                    </a:xfrm>
                    <a:prstGeom prst="rect">
                      <a:avLst/>
                    </a:prstGeom>
                    <a:noFill/>
                  </pic:spPr>
                </pic:pic>
              </a:graphicData>
            </a:graphic>
          </wp:inline>
        </w:drawing>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وضعيفة . لذا فان نجاح الفريق في الدفاع عن المنطقة في ظل هذا التشكيل يتوقف إلى حد كبير على التناسق الجيد في عمل المدافع الأمامي وعمل المدافعين الخلفيين وعلى مدى تعاونهم في تعزيز القوة الدفاعية في منطقة الجناحين.</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 xml:space="preserve">      وطبقا لاماكن اللاعبين في هذا التشكيل يمكن تحديد واجباتهم الدفاعية على الشكل الآتي:</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أ - واجبات المدافع الأمامي.</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ب - واجبات المدافعين في منطقة الوسط.</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ج - واجبات المدافعين في الأجنحة.</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أ - واجبات المدافع الأمامي رقم (6) :</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1 - حماية المنطقة الدفاعية الأمامية ضد أي لاعب مهاجم يأتي لاستغلال هذه المنطقة الخطرة المواجهة للهدف.</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lastRenderedPageBreak/>
        <w:t>2 - يتحرك للأمام بحدود واحد إلى أربعة أمتار لمهاجمة اللاعب المستحوذ على الكرة وإرباكه والحد من حركته في حدود هذه المنطقة، ثم يعود إلى مكانه أمام خط السبعة أمتار حالا، عند تحول الكره من منطقة الوسط إلى الجانب، أو عندما يلجأ الفريق المهاجم للتغير من خطته الهجومية واللعب بلاعبي ارتكاز على الدائرة .</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3 - العمل على إعاقة التصويب من منطقته الدفاعية المتقدمة.</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 xml:space="preserve">4 - العمل على منع المهاجمين الخلفيين من الاختراق وقطع </w:t>
      </w:r>
      <w:proofErr w:type="spellStart"/>
      <w:r w:rsidRPr="00277030">
        <w:rPr>
          <w:rFonts w:cs="Simplified Arabic"/>
          <w:sz w:val="28"/>
          <w:szCs w:val="28"/>
          <w:rtl/>
          <w:lang w:bidi="ar-IQ"/>
        </w:rPr>
        <w:t>مناولاتهم</w:t>
      </w:r>
      <w:proofErr w:type="spellEnd"/>
      <w:r w:rsidRPr="00277030">
        <w:rPr>
          <w:rFonts w:cs="Simplified Arabic"/>
          <w:sz w:val="28"/>
          <w:szCs w:val="28"/>
          <w:rtl/>
          <w:lang w:bidi="ar-IQ"/>
        </w:rPr>
        <w:t xml:space="preserve"> للاعبي الدائرة.</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5 - الاستعداد التام للقيام بالهجوم الخاطف أو مساعدة الجناحين لتنظيم الهجوم الخاطف الموسع مباشرة عند استعادة السيطرة على الكرة من قبل فريقه المدافع.</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ب - واجبات المدافعين في منطقة الوسط :</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1 - يقوم اللاعب الوسط بتامين المنطقة الدفاعية ضد لاعبي الدائرة واللاعبين الذين يتحركون في هذه المنطقة، مع قيامه بنفس الوقت بصد وإعاقة التصويب على المرمى وذلك بالتعاون مع كل من المدافع الأمامي رقم ( 6 ) والمدافع الأوسط الأيسر والمدافع الأوسط الأيمن.</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2 - أما المدافعان الأوسط الأيسر والأيمن فلا تقتصر واجباتهم الدفاعية على التعاون مع اللاعب الأوسط واللاعب الأمامي لصد التصويب وقطع الكرات، بل تتعدى إلى العمل والتعاون مع اللاعبين في الأجنحة.</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ج - واجبات المدافعين في الأجنحة :</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يحاول كل من الجناحين المدافعين الأيسر والأيمن التواجد في حدود منطقته الدفاعية والتنسيق مع المدافع القريب لتغطية وتأمين منطقتهم الدفاعية الواسعة.</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مزايا التشكيل الدفاعي 5 - 1  :</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1 - يساعد من حد خطورة المهاجمين الخلفيين الذين يجيدون التصويب من المناطق البعيدة، خصوصا من المنطقة الموجهة للهدف.</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2 - يساعد المدافع الأمامي من التحرك وأداء واجباته الدفاعية في مجال واسع.</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3 - يساعد في سرعة بناء هجوم خاطف على الفريق عند قطع الكرة.</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عيوب التشكيل الدفاعي 5 – 1 :</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lastRenderedPageBreak/>
        <w:t>1 - التغطية الدفاعية تكون قليلة وضعيفة في الجناحين.</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2 - يعد هذا التشكيل ضعيف وغير فعال ضد الفريق الذي يجيد بعض لاعبيه اللعب على الدائرة.</w:t>
      </w:r>
    </w:p>
    <w:p w:rsidR="009F11FF" w:rsidRPr="00277030" w:rsidRDefault="009F11FF" w:rsidP="009F11FF">
      <w:pPr>
        <w:ind w:left="1440"/>
        <w:jc w:val="both"/>
        <w:rPr>
          <w:rFonts w:cs="Simplified Arabic"/>
          <w:sz w:val="28"/>
          <w:szCs w:val="28"/>
          <w:rtl/>
          <w:lang w:bidi="ar-IQ"/>
        </w:rPr>
      </w:pPr>
      <w:r w:rsidRPr="00277030">
        <w:rPr>
          <w:rFonts w:cs="Simplified Arabic"/>
          <w:sz w:val="28"/>
          <w:szCs w:val="28"/>
          <w:rtl/>
          <w:lang w:bidi="ar-IQ"/>
        </w:rPr>
        <w:t>مجال استخدام التشكيل الدفاعي  5 - 1:</w:t>
      </w:r>
    </w:p>
    <w:p w:rsidR="002C18D4" w:rsidRDefault="009F11FF" w:rsidP="009F11FF">
      <w:pPr>
        <w:rPr>
          <w:lang w:bidi="ar-IQ"/>
        </w:rPr>
      </w:pPr>
      <w:r w:rsidRPr="00277030">
        <w:rPr>
          <w:rFonts w:cs="Simplified Arabic"/>
          <w:sz w:val="28"/>
          <w:szCs w:val="28"/>
          <w:rtl/>
          <w:lang w:bidi="ar-IQ"/>
        </w:rPr>
        <w:t xml:space="preserve">         يستخدم هذا التشكيل ضد الفريق المهاجم الذي يجيد بعض لاعبيه من المهاجمين الخلفيين التصويب البعيد </w:t>
      </w:r>
      <w:proofErr w:type="spellStart"/>
      <w:r w:rsidRPr="00277030">
        <w:rPr>
          <w:rFonts w:cs="Simplified Arabic"/>
          <w:sz w:val="28"/>
          <w:szCs w:val="28"/>
          <w:rtl/>
          <w:lang w:bidi="ar-IQ"/>
        </w:rPr>
        <w:t>والمناولات</w:t>
      </w:r>
      <w:proofErr w:type="spellEnd"/>
      <w:r w:rsidRPr="00277030">
        <w:rPr>
          <w:rFonts w:cs="Simplified Arabic"/>
          <w:sz w:val="28"/>
          <w:szCs w:val="28"/>
          <w:rtl/>
          <w:lang w:bidi="ar-IQ"/>
        </w:rPr>
        <w:t xml:space="preserve"> السريعة</w:t>
      </w:r>
      <w:bookmarkStart w:id="0" w:name="_GoBack"/>
      <w:bookmarkEnd w:id="0"/>
    </w:p>
    <w:sectPr w:rsidR="002C18D4" w:rsidSect="002A1EEF">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1FF"/>
    <w:rsid w:val="002A1EEF"/>
    <w:rsid w:val="002C18D4"/>
    <w:rsid w:val="009F11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1FF"/>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F11FF"/>
    <w:rPr>
      <w:rFonts w:ascii="Tahoma" w:hAnsi="Tahoma" w:cs="Tahoma"/>
      <w:sz w:val="16"/>
      <w:szCs w:val="16"/>
    </w:rPr>
  </w:style>
  <w:style w:type="character" w:customStyle="1" w:styleId="Char">
    <w:name w:val="نص في بالون Char"/>
    <w:basedOn w:val="a0"/>
    <w:link w:val="a3"/>
    <w:uiPriority w:val="99"/>
    <w:semiHidden/>
    <w:rsid w:val="009F11F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1FF"/>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F11FF"/>
    <w:rPr>
      <w:rFonts w:ascii="Tahoma" w:hAnsi="Tahoma" w:cs="Tahoma"/>
      <w:sz w:val="16"/>
      <w:szCs w:val="16"/>
    </w:rPr>
  </w:style>
  <w:style w:type="character" w:customStyle="1" w:styleId="Char">
    <w:name w:val="نص في بالون Char"/>
    <w:basedOn w:val="a0"/>
    <w:link w:val="a3"/>
    <w:uiPriority w:val="99"/>
    <w:semiHidden/>
    <w:rsid w:val="009F11F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cp:lastModifiedBy>
  <cp:revision>1</cp:revision>
  <dcterms:created xsi:type="dcterms:W3CDTF">2015-02-24T15:29:00Z</dcterms:created>
  <dcterms:modified xsi:type="dcterms:W3CDTF">2015-02-24T15:29:00Z</dcterms:modified>
</cp:coreProperties>
</file>