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644" w:rsidRPr="008F5644" w:rsidRDefault="00807A66" w:rsidP="008F5644">
      <w:pPr>
        <w:rPr>
          <w:rFonts w:cs="Arabic Transparent" w:hint="cs"/>
          <w:b/>
          <w:bCs/>
          <w:sz w:val="32"/>
          <w:szCs w:val="32"/>
          <w:rtl/>
        </w:rPr>
      </w:pPr>
      <w:r w:rsidRPr="00807A66">
        <w:rPr>
          <w:rFonts w:cs="Arabic Transparent" w:hint="cs"/>
          <w:b/>
          <w:bCs/>
          <w:sz w:val="32"/>
          <w:szCs w:val="32"/>
          <w:rtl/>
          <w:lang w:bidi="ar-IQ"/>
        </w:rPr>
        <w:t xml:space="preserve">المحاضرة </w:t>
      </w:r>
      <w:r w:rsidR="00CB5FF4">
        <w:rPr>
          <w:rFonts w:cs="Arabic Transparent" w:hint="cs"/>
          <w:b/>
          <w:bCs/>
          <w:sz w:val="32"/>
          <w:szCs w:val="32"/>
          <w:rtl/>
          <w:lang w:bidi="ar-IQ"/>
        </w:rPr>
        <w:t>ال</w:t>
      </w:r>
      <w:r w:rsidR="008F5644">
        <w:rPr>
          <w:rFonts w:cs="Arabic Transparent" w:hint="cs"/>
          <w:b/>
          <w:bCs/>
          <w:sz w:val="32"/>
          <w:szCs w:val="32"/>
          <w:rtl/>
          <w:lang w:bidi="ar-IQ"/>
        </w:rPr>
        <w:t>حادية عشرة</w:t>
      </w:r>
      <w:r w:rsidRPr="00807A66">
        <w:rPr>
          <w:rFonts w:cs="Arabic Transparent" w:hint="cs"/>
          <w:b/>
          <w:bCs/>
          <w:sz w:val="32"/>
          <w:szCs w:val="32"/>
          <w:rtl/>
          <w:lang w:bidi="ar-IQ"/>
        </w:rPr>
        <w:t xml:space="preserve"> : </w:t>
      </w:r>
      <w:r w:rsidR="008F5644">
        <w:rPr>
          <w:rFonts w:cs="Arabic Transparent" w:hint="cs"/>
          <w:b/>
          <w:bCs/>
          <w:sz w:val="32"/>
          <w:szCs w:val="32"/>
          <w:rtl/>
        </w:rPr>
        <w:t>الحائر الحسيني وحدوده</w:t>
      </w:r>
      <w:bookmarkStart w:id="0" w:name="_GoBack"/>
      <w:bookmarkEnd w:id="0"/>
    </w:p>
    <w:p w:rsidR="008F5644" w:rsidRPr="00D76602" w:rsidRDefault="008F5644" w:rsidP="008F5644">
      <w:pPr>
        <w:pStyle w:val="a3"/>
        <w:widowControl w:val="0"/>
        <w:spacing w:after="120"/>
        <w:ind w:left="41"/>
        <w:jc w:val="both"/>
        <w:rPr>
          <w:rFonts w:ascii="Simplified Arabic" w:hAnsi="Simplified Arabic" w:cs="Simplified Arabic"/>
          <w:b/>
          <w:bCs/>
          <w:sz w:val="32"/>
          <w:szCs w:val="32"/>
        </w:rPr>
      </w:pPr>
      <w:r w:rsidRPr="00D76602">
        <w:rPr>
          <w:rFonts w:ascii="Simplified Arabic" w:hAnsi="Simplified Arabic" w:cs="Simplified Arabic"/>
          <w:b/>
          <w:bCs/>
          <w:sz w:val="32"/>
          <w:szCs w:val="32"/>
          <w:rtl/>
        </w:rPr>
        <w:t xml:space="preserve">الحائر الحسيني </w:t>
      </w:r>
    </w:p>
    <w:p w:rsidR="008F5644" w:rsidRPr="00D76602" w:rsidRDefault="008F5644" w:rsidP="008F5644">
      <w:pPr>
        <w:pStyle w:val="a3"/>
        <w:widowControl w:val="0"/>
        <w:spacing w:after="120"/>
        <w:ind w:left="43" w:firstLine="540"/>
        <w:jc w:val="both"/>
        <w:rPr>
          <w:rFonts w:ascii="Simplified Arabic" w:hAnsi="Simplified Arabic" w:cs="Simplified Arabic"/>
          <w:sz w:val="32"/>
          <w:szCs w:val="32"/>
          <w:rtl/>
        </w:rPr>
      </w:pPr>
      <w:r w:rsidRPr="00D76602">
        <w:rPr>
          <w:rFonts w:ascii="Simplified Arabic" w:hAnsi="Simplified Arabic" w:cs="Simplified Arabic"/>
          <w:sz w:val="32"/>
          <w:szCs w:val="32"/>
          <w:rtl/>
        </w:rPr>
        <w:t>إنّ المعنى الاصطلاحي لكلمة (حائر) و(حير) هو موضع قبر الإمام الحسين(</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فذكر ياقوت الحموي: والحائر: قبر الحسين بن علي...،وقال أبو القاسم: هو الحائر إلا أنّه</w:t>
      </w:r>
      <w:r w:rsidRPr="00D76602">
        <w:rPr>
          <w:rFonts w:ascii="Simplified Arabic" w:hAnsi="Simplified Arabic" w:cs="Simplified Arabic"/>
          <w:sz w:val="32"/>
          <w:szCs w:val="32"/>
          <w:rtl/>
          <w:lang w:bidi="ar-SA"/>
        </w:rPr>
        <w:t xml:space="preserve"> لا</w:t>
      </w:r>
      <w:r w:rsidRPr="00D76602">
        <w:rPr>
          <w:rFonts w:ascii="Simplified Arabic" w:hAnsi="Simplified Arabic" w:cs="Simplified Arabic"/>
          <w:sz w:val="32"/>
          <w:szCs w:val="32"/>
          <w:rtl/>
        </w:rPr>
        <w:t xml:space="preserve"> جمع له لأنه أسم</w:t>
      </w:r>
      <w:r w:rsidRPr="00D76602">
        <w:rPr>
          <w:rFonts w:ascii="Simplified Arabic" w:hAnsi="Simplified Arabic" w:cs="Simplified Arabic"/>
          <w:sz w:val="32"/>
          <w:szCs w:val="32"/>
          <w:rtl/>
          <w:lang w:bidi="ar-SA"/>
        </w:rPr>
        <w:t xml:space="preserve"> </w:t>
      </w:r>
      <w:r w:rsidRPr="00D76602">
        <w:rPr>
          <w:rFonts w:ascii="Simplified Arabic" w:hAnsi="Simplified Arabic" w:cs="Simplified Arabic"/>
          <w:sz w:val="32"/>
          <w:szCs w:val="32"/>
          <w:rtl/>
        </w:rPr>
        <w:t xml:space="preserve">لموضع قبر الحسين بن علي، وقال ابن عبد الحق البغدادي: الحير </w:t>
      </w:r>
      <w:proofErr w:type="spellStart"/>
      <w:r w:rsidRPr="00D76602">
        <w:rPr>
          <w:rFonts w:ascii="Simplified Arabic" w:hAnsi="Simplified Arabic" w:cs="Simplified Arabic"/>
          <w:sz w:val="32"/>
          <w:szCs w:val="32"/>
          <w:rtl/>
        </w:rPr>
        <w:t>والحاير</w:t>
      </w:r>
      <w:proofErr w:type="spellEnd"/>
      <w:r w:rsidRPr="00D76602">
        <w:rPr>
          <w:rFonts w:ascii="Simplified Arabic" w:hAnsi="Simplified Arabic" w:cs="Simplified Arabic"/>
          <w:sz w:val="32"/>
          <w:szCs w:val="32"/>
          <w:rtl/>
        </w:rPr>
        <w:t xml:space="preserve">: موضع قبر الحسين...لأنّه في موضع مطمئن </w:t>
      </w:r>
      <w:r w:rsidRPr="00D76602">
        <w:rPr>
          <w:rFonts w:ascii="Simplified Arabic" w:hAnsi="Simplified Arabic" w:cs="Simplified Arabic"/>
          <w:sz w:val="32"/>
          <w:szCs w:val="32"/>
          <w:rtl/>
          <w:lang w:bidi="ar-SA"/>
        </w:rPr>
        <w:t xml:space="preserve">الوسط </w:t>
      </w:r>
      <w:r w:rsidRPr="00D76602">
        <w:rPr>
          <w:rFonts w:ascii="Simplified Arabic" w:hAnsi="Simplified Arabic" w:cs="Simplified Arabic"/>
          <w:sz w:val="32"/>
          <w:szCs w:val="32"/>
          <w:rtl/>
        </w:rPr>
        <w:t>مرتفع الحروف، وأشار الزبيدي: والحائر: موضع بالعراق فيه مشهد الإمام المظلوم الشهيد أبي عبد الله الحسين بن علي بن أبي طالب.</w:t>
      </w:r>
    </w:p>
    <w:p w:rsidR="008F5644" w:rsidRPr="00D76602" w:rsidRDefault="008F5644" w:rsidP="008F5644">
      <w:pPr>
        <w:pStyle w:val="a3"/>
        <w:widowControl w:val="0"/>
        <w:spacing w:after="120"/>
        <w:ind w:left="43"/>
        <w:jc w:val="both"/>
        <w:rPr>
          <w:rFonts w:ascii="Simplified Arabic" w:hAnsi="Simplified Arabic" w:cs="Simplified Arabic"/>
          <w:spacing w:val="-10"/>
          <w:sz w:val="32"/>
          <w:szCs w:val="32"/>
          <w:rtl/>
        </w:rPr>
      </w:pPr>
      <w:r w:rsidRPr="00D76602">
        <w:rPr>
          <w:rFonts w:ascii="Simplified Arabic" w:hAnsi="Simplified Arabic" w:cs="Simplified Arabic"/>
          <w:sz w:val="32"/>
          <w:szCs w:val="32"/>
          <w:rtl/>
        </w:rPr>
        <w:t xml:space="preserve">   وهناك بعض الباحثين جعل الحائر مجموع الأراضي المنخفضة التي تضم موضع قبر الإمام الحسين (</w:t>
      </w:r>
      <w:r w:rsidRPr="00D76602">
        <w:rPr>
          <w:rFonts w:ascii="Simplified Arabic" w:hAnsi="Simplified Arabic" w:cs="Simplified Arabic"/>
          <w:sz w:val="32"/>
          <w:szCs w:val="32"/>
        </w:rPr>
        <w:sym w:font="AGA Arabesque" w:char="F075"/>
      </w:r>
      <w:r w:rsidRPr="00D76602">
        <w:rPr>
          <w:rFonts w:ascii="Simplified Arabic" w:hAnsi="Simplified Arabic" w:cs="Simplified Arabic"/>
          <w:sz w:val="32"/>
          <w:szCs w:val="32"/>
          <w:rtl/>
        </w:rPr>
        <w:t xml:space="preserve">) أو المأوى الأبدي له، </w:t>
      </w:r>
      <w:r w:rsidRPr="00D76602">
        <w:rPr>
          <w:rFonts w:ascii="Simplified Arabic" w:hAnsi="Simplified Arabic" w:cs="Simplified Arabic"/>
          <w:sz w:val="32"/>
          <w:szCs w:val="32"/>
          <w:rtl/>
          <w:lang w:bidi="ar-SA"/>
        </w:rPr>
        <w:t>و</w:t>
      </w:r>
      <w:r w:rsidRPr="00D76602">
        <w:rPr>
          <w:rFonts w:ascii="Simplified Arabic" w:hAnsi="Simplified Arabic" w:cs="Simplified Arabic"/>
          <w:sz w:val="32"/>
          <w:szCs w:val="32"/>
          <w:rtl/>
        </w:rPr>
        <w:t xml:space="preserve">ربما أُطلق لفظ الحائر على كلّ أرض كربلاء، فقد </w:t>
      </w:r>
      <w:r w:rsidRPr="00D76602">
        <w:rPr>
          <w:rFonts w:ascii="Simplified Arabic" w:hAnsi="Simplified Arabic" w:cs="Simplified Arabic"/>
          <w:spacing w:val="-10"/>
          <w:sz w:val="32"/>
          <w:szCs w:val="32"/>
          <w:rtl/>
        </w:rPr>
        <w:t xml:space="preserve">أطلق على الحير بلا أضافة كربلاء، والحائر كربلاءُ، سُميت بأحد هذه الأشياء، فالحائر أكثر الأسماء أطلاقا على قبر الإمام الحسين </w:t>
      </w:r>
      <w:r w:rsidRPr="00D76602">
        <w:rPr>
          <w:rFonts w:ascii="Simplified Arabic" w:hAnsi="Simplified Arabic" w:cs="Simplified Arabic"/>
          <w:spacing w:val="-10"/>
          <w:sz w:val="32"/>
          <w:szCs w:val="32"/>
        </w:rPr>
        <w:sym w:font="AGA Arabesque" w:char="F075"/>
      </w:r>
      <w:r w:rsidRPr="00D76602">
        <w:rPr>
          <w:rFonts w:ascii="Simplified Arabic" w:hAnsi="Simplified Arabic" w:cs="Simplified Arabic"/>
          <w:spacing w:val="-10"/>
          <w:sz w:val="32"/>
          <w:szCs w:val="32"/>
          <w:rtl/>
        </w:rPr>
        <w:t xml:space="preserve"> .</w:t>
      </w:r>
    </w:p>
    <w:p w:rsidR="008F5644" w:rsidRPr="00D76602" w:rsidRDefault="008F5644" w:rsidP="008F5644">
      <w:pPr>
        <w:pStyle w:val="a3"/>
        <w:widowControl w:val="0"/>
        <w:spacing w:after="120"/>
        <w:ind w:left="43" w:firstLine="540"/>
        <w:jc w:val="both"/>
        <w:rPr>
          <w:rFonts w:ascii="Simplified Arabic" w:hAnsi="Simplified Arabic" w:cs="Simplified Arabic"/>
          <w:sz w:val="32"/>
          <w:szCs w:val="32"/>
          <w:rtl/>
        </w:rPr>
      </w:pPr>
      <w:r w:rsidRPr="00D76602">
        <w:rPr>
          <w:rFonts w:ascii="Simplified Arabic" w:hAnsi="Simplified Arabic" w:cs="Simplified Arabic"/>
          <w:sz w:val="32"/>
          <w:szCs w:val="32"/>
          <w:rtl/>
        </w:rPr>
        <w:t>كانت منطقة الحائر قبل دفن الإمام الحسين</w:t>
      </w:r>
      <w:r w:rsidRPr="00D76602">
        <w:rPr>
          <w:rFonts w:ascii="Simplified Arabic" w:hAnsi="Simplified Arabic" w:cs="Simplified Arabic"/>
          <w:sz w:val="32"/>
          <w:szCs w:val="32"/>
          <w:cs/>
        </w:rPr>
        <w:t>‎</w:t>
      </w:r>
      <w:r w:rsidRPr="00D76602">
        <w:rPr>
          <w:rFonts w:ascii="Simplified Arabic" w:hAnsi="Simplified Arabic" w:cs="Simplified Arabic"/>
          <w:spacing w:val="-10"/>
          <w:sz w:val="32"/>
          <w:szCs w:val="32"/>
        </w:rPr>
        <w:sym w:font="AGA Arabesque" w:char="F075"/>
      </w:r>
      <w:r w:rsidRPr="00D76602">
        <w:rPr>
          <w:rFonts w:ascii="Simplified Arabic" w:hAnsi="Simplified Arabic" w:cs="Simplified Arabic"/>
          <w:sz w:val="32"/>
          <w:szCs w:val="32"/>
          <w:rtl/>
        </w:rPr>
        <w:t xml:space="preserve"> ‏أرضا منخفضة مرتفعة الأطراف لأنّها في موضع </w:t>
      </w:r>
      <w:r w:rsidRPr="00D76602">
        <w:rPr>
          <w:rFonts w:ascii="Simplified Arabic" w:hAnsi="Simplified Arabic" w:cs="Simplified Arabic"/>
          <w:sz w:val="32"/>
          <w:szCs w:val="32"/>
          <w:rtl/>
          <w:lang w:bidi="ar-SA"/>
        </w:rPr>
        <w:t xml:space="preserve">مطمئن </w:t>
      </w:r>
      <w:r w:rsidRPr="00D76602">
        <w:rPr>
          <w:rFonts w:ascii="Simplified Arabic" w:hAnsi="Simplified Arabic" w:cs="Simplified Arabic"/>
          <w:sz w:val="32"/>
          <w:szCs w:val="32"/>
          <w:rtl/>
        </w:rPr>
        <w:t>الوسط</w:t>
      </w:r>
      <w:r w:rsidRPr="00D76602">
        <w:rPr>
          <w:rFonts w:ascii="Simplified Arabic" w:hAnsi="Simplified Arabic" w:cs="Simplified Arabic"/>
          <w:sz w:val="32"/>
          <w:szCs w:val="32"/>
          <w:rtl/>
          <w:lang w:bidi="ar-SA"/>
        </w:rPr>
        <w:t xml:space="preserve">، </w:t>
      </w:r>
      <w:r w:rsidRPr="00D76602">
        <w:rPr>
          <w:rFonts w:ascii="Simplified Arabic" w:hAnsi="Simplified Arabic" w:cs="Simplified Arabic"/>
          <w:sz w:val="32"/>
          <w:szCs w:val="32"/>
          <w:rtl/>
        </w:rPr>
        <w:t>ولكن جوانب هذه المنطقة ليست بدرجة واحدة</w:t>
      </w:r>
      <w:r w:rsidRPr="00D76602">
        <w:rPr>
          <w:rFonts w:ascii="Simplified Arabic" w:hAnsi="Simplified Arabic" w:cs="Simplified Arabic"/>
          <w:sz w:val="32"/>
          <w:szCs w:val="32"/>
          <w:rtl/>
          <w:lang w:bidi="ar-SA"/>
        </w:rPr>
        <w:t xml:space="preserve"> من الارتفاع على ما يبدو</w:t>
      </w:r>
      <w:r w:rsidRPr="00D76602">
        <w:rPr>
          <w:rFonts w:ascii="Simplified Arabic" w:hAnsi="Simplified Arabic" w:cs="Simplified Arabic"/>
          <w:sz w:val="32"/>
          <w:szCs w:val="32"/>
          <w:rtl/>
        </w:rPr>
        <w:t>،</w:t>
      </w:r>
      <w:r w:rsidRPr="00D76602">
        <w:rPr>
          <w:rFonts w:ascii="Simplified Arabic" w:hAnsi="Simplified Arabic" w:cs="Simplified Arabic"/>
          <w:sz w:val="32"/>
          <w:szCs w:val="32"/>
          <w:rtl/>
          <w:lang w:bidi="ar-SA"/>
        </w:rPr>
        <w:t xml:space="preserve"> </w:t>
      </w:r>
      <w:r w:rsidRPr="00D76602">
        <w:rPr>
          <w:rFonts w:ascii="Simplified Arabic" w:hAnsi="Simplified Arabic" w:cs="Simplified Arabic"/>
          <w:sz w:val="32"/>
          <w:szCs w:val="32"/>
          <w:rtl/>
        </w:rPr>
        <w:t xml:space="preserve">فقد كانت هذه </w:t>
      </w:r>
      <w:r w:rsidRPr="00D76602">
        <w:rPr>
          <w:rFonts w:ascii="Simplified Arabic" w:hAnsi="Simplified Arabic" w:cs="Simplified Arabic"/>
          <w:sz w:val="32"/>
          <w:szCs w:val="32"/>
          <w:rtl/>
          <w:lang w:bidi="ar-SA"/>
        </w:rPr>
        <w:t>المنطقة</w:t>
      </w:r>
      <w:r w:rsidRPr="00D76602">
        <w:rPr>
          <w:rFonts w:ascii="Simplified Arabic" w:hAnsi="Simplified Arabic" w:cs="Simplified Arabic"/>
          <w:sz w:val="32"/>
          <w:szCs w:val="32"/>
          <w:rtl/>
        </w:rPr>
        <w:t xml:space="preserve"> تحيط بها الروابي والتلال على شاكلة الهلال، وكانت الجهة الشمالية واطئة نسبيا،</w:t>
      </w:r>
      <w:r w:rsidRPr="00D76602">
        <w:rPr>
          <w:rFonts w:ascii="Simplified Arabic" w:hAnsi="Simplified Arabic" w:cs="Simplified Arabic"/>
          <w:sz w:val="32"/>
          <w:szCs w:val="32"/>
          <w:rtl/>
          <w:lang w:bidi="ar-SA"/>
        </w:rPr>
        <w:t xml:space="preserve"> </w:t>
      </w:r>
      <w:r w:rsidRPr="00D76602">
        <w:rPr>
          <w:rFonts w:ascii="Simplified Arabic" w:hAnsi="Simplified Arabic" w:cs="Simplified Arabic"/>
          <w:sz w:val="32"/>
          <w:szCs w:val="32"/>
          <w:rtl/>
        </w:rPr>
        <w:t xml:space="preserve">ومرتفعة بعض الشيء في الغرب والجنوب الغربي، أمّا الجهة الشرقية فقد كانت منخفضة نسبيا والدليل على ذلك أنّ الإمام الصادق </w:t>
      </w:r>
      <w:r w:rsidRPr="00D76602">
        <w:rPr>
          <w:rFonts w:ascii="Simplified Arabic" w:hAnsi="Simplified Arabic" w:cs="Simplified Arabic"/>
          <w:spacing w:val="-10"/>
          <w:sz w:val="32"/>
          <w:szCs w:val="32"/>
        </w:rPr>
        <w:sym w:font="AGA Arabesque" w:char="F075"/>
      </w:r>
      <w:r w:rsidRPr="00D76602">
        <w:rPr>
          <w:rFonts w:ascii="Simplified Arabic" w:hAnsi="Simplified Arabic" w:cs="Simplified Arabic"/>
          <w:sz w:val="32"/>
          <w:szCs w:val="32"/>
          <w:rtl/>
        </w:rPr>
        <w:t xml:space="preserve"> قال: ((إذا أتيت قبر الحسين عليه السلام فائت الفرات... حتى تدخل الحائر من جانبه الشرقي)) ،</w:t>
      </w:r>
      <w:r w:rsidRPr="00D76602">
        <w:rPr>
          <w:rFonts w:ascii="Simplified Arabic" w:hAnsi="Simplified Arabic" w:cs="Simplified Arabic"/>
          <w:sz w:val="32"/>
          <w:szCs w:val="32"/>
          <w:rtl/>
          <w:lang w:bidi="ar-SA"/>
        </w:rPr>
        <w:t xml:space="preserve"> </w:t>
      </w:r>
      <w:r w:rsidRPr="00D76602">
        <w:rPr>
          <w:rFonts w:ascii="Simplified Arabic" w:hAnsi="Simplified Arabic" w:cs="Simplified Arabic"/>
          <w:sz w:val="32"/>
          <w:szCs w:val="32"/>
          <w:rtl/>
        </w:rPr>
        <w:t>ويجد المنقبون في أعماق  البيوت المحدقة بقبر الإمام الحسين</w:t>
      </w:r>
      <w:r w:rsidRPr="00D76602">
        <w:rPr>
          <w:rFonts w:ascii="Simplified Arabic" w:hAnsi="Simplified Arabic" w:cs="Simplified Arabic"/>
          <w:sz w:val="32"/>
          <w:szCs w:val="32"/>
          <w:cs/>
        </w:rPr>
        <w:t>‎</w:t>
      </w:r>
      <w:r w:rsidRPr="00D76602">
        <w:rPr>
          <w:rFonts w:ascii="Simplified Arabic" w:hAnsi="Simplified Arabic" w:cs="Simplified Arabic"/>
          <w:spacing w:val="-10"/>
          <w:sz w:val="32"/>
          <w:szCs w:val="32"/>
        </w:rPr>
        <w:sym w:font="AGA Arabesque" w:char="F075"/>
      </w:r>
      <w:r w:rsidRPr="00D76602">
        <w:rPr>
          <w:rFonts w:ascii="Simplified Arabic" w:hAnsi="Simplified Arabic" w:cs="Simplified Arabic"/>
          <w:sz w:val="32"/>
          <w:szCs w:val="32"/>
          <w:cs/>
        </w:rPr>
        <w:t>‎</w:t>
      </w:r>
      <w:r w:rsidRPr="00D76602">
        <w:rPr>
          <w:rFonts w:ascii="Simplified Arabic" w:hAnsi="Simplified Arabic" w:cs="Simplified Arabic"/>
          <w:sz w:val="32"/>
          <w:szCs w:val="32"/>
          <w:rtl/>
        </w:rPr>
        <w:t>‏ ‏آثار ارتفاعها في ار</w:t>
      </w:r>
      <w:r w:rsidRPr="00D76602">
        <w:rPr>
          <w:rFonts w:ascii="Simplified Arabic" w:hAnsi="Simplified Arabic" w:cs="Simplified Arabic"/>
          <w:sz w:val="32"/>
          <w:szCs w:val="32"/>
          <w:rtl/>
          <w:lang w:bidi="ar-SA"/>
        </w:rPr>
        <w:t>ا</w:t>
      </w:r>
      <w:r w:rsidRPr="00D76602">
        <w:rPr>
          <w:rFonts w:ascii="Simplified Arabic" w:hAnsi="Simplified Arabic" w:cs="Simplified Arabic"/>
          <w:sz w:val="32"/>
          <w:szCs w:val="32"/>
          <w:rtl/>
        </w:rPr>
        <w:t xml:space="preserve">ضي جهات الشمال والغرب ولا </w:t>
      </w:r>
      <w:r w:rsidRPr="00D76602">
        <w:rPr>
          <w:rFonts w:ascii="Simplified Arabic" w:hAnsi="Simplified Arabic" w:cs="Simplified Arabic"/>
          <w:sz w:val="32"/>
          <w:szCs w:val="32"/>
          <w:rtl/>
          <w:lang w:bidi="ar-SA"/>
        </w:rPr>
        <w:t>يجدون</w:t>
      </w:r>
      <w:r w:rsidRPr="00D76602">
        <w:rPr>
          <w:rFonts w:ascii="Simplified Arabic" w:hAnsi="Simplified Arabic" w:cs="Simplified Arabic"/>
          <w:sz w:val="32"/>
          <w:szCs w:val="32"/>
          <w:rtl/>
        </w:rPr>
        <w:t xml:space="preserve"> في الجهة الشرقية سوى تربة رخوة واطئة، الأمر الذي يرشدنا إلى وضعية </w:t>
      </w:r>
      <w:r w:rsidRPr="00D76602">
        <w:rPr>
          <w:rFonts w:ascii="Simplified Arabic" w:hAnsi="Simplified Arabic" w:cs="Simplified Arabic"/>
          <w:spacing w:val="-10"/>
          <w:sz w:val="32"/>
          <w:szCs w:val="32"/>
          <w:rtl/>
        </w:rPr>
        <w:t>هذه المنطقة، وأنّها كانت في عصرها القديم واطئة في جهة الشرق ورابية من جهتي الشمال</w:t>
      </w:r>
      <w:r w:rsidRPr="00D76602">
        <w:rPr>
          <w:rFonts w:ascii="Simplified Arabic" w:hAnsi="Simplified Arabic" w:cs="Simplified Arabic"/>
          <w:sz w:val="32"/>
          <w:szCs w:val="32"/>
          <w:rtl/>
          <w:lang w:bidi="ar-SA"/>
        </w:rPr>
        <w:t xml:space="preserve"> </w:t>
      </w:r>
      <w:r w:rsidRPr="00D76602">
        <w:rPr>
          <w:rFonts w:ascii="Simplified Arabic" w:hAnsi="Simplified Arabic" w:cs="Simplified Arabic"/>
          <w:sz w:val="32"/>
          <w:szCs w:val="32"/>
          <w:rtl/>
        </w:rPr>
        <w:t>والغرب على شكل هلال</w:t>
      </w:r>
      <w:r w:rsidRPr="00D76602">
        <w:rPr>
          <w:rFonts w:ascii="Simplified Arabic" w:hAnsi="Simplified Arabic" w:cs="Simplified Arabic"/>
          <w:sz w:val="32"/>
          <w:szCs w:val="32"/>
          <w:rtl/>
          <w:lang w:bidi="ar-SA"/>
        </w:rPr>
        <w:t>ي</w:t>
      </w:r>
      <w:r w:rsidRPr="00D76602">
        <w:rPr>
          <w:rFonts w:ascii="Simplified Arabic" w:hAnsi="Simplified Arabic" w:cs="Simplified Arabic"/>
          <w:sz w:val="32"/>
          <w:szCs w:val="32"/>
          <w:rtl/>
        </w:rPr>
        <w:t xml:space="preserve">. </w:t>
      </w:r>
    </w:p>
    <w:p w:rsidR="008F5644" w:rsidRPr="00D76602" w:rsidRDefault="008F5644" w:rsidP="008F5644">
      <w:pPr>
        <w:pStyle w:val="a3"/>
        <w:widowControl w:val="0"/>
        <w:spacing w:after="120"/>
        <w:ind w:left="43" w:firstLine="540"/>
        <w:jc w:val="both"/>
        <w:rPr>
          <w:rFonts w:ascii="Simplified Arabic" w:hAnsi="Simplified Arabic" w:cs="Simplified Arabic"/>
          <w:sz w:val="32"/>
          <w:szCs w:val="32"/>
          <w:rtl/>
        </w:rPr>
      </w:pPr>
      <w:r w:rsidRPr="00D76602">
        <w:rPr>
          <w:rFonts w:ascii="Simplified Arabic" w:hAnsi="Simplified Arabic" w:cs="Simplified Arabic"/>
          <w:sz w:val="32"/>
          <w:szCs w:val="32"/>
          <w:rtl/>
        </w:rPr>
        <w:t xml:space="preserve">فالحائر هو قسم يحور فيه الماء يشبه المرفأ من أرض منخفضة تحوطها هضبات، وتكون </w:t>
      </w:r>
      <w:r w:rsidRPr="00D76602">
        <w:rPr>
          <w:rFonts w:ascii="Simplified Arabic" w:hAnsi="Simplified Arabic" w:cs="Simplified Arabic"/>
          <w:spacing w:val="22"/>
          <w:sz w:val="32"/>
          <w:szCs w:val="32"/>
          <w:rtl/>
        </w:rPr>
        <w:t xml:space="preserve">متصلة الا الجهة </w:t>
      </w:r>
      <w:r w:rsidRPr="00D76602">
        <w:rPr>
          <w:rFonts w:ascii="Simplified Arabic" w:hAnsi="Simplified Arabic" w:cs="Simplified Arabic"/>
          <w:spacing w:val="22"/>
          <w:sz w:val="32"/>
          <w:szCs w:val="32"/>
          <w:rtl/>
          <w:lang w:bidi="ar-SA"/>
        </w:rPr>
        <w:t>الشرقية</w:t>
      </w:r>
      <w:r w:rsidRPr="00D76602">
        <w:rPr>
          <w:rFonts w:ascii="Simplified Arabic" w:hAnsi="Simplified Arabic" w:cs="Simplified Arabic"/>
          <w:spacing w:val="22"/>
          <w:sz w:val="32"/>
          <w:szCs w:val="32"/>
          <w:rtl/>
        </w:rPr>
        <w:t xml:space="preserve"> منها فإنّها أرض سهلة رخوة، </w:t>
      </w:r>
      <w:r w:rsidRPr="00D76602">
        <w:rPr>
          <w:rFonts w:ascii="Simplified Arabic" w:hAnsi="Simplified Arabic" w:cs="Simplified Arabic"/>
          <w:spacing w:val="22"/>
          <w:sz w:val="32"/>
          <w:szCs w:val="32"/>
          <w:rtl/>
        </w:rPr>
        <w:lastRenderedPageBreak/>
        <w:t>يصب فيه الماء بشدة، ولهذا السبب سميَّ موضع قبر الإمام الحسين</w:t>
      </w:r>
      <w:r w:rsidRPr="00D76602">
        <w:rPr>
          <w:rFonts w:ascii="Simplified Arabic" w:hAnsi="Simplified Arabic" w:cs="Simplified Arabic"/>
          <w:spacing w:val="-10"/>
          <w:sz w:val="32"/>
          <w:szCs w:val="32"/>
        </w:rPr>
        <w:sym w:font="AGA Arabesque" w:char="F075"/>
      </w:r>
      <w:r w:rsidRPr="00D76602">
        <w:rPr>
          <w:rFonts w:ascii="Simplified Arabic" w:hAnsi="Simplified Arabic" w:cs="Simplified Arabic"/>
          <w:spacing w:val="22"/>
          <w:sz w:val="32"/>
          <w:szCs w:val="32"/>
          <w:cs/>
        </w:rPr>
        <w:t>‎</w:t>
      </w:r>
      <w:r w:rsidRPr="00D76602">
        <w:rPr>
          <w:rFonts w:ascii="Simplified Arabic" w:hAnsi="Simplified Arabic" w:cs="Simplified Arabic"/>
          <w:spacing w:val="22"/>
          <w:sz w:val="32"/>
          <w:szCs w:val="32"/>
          <w:rtl/>
        </w:rPr>
        <w:t xml:space="preserve">‏ ‏بـ(الحائر)؛لأنّه أعمق من الأطراف المحيطة به، ولحد الآن لاتزال آثاره واضحة وأفضل شاهد لهذا هو باب </w:t>
      </w:r>
      <w:proofErr w:type="spellStart"/>
      <w:r w:rsidRPr="00D76602">
        <w:rPr>
          <w:rFonts w:ascii="Simplified Arabic" w:hAnsi="Simplified Arabic" w:cs="Simplified Arabic"/>
          <w:spacing w:val="22"/>
          <w:sz w:val="32"/>
          <w:szCs w:val="32"/>
          <w:rtl/>
        </w:rPr>
        <w:t>الزينبية</w:t>
      </w:r>
      <w:proofErr w:type="spellEnd"/>
      <w:r w:rsidRPr="00D76602">
        <w:rPr>
          <w:rFonts w:ascii="Simplified Arabic" w:hAnsi="Simplified Arabic" w:cs="Simplified Arabic"/>
          <w:spacing w:val="22"/>
          <w:sz w:val="32"/>
          <w:szCs w:val="32"/>
          <w:rtl/>
        </w:rPr>
        <w:t xml:space="preserve"> وباب السدرة، وبذلك فإن المحل </w:t>
      </w:r>
      <w:r w:rsidRPr="00D76602">
        <w:rPr>
          <w:rFonts w:ascii="Simplified Arabic" w:hAnsi="Simplified Arabic" w:cs="Simplified Arabic"/>
          <w:sz w:val="32"/>
          <w:szCs w:val="32"/>
          <w:rtl/>
        </w:rPr>
        <w:t xml:space="preserve">الذي يقع فيه الصحن الشريف كان في القديم أعمق بكثير مما هو عليه الآن لأن الأرض قد علت في هذا القسم على ما يظهر بما يزيد </w:t>
      </w:r>
      <w:r w:rsidRPr="00D76602">
        <w:rPr>
          <w:rFonts w:ascii="Simplified Arabic" w:hAnsi="Simplified Arabic" w:cs="Simplified Arabic"/>
          <w:sz w:val="32"/>
          <w:szCs w:val="32"/>
          <w:rtl/>
          <w:lang w:bidi="ar-SA"/>
        </w:rPr>
        <w:t xml:space="preserve">عن </w:t>
      </w:r>
      <w:r w:rsidRPr="00D76602">
        <w:rPr>
          <w:rFonts w:ascii="Simplified Arabic" w:hAnsi="Simplified Arabic" w:cs="Simplified Arabic"/>
          <w:sz w:val="32"/>
          <w:szCs w:val="32"/>
          <w:rtl/>
        </w:rPr>
        <w:t xml:space="preserve">خمسة أمتار وأن الأرض الأصلية قد كستها الطبقات </w:t>
      </w:r>
      <w:proofErr w:type="spellStart"/>
      <w:r w:rsidRPr="00D76602">
        <w:rPr>
          <w:rFonts w:ascii="Simplified Arabic" w:hAnsi="Simplified Arabic" w:cs="Simplified Arabic"/>
          <w:sz w:val="32"/>
          <w:szCs w:val="32"/>
          <w:rtl/>
        </w:rPr>
        <w:t>بالتدر</w:t>
      </w:r>
      <w:proofErr w:type="spellEnd"/>
      <w:r w:rsidRPr="00D76602">
        <w:rPr>
          <w:rFonts w:ascii="Simplified Arabic" w:hAnsi="Simplified Arabic" w:cs="Simplified Arabic"/>
          <w:sz w:val="32"/>
          <w:szCs w:val="32"/>
          <w:rtl/>
          <w:lang w:bidi="ar-SA"/>
        </w:rPr>
        <w:t>ي</w:t>
      </w:r>
      <w:r w:rsidRPr="00D76602">
        <w:rPr>
          <w:rFonts w:ascii="Simplified Arabic" w:hAnsi="Simplified Arabic" w:cs="Simplified Arabic"/>
          <w:sz w:val="32"/>
          <w:szCs w:val="32"/>
          <w:rtl/>
        </w:rPr>
        <w:t>ج مضافاً إلى ذلك ارتفاع مستوى الصحن الشريف عند البناء بإنشاء سراديب أرضية تحته  لدفن الموتى بارتفاع لا يقل عن أربعة أمتار.</w:t>
      </w:r>
    </w:p>
    <w:p w:rsidR="008F5644" w:rsidRPr="00D76602" w:rsidRDefault="008F5644" w:rsidP="008F5644">
      <w:pPr>
        <w:pStyle w:val="a3"/>
        <w:widowControl w:val="0"/>
        <w:spacing w:after="120"/>
        <w:ind w:left="43" w:firstLine="540"/>
        <w:jc w:val="both"/>
        <w:rPr>
          <w:rFonts w:ascii="Simplified Arabic" w:hAnsi="Simplified Arabic" w:cs="Simplified Arabic"/>
          <w:sz w:val="32"/>
          <w:szCs w:val="32"/>
          <w:rtl/>
        </w:rPr>
      </w:pPr>
      <w:r w:rsidRPr="00D76602">
        <w:rPr>
          <w:rFonts w:ascii="Simplified Arabic" w:hAnsi="Simplified Arabic" w:cs="Simplified Arabic"/>
          <w:sz w:val="32"/>
          <w:szCs w:val="32"/>
          <w:rtl/>
        </w:rPr>
        <w:t xml:space="preserve">وقد جاء ذكر الحائر في </w:t>
      </w:r>
      <w:r w:rsidRPr="00D76602">
        <w:rPr>
          <w:rFonts w:ascii="Simplified Arabic" w:hAnsi="Simplified Arabic" w:cs="Simplified Arabic"/>
          <w:sz w:val="32"/>
          <w:szCs w:val="32"/>
          <w:rtl/>
          <w:lang w:bidi="ar-SA"/>
        </w:rPr>
        <w:t>كتب الحديث</w:t>
      </w:r>
      <w:r w:rsidRPr="00D76602">
        <w:rPr>
          <w:rFonts w:ascii="Simplified Arabic" w:hAnsi="Simplified Arabic" w:cs="Simplified Arabic"/>
          <w:sz w:val="32"/>
          <w:szCs w:val="32"/>
          <w:rtl/>
        </w:rPr>
        <w:t xml:space="preserve"> بلفظين رئيسين أحدهما جاء بلفظ (قبر)، والآخر جاء بلفظ (الحائر).</w:t>
      </w:r>
    </w:p>
    <w:p w:rsidR="008F5644" w:rsidRPr="00D76602" w:rsidRDefault="008F5644" w:rsidP="008F5644">
      <w:pPr>
        <w:pStyle w:val="a3"/>
        <w:widowControl w:val="0"/>
        <w:spacing w:after="120"/>
        <w:ind w:left="45" w:firstLine="539"/>
        <w:jc w:val="both"/>
        <w:rPr>
          <w:rFonts w:ascii="Simplified Arabic" w:hAnsi="Simplified Arabic" w:cs="Simplified Arabic"/>
          <w:b/>
          <w:bCs/>
          <w:spacing w:val="8"/>
          <w:sz w:val="32"/>
          <w:szCs w:val="32"/>
          <w:rtl/>
        </w:rPr>
      </w:pPr>
      <w:r w:rsidRPr="00D76602">
        <w:rPr>
          <w:rFonts w:ascii="Simplified Arabic" w:hAnsi="Simplified Arabic" w:cs="Simplified Arabic"/>
          <w:b/>
          <w:bCs/>
          <w:spacing w:val="8"/>
          <w:sz w:val="32"/>
          <w:szCs w:val="32"/>
          <w:rtl/>
        </w:rPr>
        <w:t>(أ).القبر:</w:t>
      </w:r>
    </w:p>
    <w:p w:rsidR="008F5644" w:rsidRPr="00D76602" w:rsidRDefault="008F5644" w:rsidP="008F5644">
      <w:pPr>
        <w:pStyle w:val="a3"/>
        <w:widowControl w:val="0"/>
        <w:spacing w:after="120"/>
        <w:ind w:left="45" w:firstLine="539"/>
        <w:jc w:val="both"/>
        <w:rPr>
          <w:rFonts w:ascii="Simplified Arabic" w:hAnsi="Simplified Arabic" w:cs="Simplified Arabic"/>
          <w:spacing w:val="8"/>
          <w:sz w:val="32"/>
          <w:szCs w:val="32"/>
          <w:rtl/>
        </w:rPr>
      </w:pPr>
      <w:r w:rsidRPr="00D76602">
        <w:rPr>
          <w:rFonts w:ascii="Simplified Arabic" w:hAnsi="Simplified Arabic" w:cs="Simplified Arabic"/>
          <w:spacing w:val="8"/>
          <w:sz w:val="32"/>
          <w:szCs w:val="32"/>
          <w:rtl/>
        </w:rPr>
        <w:t xml:space="preserve">عن عبد الله بن سنان أن الإمام الصادق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pacing w:val="8"/>
          <w:sz w:val="32"/>
          <w:szCs w:val="32"/>
          <w:rtl/>
        </w:rPr>
        <w:t xml:space="preserve"> قال:(قبر الحسين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pacing w:val="8"/>
          <w:sz w:val="32"/>
          <w:szCs w:val="32"/>
          <w:rtl/>
        </w:rPr>
        <w:t xml:space="preserve"> عشرون ذراعا في عشرين ذراعاً مكسراً روضة من رياض الجنة) ،وفي رواية أخرى عن الإمام الصادق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pacing w:val="8"/>
          <w:sz w:val="32"/>
          <w:szCs w:val="32"/>
          <w:rtl/>
        </w:rPr>
        <w:t xml:space="preserve"> قال:(موضع قبر الحسين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pacing w:val="8"/>
          <w:sz w:val="32"/>
          <w:szCs w:val="32"/>
          <w:rtl/>
        </w:rPr>
        <w:t xml:space="preserve"> ترعة من ترع الجنة).</w:t>
      </w:r>
    </w:p>
    <w:p w:rsidR="008F5644" w:rsidRDefault="008F5644" w:rsidP="008F5644">
      <w:pPr>
        <w:pStyle w:val="a3"/>
        <w:widowControl w:val="0"/>
        <w:spacing w:after="120"/>
        <w:ind w:left="43" w:firstLine="540"/>
        <w:jc w:val="both"/>
        <w:rPr>
          <w:rFonts w:ascii="Simplified Arabic" w:hAnsi="Simplified Arabic" w:cs="Simplified Arabic" w:hint="cs"/>
          <w:b/>
          <w:bCs/>
          <w:sz w:val="32"/>
          <w:szCs w:val="32"/>
          <w:rtl/>
          <w:lang w:bidi="ar-SA"/>
        </w:rPr>
      </w:pPr>
      <w:r w:rsidRPr="00D76602">
        <w:rPr>
          <w:rFonts w:ascii="Simplified Arabic" w:hAnsi="Simplified Arabic" w:cs="Simplified Arabic"/>
          <w:sz w:val="32"/>
          <w:szCs w:val="32"/>
          <w:rtl/>
        </w:rPr>
        <w:t xml:space="preserve">وعن اسحاق بن عمار قال سمعت الإمام الصادق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z w:val="32"/>
          <w:szCs w:val="32"/>
          <w:rtl/>
        </w:rPr>
        <w:t xml:space="preserve"> يقول: ( إنّ </w:t>
      </w:r>
      <w:r w:rsidRPr="00D76602">
        <w:rPr>
          <w:rFonts w:ascii="Simplified Arabic" w:hAnsi="Simplified Arabic" w:cs="Simplified Arabic"/>
          <w:sz w:val="32"/>
          <w:szCs w:val="32"/>
          <w:rtl/>
          <w:lang w:bidi="ar-SA"/>
        </w:rPr>
        <w:t>ل</w:t>
      </w:r>
      <w:r w:rsidRPr="00D76602">
        <w:rPr>
          <w:rFonts w:ascii="Simplified Arabic" w:hAnsi="Simplified Arabic" w:cs="Simplified Arabic"/>
          <w:sz w:val="32"/>
          <w:szCs w:val="32"/>
          <w:rtl/>
        </w:rPr>
        <w:t>موضع قبر الح</w:t>
      </w:r>
      <w:r w:rsidRPr="00D76602">
        <w:rPr>
          <w:rFonts w:ascii="Simplified Arabic" w:hAnsi="Simplified Arabic" w:cs="Simplified Arabic"/>
          <w:sz w:val="32"/>
          <w:szCs w:val="32"/>
          <w:rtl/>
          <w:lang w:bidi="ar-SA"/>
        </w:rPr>
        <w:t>س</w:t>
      </w:r>
      <w:r w:rsidRPr="00D76602">
        <w:rPr>
          <w:rFonts w:ascii="Simplified Arabic" w:hAnsi="Simplified Arabic" w:cs="Simplified Arabic"/>
          <w:sz w:val="32"/>
          <w:szCs w:val="32"/>
          <w:rtl/>
        </w:rPr>
        <w:t xml:space="preserve">ين بن علي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z w:val="32"/>
          <w:szCs w:val="32"/>
          <w:rtl/>
        </w:rPr>
        <w:t xml:space="preserve"> حرمة </w:t>
      </w:r>
      <w:r w:rsidRPr="00D76602">
        <w:rPr>
          <w:rFonts w:ascii="Simplified Arabic" w:hAnsi="Simplified Arabic" w:cs="Simplified Arabic"/>
          <w:sz w:val="32"/>
          <w:szCs w:val="32"/>
          <w:rtl/>
          <w:lang w:bidi="ar-SA"/>
        </w:rPr>
        <w:t>معلومة</w:t>
      </w:r>
      <w:r w:rsidRPr="00D76602">
        <w:rPr>
          <w:rFonts w:ascii="Simplified Arabic" w:hAnsi="Simplified Arabic" w:cs="Simplified Arabic"/>
          <w:sz w:val="32"/>
          <w:szCs w:val="32"/>
          <w:rtl/>
        </w:rPr>
        <w:t xml:space="preserve"> من عرفها وأستجار بها أُجير، قلت: فصف لي موضعها جُعلتُ فداك، قال: أمسح من موضع قبره اليوم، فامسح خمسة وعشرين ذراعاً </w:t>
      </w:r>
      <w:r w:rsidRPr="00D76602">
        <w:rPr>
          <w:rFonts w:ascii="Simplified Arabic" w:hAnsi="Simplified Arabic" w:cs="Simplified Arabic"/>
          <w:sz w:val="32"/>
          <w:szCs w:val="32"/>
          <w:rtl/>
          <w:lang w:bidi="ar-SA"/>
        </w:rPr>
        <w:t xml:space="preserve">من </w:t>
      </w:r>
      <w:r w:rsidRPr="00D76602">
        <w:rPr>
          <w:rFonts w:ascii="Simplified Arabic" w:hAnsi="Simplified Arabic" w:cs="Simplified Arabic"/>
          <w:sz w:val="32"/>
          <w:szCs w:val="32"/>
          <w:rtl/>
        </w:rPr>
        <w:t>ناحية رجليه، وخمسة وعشرين ذراعاً مما يلي وجهه، وخمسة وعشرين ذراعاً</w:t>
      </w:r>
      <w:r w:rsidRPr="00D76602">
        <w:rPr>
          <w:rFonts w:ascii="Simplified Arabic" w:hAnsi="Simplified Arabic" w:cs="Simplified Arabic"/>
          <w:sz w:val="32"/>
          <w:szCs w:val="32"/>
          <w:rtl/>
          <w:lang w:bidi="ar-SA"/>
        </w:rPr>
        <w:t xml:space="preserve"> من</w:t>
      </w:r>
      <w:r w:rsidRPr="00D76602">
        <w:rPr>
          <w:rFonts w:ascii="Simplified Arabic" w:hAnsi="Simplified Arabic" w:cs="Simplified Arabic"/>
          <w:sz w:val="32"/>
          <w:szCs w:val="32"/>
          <w:rtl/>
        </w:rPr>
        <w:t xml:space="preserve"> خلفه، وخمسة وعشرين ذراعاً من ناحية رأسه،</w:t>
      </w:r>
      <w:r w:rsidRPr="00D76602">
        <w:rPr>
          <w:rFonts w:ascii="Simplified Arabic" w:hAnsi="Simplified Arabic" w:cs="Simplified Arabic"/>
          <w:sz w:val="32"/>
          <w:szCs w:val="32"/>
          <w:rtl/>
          <w:lang w:bidi="ar-SA"/>
        </w:rPr>
        <w:t>و</w:t>
      </w:r>
      <w:r w:rsidRPr="00D76602">
        <w:rPr>
          <w:rFonts w:ascii="Simplified Arabic" w:hAnsi="Simplified Arabic" w:cs="Simplified Arabic"/>
          <w:sz w:val="32"/>
          <w:szCs w:val="32"/>
          <w:rtl/>
        </w:rPr>
        <w:t>موضع قبره منذ يوم دفن روضة من رياض ال</w:t>
      </w:r>
      <w:r w:rsidRPr="00D76602">
        <w:rPr>
          <w:rFonts w:ascii="Simplified Arabic" w:hAnsi="Simplified Arabic" w:cs="Simplified Arabic"/>
          <w:sz w:val="32"/>
          <w:szCs w:val="32"/>
          <w:rtl/>
          <w:lang w:bidi="ar-SA"/>
        </w:rPr>
        <w:t>ج</w:t>
      </w:r>
      <w:proofErr w:type="spellStart"/>
      <w:r w:rsidRPr="00D76602">
        <w:rPr>
          <w:rFonts w:ascii="Simplified Arabic" w:hAnsi="Simplified Arabic" w:cs="Simplified Arabic"/>
          <w:sz w:val="32"/>
          <w:szCs w:val="32"/>
          <w:rtl/>
        </w:rPr>
        <w:t>نة</w:t>
      </w:r>
      <w:proofErr w:type="spellEnd"/>
      <w:r w:rsidRPr="00D76602">
        <w:rPr>
          <w:rFonts w:ascii="Simplified Arabic" w:hAnsi="Simplified Arabic" w:cs="Simplified Arabic"/>
          <w:sz w:val="32"/>
          <w:szCs w:val="32"/>
          <w:rtl/>
        </w:rPr>
        <w:t xml:space="preserve">، ومنه معراج يعرج فيه بأعمال زواره إلى السماء، فليس ملك ولا نبي في السماوات إلا وهم يسألون الله أن يأذن لهم في زيارة قبر الحسين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z w:val="32"/>
          <w:szCs w:val="32"/>
          <w:rtl/>
        </w:rPr>
        <w:t xml:space="preserve"> ففوج ينزل وفوج يعرج ).</w:t>
      </w:r>
    </w:p>
    <w:p w:rsidR="008F5644" w:rsidRPr="00D76602" w:rsidRDefault="008F5644" w:rsidP="008F5644">
      <w:pPr>
        <w:pStyle w:val="a3"/>
        <w:widowControl w:val="0"/>
        <w:spacing w:after="120"/>
        <w:ind w:left="43" w:firstLine="540"/>
        <w:jc w:val="both"/>
        <w:rPr>
          <w:rFonts w:ascii="Simplified Arabic" w:hAnsi="Simplified Arabic" w:cs="Simplified Arabic"/>
          <w:b/>
          <w:bCs/>
          <w:sz w:val="32"/>
          <w:szCs w:val="32"/>
          <w:rtl/>
          <w:lang w:bidi="ar-SA"/>
        </w:rPr>
      </w:pPr>
    </w:p>
    <w:p w:rsidR="008F5644" w:rsidRPr="00D76602" w:rsidRDefault="008F5644" w:rsidP="008F5644">
      <w:pPr>
        <w:pStyle w:val="a3"/>
        <w:widowControl w:val="0"/>
        <w:spacing w:after="120"/>
        <w:ind w:left="0"/>
        <w:jc w:val="both"/>
        <w:rPr>
          <w:rFonts w:ascii="Simplified Arabic" w:hAnsi="Simplified Arabic" w:cs="Simplified Arabic"/>
          <w:b/>
          <w:bCs/>
          <w:sz w:val="32"/>
          <w:szCs w:val="32"/>
          <w:rtl/>
          <w:lang w:bidi="ar-SA"/>
        </w:rPr>
      </w:pPr>
      <w:r w:rsidRPr="00D76602">
        <w:rPr>
          <w:rFonts w:ascii="Simplified Arabic" w:hAnsi="Simplified Arabic" w:cs="Simplified Arabic"/>
          <w:b/>
          <w:bCs/>
          <w:sz w:val="32"/>
          <w:szCs w:val="32"/>
          <w:rtl/>
          <w:lang w:bidi="ar-SA"/>
        </w:rPr>
        <w:lastRenderedPageBreak/>
        <w:t>(ب).الحائر:</w:t>
      </w:r>
    </w:p>
    <w:p w:rsidR="008F5644" w:rsidRPr="00D76602" w:rsidRDefault="008F5644" w:rsidP="008F5644">
      <w:pPr>
        <w:pStyle w:val="a3"/>
        <w:widowControl w:val="0"/>
        <w:spacing w:after="120"/>
        <w:ind w:left="43" w:firstLine="540"/>
        <w:jc w:val="both"/>
        <w:rPr>
          <w:rFonts w:ascii="Simplified Arabic" w:hAnsi="Simplified Arabic" w:cs="Simplified Arabic"/>
          <w:sz w:val="32"/>
          <w:szCs w:val="32"/>
          <w:rtl/>
        </w:rPr>
      </w:pPr>
      <w:r w:rsidRPr="00D76602">
        <w:rPr>
          <w:rFonts w:ascii="Simplified Arabic" w:hAnsi="Simplified Arabic" w:cs="Simplified Arabic"/>
          <w:sz w:val="32"/>
          <w:szCs w:val="32"/>
          <w:rtl/>
        </w:rPr>
        <w:t xml:space="preserve">جاء لفظ (الحائر) في العديد من الروايات، فعن أبي حمزة </w:t>
      </w:r>
      <w:proofErr w:type="spellStart"/>
      <w:r w:rsidRPr="00D76602">
        <w:rPr>
          <w:rFonts w:ascii="Simplified Arabic" w:hAnsi="Simplified Arabic" w:cs="Simplified Arabic"/>
          <w:sz w:val="32"/>
          <w:szCs w:val="32"/>
          <w:rtl/>
        </w:rPr>
        <w:t>الثمالي</w:t>
      </w:r>
      <w:proofErr w:type="spellEnd"/>
      <w:r w:rsidRPr="00D76602">
        <w:rPr>
          <w:rFonts w:ascii="Simplified Arabic" w:hAnsi="Simplified Arabic" w:cs="Simplified Arabic"/>
          <w:sz w:val="32"/>
          <w:szCs w:val="32"/>
          <w:rtl/>
        </w:rPr>
        <w:t xml:space="preserve"> قال: قال لي الإمام الصادق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z w:val="32"/>
          <w:szCs w:val="32"/>
          <w:rtl/>
        </w:rPr>
        <w:t xml:space="preserve">:((إذا أردت المسير إلى قبر الحسين </w:t>
      </w:r>
      <w:r w:rsidRPr="00D76602">
        <w:rPr>
          <w:rFonts w:ascii="Simplified Arabic" w:hAnsi="Simplified Arabic" w:cs="Simplified Arabic"/>
          <w:spacing w:val="8"/>
          <w:sz w:val="32"/>
          <w:szCs w:val="32"/>
        </w:rPr>
        <w:sym w:font="AGA Arabesque" w:char="F075"/>
      </w:r>
      <w:r w:rsidRPr="00D76602">
        <w:rPr>
          <w:rFonts w:ascii="Simplified Arabic" w:hAnsi="Simplified Arabic" w:cs="Simplified Arabic"/>
          <w:sz w:val="32"/>
          <w:szCs w:val="32"/>
          <w:rtl/>
        </w:rPr>
        <w:t xml:space="preserve"> ...ثم ادخل الحائر وقل حين تدخل السلام على ملائكة الله المقربين، السلام على ملائكة الله المنزلين، السلام على ملائكة الله المسومين، السلام على ملائكة الله الذين هم بهذا الحائر يعملون وبأمر الله مسلمون...)) .</w:t>
      </w:r>
    </w:p>
    <w:p w:rsidR="008F5644" w:rsidRPr="00D76602" w:rsidRDefault="008F5644" w:rsidP="008F5644">
      <w:pPr>
        <w:tabs>
          <w:tab w:val="left" w:pos="0"/>
        </w:tabs>
        <w:bidi w:val="0"/>
        <w:spacing w:after="0" w:line="240" w:lineRule="auto"/>
        <w:ind w:left="-58" w:firstLine="58"/>
        <w:jc w:val="right"/>
        <w:rPr>
          <w:rFonts w:ascii="Simplified Arabic" w:eastAsia="Times New Roman" w:hAnsi="Simplified Arabic" w:cs="Simplified Arabic"/>
          <w:color w:val="000000"/>
          <w:sz w:val="32"/>
          <w:szCs w:val="32"/>
        </w:rPr>
      </w:pP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drawing>
          <wp:inline distT="0" distB="0" distL="0" distR="0" wp14:anchorId="561889CB" wp14:editId="066B0D36">
            <wp:extent cx="190500" cy="9525"/>
            <wp:effectExtent l="0" t="0" r="0" b="0"/>
            <wp:docPr id="20" name="صورة 20"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2"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b/>
          <w:bCs/>
          <w:color w:val="000000"/>
          <w:sz w:val="32"/>
          <w:szCs w:val="32"/>
          <w:rtl/>
        </w:rPr>
        <w:t>حدود الحائر الحسين</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drawing>
          <wp:inline distT="0" distB="0" distL="0" distR="0" wp14:anchorId="53E689A3" wp14:editId="4E3B14D2">
            <wp:extent cx="190500" cy="9525"/>
            <wp:effectExtent l="0" t="0" r="0" b="0"/>
            <wp:docPr id="19" name="صورة 19"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1"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إذا </w:t>
      </w:r>
      <w:proofErr w:type="spellStart"/>
      <w:r w:rsidRPr="00D76602">
        <w:rPr>
          <w:rFonts w:ascii="Simplified Arabic" w:eastAsia="Times New Roman" w:hAnsi="Simplified Arabic" w:cs="Simplified Arabic"/>
          <w:color w:val="000000"/>
          <w:sz w:val="32"/>
          <w:szCs w:val="32"/>
          <w:rtl/>
        </w:rPr>
        <w:t>إعتبرنا</w:t>
      </w:r>
      <w:proofErr w:type="spellEnd"/>
      <w:r w:rsidRPr="00D76602">
        <w:rPr>
          <w:rFonts w:ascii="Simplified Arabic" w:eastAsia="Times New Roman" w:hAnsi="Simplified Arabic" w:cs="Simplified Arabic"/>
          <w:color w:val="000000"/>
          <w:sz w:val="32"/>
          <w:szCs w:val="32"/>
          <w:rtl/>
        </w:rPr>
        <w:t xml:space="preserve"> (الحائر) بالمعنى الضيق ، كان البقعة التي حول قبر الحسين عليه السلام، ومساحتها 25 خمس وعشرون ذراعا في مثلها من كل جانب من القبر المطهر، وفي رواية عشرون ذراعا في عشرين ذراعا، كما في رواية عبدالله بن سنان عن الإمام الصادق عليه السلام: أن قبر الحسين عليه السلام عشرون ذراعا في عشرين ذراعا مكسرا ، روضة من رياض الجنة ، منه معراج إلى السماء ، فليس من ملك مقرب ولا نبي مرسل إلا وهو يسأل ألله ان يزوره ، وفوج يهبط وفوج يصعد.</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drawing>
          <wp:inline distT="0" distB="0" distL="0" distR="0" wp14:anchorId="4B9A97A0" wp14:editId="04B7BF14">
            <wp:extent cx="190500" cy="9525"/>
            <wp:effectExtent l="0" t="0" r="0" b="0"/>
            <wp:docPr id="18" name="صورة 18"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7"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noProof/>
          <w:sz w:val="32"/>
          <w:szCs w:val="32"/>
        </w:rPr>
        <w:t xml:space="preserve"> </w:t>
      </w:r>
      <w:r w:rsidRPr="00D76602">
        <w:rPr>
          <w:rFonts w:ascii="Simplified Arabic" w:eastAsia="Times New Roman" w:hAnsi="Simplified Arabic" w:cs="Simplified Arabic"/>
          <w:noProof/>
          <w:sz w:val="32"/>
          <w:szCs w:val="32"/>
        </w:rPr>
        <w:drawing>
          <wp:inline distT="0" distB="0" distL="0" distR="0" wp14:anchorId="182A0F9A" wp14:editId="20A5364D">
            <wp:extent cx="190500" cy="9525"/>
            <wp:effectExtent l="0" t="0" r="0" b="0"/>
            <wp:docPr id="17" name="صورة 17"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9"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p>
    <w:p w:rsidR="008F5644" w:rsidRDefault="008F5644" w:rsidP="008F5644">
      <w:pPr>
        <w:tabs>
          <w:tab w:val="left" w:pos="0"/>
        </w:tabs>
        <w:bidi w:val="0"/>
        <w:spacing w:after="0" w:line="240" w:lineRule="auto"/>
        <w:ind w:left="-58" w:firstLine="58"/>
        <w:jc w:val="right"/>
        <w:rPr>
          <w:rFonts w:ascii="Simplified Arabic" w:eastAsia="Times New Roman" w:hAnsi="Simplified Arabic" w:cs="Simplified Arabic" w:hint="cs"/>
          <w:color w:val="000000"/>
          <w:sz w:val="32"/>
          <w:szCs w:val="32"/>
          <w:rtl/>
        </w:rPr>
      </w:pPr>
      <w:r w:rsidRPr="00D76602">
        <w:rPr>
          <w:rFonts w:ascii="Simplified Arabic" w:eastAsia="Times New Roman" w:hAnsi="Simplified Arabic" w:cs="Simplified Arabic"/>
          <w:b/>
          <w:bCs/>
          <w:color w:val="000000"/>
          <w:sz w:val="32"/>
          <w:szCs w:val="32"/>
          <w:rtl/>
        </w:rPr>
        <w:t>الحرم الحسيني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drawing>
          <wp:inline distT="0" distB="0" distL="0" distR="0" wp14:anchorId="7D20FA04" wp14:editId="752467AE">
            <wp:extent cx="190500" cy="9525"/>
            <wp:effectExtent l="0" t="0" r="0" b="0"/>
            <wp:docPr id="16" name="صورة 16"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8"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الحرم الحسيني وحسب ما ورد فيه من الأخبار أوسع من الحائر بكثير، لشموله على منطقة واسعة مركزها الحائر، وأبعادها فرسخ واحد (نحو 6 كم ) من كل جانب, وعلى هذا التقدير فالحرم هو ما دار سور المشهد والمسجد عليه, وهو السور الذي بناه ابو محمد الحسن بن مفضل بن سهلان </w:t>
      </w:r>
      <w:proofErr w:type="spellStart"/>
      <w:r w:rsidRPr="00D76602">
        <w:rPr>
          <w:rFonts w:ascii="Simplified Arabic" w:eastAsia="Times New Roman" w:hAnsi="Simplified Arabic" w:cs="Simplified Arabic"/>
          <w:color w:val="000000"/>
          <w:sz w:val="32"/>
          <w:szCs w:val="32"/>
          <w:rtl/>
        </w:rPr>
        <w:t>الرامهرمزي</w:t>
      </w:r>
      <w:proofErr w:type="spellEnd"/>
      <w:r w:rsidRPr="00D76602">
        <w:rPr>
          <w:rFonts w:ascii="Simplified Arabic" w:eastAsia="Times New Roman" w:hAnsi="Simplified Arabic" w:cs="Simplified Arabic"/>
          <w:color w:val="000000"/>
          <w:sz w:val="32"/>
          <w:szCs w:val="32"/>
          <w:rtl/>
        </w:rPr>
        <w:t xml:space="preserve"> وزير سلطان الدولة </w:t>
      </w:r>
      <w:proofErr w:type="spellStart"/>
      <w:r w:rsidRPr="00D76602">
        <w:rPr>
          <w:rFonts w:ascii="Simplified Arabic" w:eastAsia="Times New Roman" w:hAnsi="Simplified Arabic" w:cs="Simplified Arabic"/>
          <w:color w:val="000000"/>
          <w:sz w:val="32"/>
          <w:szCs w:val="32"/>
          <w:rtl/>
        </w:rPr>
        <w:t>إبن</w:t>
      </w:r>
      <w:proofErr w:type="spellEnd"/>
      <w:r w:rsidRPr="00D76602">
        <w:rPr>
          <w:rFonts w:ascii="Simplified Arabic" w:eastAsia="Times New Roman" w:hAnsi="Simplified Arabic" w:cs="Simplified Arabic"/>
          <w:color w:val="000000"/>
          <w:sz w:val="32"/>
          <w:szCs w:val="32"/>
          <w:rtl/>
        </w:rPr>
        <w:t xml:space="preserve"> بويه </w:t>
      </w:r>
      <w:proofErr w:type="spellStart"/>
      <w:r w:rsidRPr="00D76602">
        <w:rPr>
          <w:rFonts w:ascii="Simplified Arabic" w:eastAsia="Times New Roman" w:hAnsi="Simplified Arabic" w:cs="Simplified Arabic"/>
          <w:color w:val="000000"/>
          <w:sz w:val="32"/>
          <w:szCs w:val="32"/>
          <w:rtl/>
        </w:rPr>
        <w:t>الديلمي</w:t>
      </w:r>
      <w:proofErr w:type="spellEnd"/>
      <w:r w:rsidRPr="00D76602">
        <w:rPr>
          <w:rFonts w:ascii="Simplified Arabic" w:eastAsia="Times New Roman" w:hAnsi="Simplified Arabic" w:cs="Simplified Arabic"/>
          <w:color w:val="000000"/>
          <w:sz w:val="32"/>
          <w:szCs w:val="32"/>
          <w:rtl/>
        </w:rPr>
        <w:t xml:space="preserve"> سنة 407 هـ.</w:t>
      </w:r>
    </w:p>
    <w:p w:rsidR="008F5644" w:rsidRDefault="008F5644" w:rsidP="008F5644">
      <w:pPr>
        <w:tabs>
          <w:tab w:val="left" w:pos="0"/>
        </w:tabs>
        <w:bidi w:val="0"/>
        <w:spacing w:after="0" w:line="240" w:lineRule="auto"/>
        <w:ind w:left="-58" w:firstLine="58"/>
        <w:jc w:val="right"/>
        <w:rPr>
          <w:rFonts w:ascii="Simplified Arabic" w:eastAsia="Times New Roman" w:hAnsi="Simplified Arabic" w:cs="Simplified Arabic" w:hint="cs"/>
          <w:color w:val="000000"/>
          <w:sz w:val="32"/>
          <w:szCs w:val="32"/>
          <w:lang w:bidi="ar-IQ"/>
        </w:rPr>
      </w:pPr>
    </w:p>
    <w:p w:rsidR="008F5644" w:rsidRPr="00D76602" w:rsidRDefault="008F5644" w:rsidP="008F5644">
      <w:pPr>
        <w:tabs>
          <w:tab w:val="left" w:pos="0"/>
        </w:tabs>
        <w:bidi w:val="0"/>
        <w:spacing w:after="0" w:line="240" w:lineRule="auto"/>
        <w:ind w:left="-58" w:firstLine="58"/>
        <w:jc w:val="right"/>
        <w:rPr>
          <w:rFonts w:ascii="Simplified Arabic" w:eastAsia="Times New Roman" w:hAnsi="Simplified Arabic" w:cs="Simplified Arabic"/>
          <w:color w:val="000000"/>
          <w:sz w:val="32"/>
          <w:szCs w:val="32"/>
          <w:lang w:bidi="ar-IQ"/>
        </w:rPr>
      </w:pPr>
    </w:p>
    <w:p w:rsidR="008F5644" w:rsidRPr="00D76602" w:rsidRDefault="008F5644" w:rsidP="008F5644">
      <w:pPr>
        <w:tabs>
          <w:tab w:val="left" w:pos="0"/>
        </w:tabs>
        <w:bidi w:val="0"/>
        <w:spacing w:after="0" w:line="240" w:lineRule="auto"/>
        <w:ind w:left="-58" w:firstLine="58"/>
        <w:jc w:val="right"/>
        <w:rPr>
          <w:rFonts w:ascii="Simplified Arabic" w:eastAsia="Times New Roman" w:hAnsi="Simplified Arabic" w:cs="Simplified Arabic"/>
          <w:color w:val="000000"/>
          <w:sz w:val="32"/>
          <w:szCs w:val="32"/>
          <w:rtl/>
          <w:lang w:bidi="ar-IQ"/>
        </w:rPr>
      </w:pP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drawing>
          <wp:inline distT="0" distB="0" distL="0" distR="0" wp14:anchorId="10AA84B6" wp14:editId="78B1EF63">
            <wp:extent cx="190500" cy="9525"/>
            <wp:effectExtent l="0" t="0" r="0" b="0"/>
            <wp:docPr id="15" name="صورة 15"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7"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tl/>
          <w:lang w:bidi="ar-IQ"/>
        </w:rPr>
        <w:t>:</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b/>
          <w:bCs/>
          <w:color w:val="000000"/>
          <w:sz w:val="32"/>
          <w:szCs w:val="32"/>
          <w:rtl/>
        </w:rPr>
        <w:t>حدود الحرم</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lastRenderedPageBreak/>
        <w:drawing>
          <wp:inline distT="0" distB="0" distL="0" distR="0" wp14:anchorId="5D39AEC9" wp14:editId="08F33EBF">
            <wp:extent cx="190500" cy="9525"/>
            <wp:effectExtent l="0" t="0" r="0" b="0"/>
            <wp:docPr id="14" name="صورة 14"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6"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إن للحرم حرمة وقدسية خاصة ، فهو منطقة آمنة ، كما ورد عن الإمام الصادق عليه السلام : «حرمة قبر الحسين عليه السلام فرسخ في فرسخ من أربعة جوانب القبر». وهذا باعتبار أن هذه المنطقة هي التي امتزجت أرضها واختلطت تربتها بدم الحسين عليه السلام فاكتسبت تلك الحرمة وهذه المعنوية.</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drawing>
          <wp:inline distT="0" distB="0" distL="0" distR="0" wp14:anchorId="76BAE42C" wp14:editId="7AD0746D">
            <wp:extent cx="190500" cy="9525"/>
            <wp:effectExtent l="0" t="0" r="0" b="0"/>
            <wp:docPr id="13" name="صورة 13"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5"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tl/>
        </w:rPr>
        <w:t xml:space="preserve">   ولعل هذه البقعة التي مساحتها (5.5 × 5.5 = 30 كيلو مترا مربعا) هي التي بالأصل كان قد اشتراها الحسين عليه السلام عند نزوله كربلاء، بستين ألف درهم من أصحابها سكان </w:t>
      </w:r>
      <w:proofErr w:type="spellStart"/>
      <w:r w:rsidRPr="00D76602">
        <w:rPr>
          <w:rFonts w:ascii="Simplified Arabic" w:eastAsia="Times New Roman" w:hAnsi="Simplified Arabic" w:cs="Simplified Arabic"/>
          <w:color w:val="000000"/>
          <w:sz w:val="32"/>
          <w:szCs w:val="32"/>
          <w:rtl/>
        </w:rPr>
        <w:t>الغاضرية</w:t>
      </w:r>
      <w:proofErr w:type="spellEnd"/>
      <w:r w:rsidRPr="00D76602">
        <w:rPr>
          <w:rFonts w:ascii="Simplified Arabic" w:eastAsia="Times New Roman" w:hAnsi="Simplified Arabic" w:cs="Simplified Arabic"/>
          <w:color w:val="000000"/>
          <w:sz w:val="32"/>
          <w:szCs w:val="32"/>
          <w:rtl/>
        </w:rPr>
        <w:t xml:space="preserve"> </w:t>
      </w:r>
      <w:proofErr w:type="spellStart"/>
      <w:r w:rsidRPr="00D76602">
        <w:rPr>
          <w:rFonts w:ascii="Simplified Arabic" w:eastAsia="Times New Roman" w:hAnsi="Simplified Arabic" w:cs="Simplified Arabic"/>
          <w:color w:val="000000"/>
          <w:sz w:val="32"/>
          <w:szCs w:val="32"/>
          <w:rtl/>
        </w:rPr>
        <w:t>ونينوى</w:t>
      </w:r>
      <w:proofErr w:type="spellEnd"/>
      <w:r w:rsidRPr="00D76602">
        <w:rPr>
          <w:rFonts w:ascii="Simplified Arabic" w:eastAsia="Times New Roman" w:hAnsi="Simplified Arabic" w:cs="Simplified Arabic"/>
          <w:color w:val="000000"/>
          <w:sz w:val="32"/>
          <w:szCs w:val="32"/>
          <w:rtl/>
        </w:rPr>
        <w:t xml:space="preserve"> ، وتصدق بها عليهم ، على أن يضيفوا زواره ثلاثة أيام ، ويرشدوهم إلى قبره الشريف</w:t>
      </w:r>
      <w:r w:rsidRPr="00D76602">
        <w:rPr>
          <w:rFonts w:ascii="Simplified Arabic" w:eastAsia="Times New Roman" w:hAnsi="Simplified Arabic" w:cs="Simplified Arabic"/>
          <w:color w:val="000000"/>
          <w:sz w:val="32"/>
          <w:szCs w:val="32"/>
          <w:rtl/>
          <w:lang w:bidi="ar-IQ"/>
        </w:rPr>
        <w:t>.</w:t>
      </w:r>
    </w:p>
    <w:p w:rsidR="008F5644" w:rsidRDefault="008F5644" w:rsidP="008F5644">
      <w:pPr>
        <w:rPr>
          <w:rFonts w:cs="Arabic Transparent" w:hint="cs"/>
          <w:b/>
          <w:bCs/>
          <w:sz w:val="32"/>
          <w:szCs w:val="32"/>
          <w:rtl/>
          <w:lang w:bidi="ar-IQ"/>
        </w:rPr>
      </w:pPr>
    </w:p>
    <w:p w:rsidR="00807A66" w:rsidRPr="00807A66" w:rsidRDefault="00807A66">
      <w:pPr>
        <w:rPr>
          <w:rFonts w:cs="Arabic Transparent" w:hint="cs"/>
          <w:b/>
          <w:bCs/>
          <w:sz w:val="32"/>
          <w:szCs w:val="32"/>
          <w:lang w:bidi="ar-IQ"/>
        </w:rPr>
      </w:pPr>
    </w:p>
    <w:sectPr w:rsidR="00807A66" w:rsidRPr="00807A66"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abic Transparent">
    <w:panose1 w:val="0201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pt;height:.75pt" o:bullet="t">
        <v:imagedata r:id="rId1" o:title="clip_image001"/>
      </v:shape>
    </w:pict>
  </w:numPicBullet>
  <w:abstractNum w:abstractNumId="0">
    <w:nsid w:val="51097B10"/>
    <w:multiLevelType w:val="hybridMultilevel"/>
    <w:tmpl w:val="F05243A4"/>
    <w:lvl w:ilvl="0" w:tplc="4C420B30">
      <w:start w:val="1"/>
      <w:numFmt w:val="bullet"/>
      <w:lvlText w:val=""/>
      <w:lvlPicBulletId w:val="0"/>
      <w:lvlJc w:val="left"/>
      <w:pPr>
        <w:tabs>
          <w:tab w:val="num" w:pos="720"/>
        </w:tabs>
        <w:ind w:left="720" w:hanging="360"/>
      </w:pPr>
      <w:rPr>
        <w:rFonts w:ascii="Symbol" w:hAnsi="Symbol" w:hint="default"/>
      </w:rPr>
    </w:lvl>
    <w:lvl w:ilvl="1" w:tplc="6DEECC4C">
      <w:start w:val="1"/>
      <w:numFmt w:val="bullet"/>
      <w:lvlText w:val=""/>
      <w:lvlJc w:val="left"/>
      <w:pPr>
        <w:tabs>
          <w:tab w:val="num" w:pos="1440"/>
        </w:tabs>
        <w:ind w:left="1440" w:hanging="360"/>
      </w:pPr>
      <w:rPr>
        <w:rFonts w:ascii="Symbol" w:hAnsi="Symbol" w:hint="default"/>
      </w:rPr>
    </w:lvl>
    <w:lvl w:ilvl="2" w:tplc="38E63EE8">
      <w:start w:val="1"/>
      <w:numFmt w:val="bullet"/>
      <w:lvlText w:val=""/>
      <w:lvlJc w:val="left"/>
      <w:pPr>
        <w:tabs>
          <w:tab w:val="num" w:pos="2160"/>
        </w:tabs>
        <w:ind w:left="2160" w:hanging="360"/>
      </w:pPr>
      <w:rPr>
        <w:rFonts w:ascii="Symbol" w:hAnsi="Symbol" w:hint="default"/>
      </w:rPr>
    </w:lvl>
    <w:lvl w:ilvl="3" w:tplc="C6507354">
      <w:start w:val="1"/>
      <w:numFmt w:val="bullet"/>
      <w:lvlText w:val=""/>
      <w:lvlJc w:val="left"/>
      <w:pPr>
        <w:tabs>
          <w:tab w:val="num" w:pos="2880"/>
        </w:tabs>
        <w:ind w:left="2880" w:hanging="360"/>
      </w:pPr>
      <w:rPr>
        <w:rFonts w:ascii="Symbol" w:hAnsi="Symbol" w:hint="default"/>
      </w:rPr>
    </w:lvl>
    <w:lvl w:ilvl="4" w:tplc="C3FAD8DA">
      <w:start w:val="1"/>
      <w:numFmt w:val="bullet"/>
      <w:lvlText w:val=""/>
      <w:lvlJc w:val="left"/>
      <w:pPr>
        <w:tabs>
          <w:tab w:val="num" w:pos="3600"/>
        </w:tabs>
        <w:ind w:left="3600" w:hanging="360"/>
      </w:pPr>
      <w:rPr>
        <w:rFonts w:ascii="Symbol" w:hAnsi="Symbol" w:hint="default"/>
      </w:rPr>
    </w:lvl>
    <w:lvl w:ilvl="5" w:tplc="E2B4D78A">
      <w:start w:val="1"/>
      <w:numFmt w:val="bullet"/>
      <w:lvlText w:val=""/>
      <w:lvlJc w:val="left"/>
      <w:pPr>
        <w:tabs>
          <w:tab w:val="num" w:pos="4320"/>
        </w:tabs>
        <w:ind w:left="4320" w:hanging="360"/>
      </w:pPr>
      <w:rPr>
        <w:rFonts w:ascii="Symbol" w:hAnsi="Symbol" w:hint="default"/>
      </w:rPr>
    </w:lvl>
    <w:lvl w:ilvl="6" w:tplc="67BAA464">
      <w:start w:val="1"/>
      <w:numFmt w:val="bullet"/>
      <w:lvlText w:val=""/>
      <w:lvlJc w:val="left"/>
      <w:pPr>
        <w:tabs>
          <w:tab w:val="num" w:pos="5040"/>
        </w:tabs>
        <w:ind w:left="5040" w:hanging="360"/>
      </w:pPr>
      <w:rPr>
        <w:rFonts w:ascii="Symbol" w:hAnsi="Symbol" w:hint="default"/>
      </w:rPr>
    </w:lvl>
    <w:lvl w:ilvl="7" w:tplc="2FB45536">
      <w:start w:val="1"/>
      <w:numFmt w:val="bullet"/>
      <w:lvlText w:val=""/>
      <w:lvlJc w:val="left"/>
      <w:pPr>
        <w:tabs>
          <w:tab w:val="num" w:pos="5760"/>
        </w:tabs>
        <w:ind w:left="5760" w:hanging="360"/>
      </w:pPr>
      <w:rPr>
        <w:rFonts w:ascii="Symbol" w:hAnsi="Symbol" w:hint="default"/>
      </w:rPr>
    </w:lvl>
    <w:lvl w:ilvl="8" w:tplc="90E64430">
      <w:start w:val="1"/>
      <w:numFmt w:val="bullet"/>
      <w:lvlText w:val=""/>
      <w:lvlJc w:val="left"/>
      <w:pPr>
        <w:tabs>
          <w:tab w:val="num" w:pos="6480"/>
        </w:tabs>
        <w:ind w:left="6480" w:hanging="360"/>
      </w:pPr>
      <w:rPr>
        <w:rFonts w:ascii="Symbol" w:hAnsi="Symbol"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66"/>
    <w:rsid w:val="00023464"/>
    <w:rsid w:val="00736709"/>
    <w:rsid w:val="00807A66"/>
    <w:rsid w:val="008F5644"/>
    <w:rsid w:val="00CB5F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692</Words>
  <Characters>3949</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2015-05-20T17:42:00Z</dcterms:created>
  <dcterms:modified xsi:type="dcterms:W3CDTF">2015-05-20T17:42:00Z</dcterms:modified>
</cp:coreProperties>
</file>