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64" w:rsidRPr="00F8551F" w:rsidRDefault="009A3D64" w:rsidP="00FB205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551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Lab 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5</w:t>
      </w:r>
      <w:r w:rsidRPr="00F8551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      </w:t>
      </w:r>
      <w:r w:rsidR="009A71BB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  </w:t>
      </w:r>
      <w:r w:rsidRPr="00F8551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</w:t>
      </w:r>
      <w:r w:rsidRPr="00F8551F">
        <w:rPr>
          <w:rFonts w:asciiTheme="majorBidi" w:hAnsiTheme="majorBidi" w:cstheme="majorBidi"/>
          <w:b/>
          <w:bCs/>
          <w:sz w:val="32"/>
          <w:szCs w:val="32"/>
        </w:rPr>
        <w:t>Determination</w:t>
      </w:r>
      <w:r w:rsidR="009A71BB">
        <w:rPr>
          <w:rFonts w:asciiTheme="majorBidi" w:hAnsiTheme="majorBidi" w:cstheme="majorBidi"/>
          <w:b/>
          <w:bCs/>
          <w:sz w:val="32"/>
          <w:szCs w:val="32"/>
        </w:rPr>
        <w:t xml:space="preserve"> of</w:t>
      </w:r>
      <w:r w:rsidR="009A71BB" w:rsidRPr="009A71B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A71BB" w:rsidRPr="00F8551F">
        <w:rPr>
          <w:rFonts w:asciiTheme="majorBidi" w:hAnsiTheme="majorBidi" w:cstheme="majorBidi"/>
          <w:b/>
          <w:bCs/>
          <w:sz w:val="32"/>
          <w:szCs w:val="32"/>
        </w:rPr>
        <w:t>Protein</w:t>
      </w:r>
    </w:p>
    <w:p w:rsidR="009A71BB" w:rsidRPr="009A71BB" w:rsidRDefault="009A71BB" w:rsidP="009A71BB">
      <w:pPr>
        <w:tabs>
          <w:tab w:val="right" w:pos="-142"/>
          <w:tab w:val="right" w:pos="284"/>
        </w:tabs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9A71BB">
        <w:rPr>
          <w:rFonts w:asciiTheme="majorBidi" w:hAnsiTheme="majorBidi" w:cstheme="majorBidi"/>
          <w:b/>
          <w:bCs/>
          <w:sz w:val="28"/>
          <w:szCs w:val="28"/>
        </w:rPr>
        <w:t>Kjeldahl</w:t>
      </w:r>
      <w:proofErr w:type="spellEnd"/>
      <w:r w:rsidRPr="009A71BB">
        <w:rPr>
          <w:rFonts w:asciiTheme="majorBidi" w:hAnsiTheme="majorBidi" w:cstheme="majorBidi"/>
          <w:b/>
          <w:bCs/>
          <w:sz w:val="28"/>
          <w:szCs w:val="28"/>
        </w:rPr>
        <w:t xml:space="preserve"> nitrogen determination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method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ind w:left="-142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 This method also requires specialized equipment and large amounts of ammonium sulfate. The ammonium solution is acidified and the amount of ammonia released is determined by a titration. This is not used routinely in biochemistry.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>Principle of Method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procedure measures the nitrogen content of a sample. The protein content then, can be calculated assuming a ratio of protein to nitrogen for the specific food being analyzed. The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procedure can be basically divided into three parts: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(1) digestion,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(2) distillation, 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>(3) titration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In the digestion step, organic nitrogen is converted to an ammonium in the presence of a catalyst at approximately 370°C. In the distillation step, the digested sample is made alkaline with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and the nitrogen is distilled off as NH3. This NH3 is “trapped” in a boric acid solution. The amount of ammonia nitrogen in this solution is quantified by titration with a standard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HCl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solution. A reagent blank is carried through the analysis and the volume of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HC</w:t>
      </w:r>
      <w:r>
        <w:rPr>
          <w:rFonts w:asciiTheme="majorBidi" w:hAnsiTheme="majorBidi" w:cstheme="majorBidi"/>
          <w:sz w:val="28"/>
          <w:szCs w:val="28"/>
        </w:rPr>
        <w:t>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titrant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required for this blank is subtracted from each determination.</w:t>
      </w:r>
    </w:p>
    <w:p w:rsidR="009A71BB" w:rsidRPr="005273E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273EF">
        <w:rPr>
          <w:rFonts w:asciiTheme="majorBidi" w:hAnsiTheme="majorBidi" w:cstheme="majorBidi"/>
          <w:b/>
          <w:bCs/>
          <w:sz w:val="32"/>
          <w:szCs w:val="32"/>
          <w:u w:val="single"/>
        </w:rPr>
        <w:t>Chemicals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Boric acid </w:t>
      </w:r>
      <w:r>
        <w:rPr>
          <w:rFonts w:asciiTheme="majorBidi" w:hAnsiTheme="majorBidi" w:cstheme="majorBidi"/>
          <w:b/>
          <w:bCs/>
          <w:sz w:val="28"/>
          <w:szCs w:val="28"/>
        </w:rPr>
        <w:t>Solution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(H3BO3) 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Mixed indicator (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Methyl red </w:t>
      </w:r>
      <w:r>
        <w:rPr>
          <w:rFonts w:asciiTheme="majorBidi" w:hAnsiTheme="majorBidi" w:cstheme="majorBidi"/>
          <w:b/>
          <w:bCs/>
          <w:sz w:val="28"/>
          <w:szCs w:val="28"/>
        </w:rPr>
        <w:t>+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Bromocresol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green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>Ethanol, 95% Highly flammable.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Hydrochloric 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acid,conc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>. (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HCl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>) 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Sodium hydroxide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Solution 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NaOH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50%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W/V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</w:rPr>
        <w:t>Sulfuric acid, conc. (H2SO4) 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Catalyst /Salt Mixture (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digestion tablets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)contain 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Potassium sulfate (K2SO4) </w:t>
      </w:r>
      <w:r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Cupric sulfate </w:t>
      </w:r>
      <w:r>
        <w:rPr>
          <w:rFonts w:asciiTheme="majorBidi" w:hAnsiTheme="majorBidi" w:cstheme="majorBidi"/>
          <w:b/>
          <w:bCs/>
          <w:sz w:val="28"/>
          <w:szCs w:val="28"/>
        </w:rPr>
        <w:t>and</w:t>
      </w:r>
      <w:r w:rsidRPr="00750B6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>Titanium dioxide (TiO2) .</w:t>
      </w:r>
    </w:p>
    <w:p w:rsidR="009A71BB" w:rsidRPr="004B4FE2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="Palatino-Roman" w:hAnsi="Helvetica-Bold" w:cs="Palatino-Roman"/>
          <w:sz w:val="28"/>
          <w:szCs w:val="28"/>
        </w:rPr>
      </w:pPr>
      <w:r w:rsidRPr="004B4FE2">
        <w:rPr>
          <w:rFonts w:ascii="Palatino-Italic" w:hAnsi="Palatino-Italic" w:cs="Palatino-Italic"/>
          <w:i/>
          <w:iCs/>
          <w:sz w:val="28"/>
          <w:szCs w:val="28"/>
        </w:rPr>
        <w:lastRenderedPageBreak/>
        <w:t>Note</w:t>
      </w:r>
      <w:r w:rsidRPr="004B4FE2">
        <w:rPr>
          <w:rFonts w:ascii="Palatino-Roman" w:hAnsi="Helvetica-Bold" w:cs="Palatino-Roman"/>
          <w:sz w:val="28"/>
          <w:szCs w:val="28"/>
        </w:rPr>
        <w:t xml:space="preserve">: There are several types of </w:t>
      </w:r>
      <w:proofErr w:type="spellStart"/>
      <w:r w:rsidRPr="004B4FE2">
        <w:rPr>
          <w:rFonts w:ascii="Palatino-Roman" w:hAnsi="Helvetica-Bold" w:cs="Palatino-Roman"/>
          <w:sz w:val="28"/>
          <w:szCs w:val="28"/>
        </w:rPr>
        <w:t>Kjeldahl</w:t>
      </w:r>
      <w:proofErr w:type="spellEnd"/>
      <w:r w:rsidRPr="004B4FE2">
        <w:rPr>
          <w:rFonts w:ascii="Palatino-Roman" w:hAnsi="Helvetica-Bold" w:cs="Palatino-Roman"/>
          <w:sz w:val="28"/>
          <w:szCs w:val="28"/>
        </w:rPr>
        <w:t xml:space="preserve"> digestion tablets</w:t>
      </w:r>
      <w:r>
        <w:rPr>
          <w:rFonts w:ascii="Palatino-Roman" w:hAnsi="Helvetica-Bold" w:cs="Palatino-Roman"/>
          <w:sz w:val="28"/>
          <w:szCs w:val="28"/>
        </w:rPr>
        <w:t xml:space="preserve"> that contain </w:t>
      </w:r>
      <w:r w:rsidRPr="004B4FE2">
        <w:rPr>
          <w:rFonts w:ascii="Palatino-Roman" w:hAnsi="Helvetica-Bold" w:cs="Palatino-Roman"/>
          <w:sz w:val="28"/>
          <w:szCs w:val="28"/>
        </w:rPr>
        <w:t>somewhat different</w:t>
      </w:r>
      <w:r>
        <w:rPr>
          <w:rFonts w:ascii="Palatino-Roman" w:hAnsi="Helvetica-Bold" w:cs="Palatino-Roman"/>
          <w:sz w:val="28"/>
          <w:szCs w:val="28"/>
        </w:rPr>
        <w:t xml:space="preserve"> </w:t>
      </w:r>
      <w:r w:rsidRPr="004B4FE2">
        <w:rPr>
          <w:rFonts w:ascii="Palatino-Roman" w:hAnsi="Helvetica-Bold" w:cs="Palatino-Roman"/>
          <w:sz w:val="28"/>
          <w:szCs w:val="28"/>
        </w:rPr>
        <w:t>chemicals.</w:t>
      </w:r>
    </w:p>
    <w:p w:rsidR="009A71BB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Tris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(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hydroxymethyl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  <w:proofErr w:type="spellStart"/>
      <w:r w:rsidRPr="00F8551F">
        <w:rPr>
          <w:rFonts w:asciiTheme="majorBidi" w:hAnsiTheme="majorBidi" w:cstheme="majorBidi"/>
          <w:b/>
          <w:bCs/>
          <w:sz w:val="28"/>
          <w:szCs w:val="28"/>
        </w:rPr>
        <w:t>aminomethane</w:t>
      </w:r>
      <w:proofErr w:type="spellEnd"/>
      <w:r w:rsidRPr="00F8551F">
        <w:rPr>
          <w:rFonts w:asciiTheme="majorBidi" w:hAnsiTheme="majorBidi" w:cstheme="majorBidi"/>
          <w:b/>
          <w:bCs/>
          <w:sz w:val="28"/>
          <w:szCs w:val="28"/>
        </w:rPr>
        <w:t xml:space="preserve"> (THAM)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Solution (0.01N) </w:t>
      </w:r>
      <w:r w:rsidRPr="00F8551F">
        <w:rPr>
          <w:rFonts w:asciiTheme="majorBidi" w:hAnsiTheme="majorBidi" w:cstheme="majorBidi"/>
          <w:b/>
          <w:bCs/>
          <w:sz w:val="28"/>
          <w:szCs w:val="28"/>
        </w:rPr>
        <w:t>Irritant .</w:t>
      </w:r>
    </w:p>
    <w:p w:rsidR="009A71BB" w:rsidRPr="005273E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273EF">
        <w:rPr>
          <w:rFonts w:asciiTheme="majorBidi" w:hAnsiTheme="majorBidi" w:cstheme="majorBidi"/>
          <w:b/>
          <w:bCs/>
          <w:sz w:val="32"/>
          <w:szCs w:val="32"/>
          <w:u w:val="single"/>
        </w:rPr>
        <w:t>Supplies</w:t>
      </w:r>
    </w:p>
    <w:p w:rsidR="009A71BB" w:rsidRPr="00F8551F" w:rsidRDefault="00FB205E" w:rsidP="00FB205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(Used by students </w:t>
      </w:r>
      <w:r w:rsidR="009A71BB" w:rsidRPr="00F8551F">
        <w:rPr>
          <w:rFonts w:asciiTheme="majorBidi" w:hAnsiTheme="majorBidi" w:cstheme="majorBidi"/>
          <w:sz w:val="28"/>
          <w:szCs w:val="28"/>
        </w:rPr>
        <w:t>●● Corn flour (not dried)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A71BB" w:rsidRPr="00F8551F">
        <w:rPr>
          <w:rFonts w:asciiTheme="majorBidi" w:hAnsiTheme="majorBidi" w:cstheme="majorBidi"/>
          <w:sz w:val="28"/>
          <w:szCs w:val="28"/>
        </w:rPr>
        <w:t>●● 5 Digestion tubes</w:t>
      </w:r>
    </w:p>
    <w:p w:rsidR="009A71BB" w:rsidRPr="00F8551F" w:rsidRDefault="009A71BB" w:rsidP="00FB205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●● 5 Erlenmeyer flasks, 250 ml</w:t>
      </w:r>
      <w:r w:rsidR="00FB205E"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>●● Spatula</w:t>
      </w:r>
      <w:r w:rsidR="00FB205E"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>●● Weighing paper</w:t>
      </w:r>
    </w:p>
    <w:p w:rsidR="009A71BB" w:rsidRPr="005273E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273EF">
        <w:rPr>
          <w:rFonts w:asciiTheme="majorBidi" w:hAnsiTheme="majorBidi" w:cstheme="majorBidi"/>
          <w:b/>
          <w:bCs/>
          <w:sz w:val="32"/>
          <w:szCs w:val="32"/>
          <w:u w:val="single"/>
        </w:rPr>
        <w:t>Equipment</w:t>
      </w:r>
    </w:p>
    <w:p w:rsidR="009A71BB" w:rsidRPr="00FB205E" w:rsidRDefault="00FB205E" w:rsidP="00FB205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9A71BB" w:rsidRPr="00F8551F">
        <w:rPr>
          <w:rFonts w:asciiTheme="majorBidi" w:hAnsiTheme="majorBidi" w:cstheme="majorBidi"/>
          <w:sz w:val="28"/>
          <w:szCs w:val="28"/>
        </w:rPr>
        <w:t>● Analytical balance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6729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2</w:t>
      </w:r>
      <w:r w:rsidR="009A71BB" w:rsidRPr="00F8551F">
        <w:rPr>
          <w:rFonts w:asciiTheme="majorBidi" w:hAnsiTheme="majorBidi" w:cstheme="majorBidi"/>
          <w:sz w:val="28"/>
          <w:szCs w:val="28"/>
        </w:rPr>
        <w:t xml:space="preserve">● Automatic </w:t>
      </w:r>
      <w:proofErr w:type="spellStart"/>
      <w:r w:rsidR="009A71BB" w:rsidRPr="00F8551F">
        <w:rPr>
          <w:rFonts w:asciiTheme="majorBidi" w:hAnsiTheme="majorBidi" w:cstheme="majorBidi"/>
          <w:sz w:val="28"/>
          <w:szCs w:val="28"/>
        </w:rPr>
        <w:t>titrator</w:t>
      </w:r>
      <w:proofErr w:type="spellEnd"/>
      <w:r w:rsidR="00467290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3</w:t>
      </w:r>
      <w:r w:rsidR="009A71BB" w:rsidRPr="00F8551F">
        <w:rPr>
          <w:rFonts w:asciiTheme="majorBidi" w:hAnsiTheme="majorBidi" w:cstheme="majorBidi"/>
          <w:sz w:val="28"/>
          <w:szCs w:val="28"/>
        </w:rPr>
        <w:t xml:space="preserve">● </w:t>
      </w:r>
      <w:proofErr w:type="spellStart"/>
      <w:r w:rsidR="009A71BB" w:rsidRPr="00F8551F">
        <w:rPr>
          <w:rFonts w:asciiTheme="majorBidi" w:hAnsiTheme="majorBidi" w:cstheme="majorBidi"/>
          <w:sz w:val="28"/>
          <w:szCs w:val="28"/>
        </w:rPr>
        <w:t>Kjeldahl</w:t>
      </w:r>
      <w:proofErr w:type="spellEnd"/>
      <w:r w:rsidR="009A71BB" w:rsidRPr="00F8551F">
        <w:rPr>
          <w:rFonts w:asciiTheme="majorBidi" w:hAnsiTheme="majorBidi" w:cstheme="majorBidi"/>
          <w:sz w:val="28"/>
          <w:szCs w:val="28"/>
        </w:rPr>
        <w:t xml:space="preserve"> digestion and distillation system</w:t>
      </w:r>
    </w:p>
    <w:p w:rsidR="009A71BB" w:rsidRPr="00F13BFB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13BFB">
        <w:rPr>
          <w:rFonts w:asciiTheme="majorBidi" w:hAnsiTheme="majorBidi" w:cstheme="majorBidi"/>
          <w:b/>
          <w:bCs/>
          <w:sz w:val="32"/>
          <w:szCs w:val="32"/>
          <w:u w:val="single"/>
        </w:rPr>
        <w:t>Procedure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(Instructions are given for analysis in triplicate. Follow manufacturer’s instructions for specific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digestion and distillation system used. Some instructions given here may be specific for one type of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Kjeldahl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system.)</w:t>
      </w:r>
    </w:p>
    <w:p w:rsidR="009A71BB" w:rsidRPr="00320F76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320F76">
        <w:rPr>
          <w:rFonts w:asciiTheme="majorBidi" w:hAnsiTheme="majorBidi" w:cstheme="majorBidi"/>
          <w:b/>
          <w:bCs/>
          <w:sz w:val="32"/>
          <w:szCs w:val="32"/>
          <w:u w:val="single"/>
        </w:rPr>
        <w:t>I. Digestion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1. Turn on digestion block and heat to appropriate temperature.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2. Accurately weigh approximately 0.1 g corn flour. Record the weight. Place corn flour in digestion tube. Repeat for two more samples.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3. Add one catalyst tablet and appropriate volume (e.g., 7 ml) of concentrated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sulfuric acid to each tube with corn flour. Prepare duplicate blanks: one catalyst tablet + volume of sulfuric acid used in the sample + weigh paper (if weigh paper was added with the corn flour samples).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4. Place rack of digestion tubes on digestion block. Cover digestion block with exhaust system turned on.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5. Let samples digest until digestion is complete. The samples should be clear (but neon green), with no charred material remaining.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6. Take samples off the digestion block and allow to cool with the exhaust system still turned on.</w:t>
      </w:r>
    </w:p>
    <w:p w:rsidR="009A71BB" w:rsidRDefault="009A71BB" w:rsidP="009A71BB">
      <w:pPr>
        <w:pStyle w:val="4"/>
        <w:shd w:val="clear" w:color="auto" w:fill="FFFFFF"/>
        <w:spacing w:before="225" w:beforeAutospacing="0"/>
        <w:rPr>
          <w:rFonts w:ascii="Tahoma" w:hAnsi="Tahoma" w:cs="Tahoma"/>
          <w:color w:val="707070"/>
          <w:sz w:val="23"/>
          <w:szCs w:val="23"/>
          <w:lang w:val="es-ES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7. Carefully dilute digest with an appropriate volume of </w:t>
      </w:r>
      <w:r>
        <w:rPr>
          <w:rFonts w:asciiTheme="majorBidi" w:hAnsiTheme="majorBidi" w:cstheme="majorBidi"/>
          <w:sz w:val="28"/>
          <w:szCs w:val="28"/>
        </w:rPr>
        <w:t>a</w:t>
      </w:r>
      <w:r w:rsidRPr="00F8551F">
        <w:rPr>
          <w:rFonts w:asciiTheme="majorBidi" w:hAnsiTheme="majorBidi" w:cstheme="majorBidi"/>
          <w:sz w:val="28"/>
          <w:szCs w:val="28"/>
        </w:rPr>
        <w:t>dd water. Swirl each tube.</w:t>
      </w:r>
    </w:p>
    <w:p w:rsidR="009A71BB" w:rsidRPr="00414A57" w:rsidRDefault="009A71BB" w:rsidP="009A71BB">
      <w:pPr>
        <w:pStyle w:val="4"/>
        <w:shd w:val="clear" w:color="auto" w:fill="FFFFFF"/>
        <w:spacing w:before="225" w:beforeAutospacing="0"/>
        <w:rPr>
          <w:rFonts w:asciiTheme="majorBidi" w:hAnsiTheme="majorBidi" w:cstheme="majorBidi"/>
          <w:sz w:val="28"/>
          <w:szCs w:val="28"/>
        </w:rPr>
      </w:pPr>
      <w:r w:rsidRPr="00414A57">
        <w:rPr>
          <w:rFonts w:asciiTheme="majorBidi" w:hAnsiTheme="majorBidi" w:cstheme="majorBidi"/>
          <w:sz w:val="28"/>
          <w:szCs w:val="28"/>
          <w:lang w:val="es-ES"/>
        </w:rPr>
        <w:lastRenderedPageBreak/>
        <w:t xml:space="preserve"> DIGESTI</w:t>
      </w:r>
      <w:r>
        <w:rPr>
          <w:rFonts w:asciiTheme="majorBidi" w:hAnsiTheme="majorBidi" w:cstheme="majorBidi"/>
          <w:sz w:val="28"/>
          <w:szCs w:val="28"/>
          <w:lang w:val="es-ES"/>
        </w:rPr>
        <w:t>O</w:t>
      </w:r>
      <w:r w:rsidRPr="00414A57">
        <w:rPr>
          <w:rFonts w:asciiTheme="majorBidi" w:hAnsiTheme="majorBidi" w:cstheme="majorBidi"/>
          <w:sz w:val="28"/>
          <w:szCs w:val="28"/>
          <w:lang w:val="es-ES"/>
        </w:rPr>
        <w:t>N</w:t>
      </w:r>
    </w:p>
    <w:p w:rsidR="009A71BB" w:rsidRPr="00414A57" w:rsidRDefault="00115920" w:rsidP="0068527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s-ES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99.2pt;margin-top:31.7pt;width:33pt;height:.05pt;z-index:251668480" o:connectortype="straight" strokeweight="1.5pt">
            <v:stroke endarrow="block"/>
            <w10:wrap anchorx="page"/>
          </v:shape>
        </w:pic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cata</w:t>
      </w:r>
      <w:r w:rsidR="009A71B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lysts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→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br/>
      </w:r>
      <w:r w:rsidR="009A71BB" w:rsidRPr="00414A57">
        <w:rPr>
          <w:rStyle w:val="a4"/>
          <w:rFonts w:asciiTheme="majorBidi" w:hAnsiTheme="majorBidi" w:cstheme="majorBidi"/>
          <w:sz w:val="28"/>
          <w:szCs w:val="28"/>
          <w:lang w:val="es-ES"/>
        </w:rPr>
        <w:t>(1)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n - C -NH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+mH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SO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4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vertAlign w:val="subscript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CO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 xml:space="preserve"> (NH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4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)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SO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4</w:t>
      </w:r>
      <w:r w:rsidR="009A71BB" w:rsidRPr="00414A57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t>+ SO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lang w:val="es-ES"/>
        </w:rPr>
        <w:br/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prote</w:t>
      </w:r>
      <w:r w:rsidR="009A71B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in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                                </w:t>
      </w:r>
      <w:r w:rsidR="0068527C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 xml:space="preserve">    </w:t>
      </w:r>
      <w:r w:rsidR="009A71B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heat</w:t>
      </w:r>
      <w:r w:rsidR="009A71BB" w:rsidRPr="00414A57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→</w:t>
      </w:r>
    </w:p>
    <w:p w:rsidR="009A71BB" w:rsidRPr="00320F76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320F76">
        <w:rPr>
          <w:rFonts w:asciiTheme="majorBidi" w:hAnsiTheme="majorBidi" w:cstheme="majorBidi"/>
          <w:b/>
          <w:bCs/>
          <w:sz w:val="32"/>
          <w:szCs w:val="32"/>
          <w:u w:val="single"/>
        </w:rPr>
        <w:t>II. Distillation</w:t>
      </w:r>
    </w:p>
    <w:p w:rsidR="009A71BB" w:rsidRPr="00414A57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14A57">
        <w:rPr>
          <w:rFonts w:asciiTheme="majorBidi" w:hAnsiTheme="majorBidi" w:cstheme="majorBidi"/>
          <w:sz w:val="28"/>
          <w:szCs w:val="28"/>
        </w:rPr>
        <w:t>1. Follow appropriate procedure to start up distillation system.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2. Dispense appropriate volume of boric acid solution into the receiving flask. Place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>receiving flask on distillation system. Make sure that the tube coming from the distillation of the sample is submerged in the boric acid solution.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3. Put sample tube in place, making sure it is seated securely, and proceed with the distillation until completed. In this distillation process, a set volume of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solution will be delivered to the tube and a steam generator will distill the sample for a set period of time.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4. Upon completing distillation of one sample, proceed with a new sample tube and receiving flask.</w:t>
      </w:r>
    </w:p>
    <w:p w:rsidR="009A71BB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5. After completing distillation of all samples, follow manufacturer’s instructions to shut down the distillation unit.</w:t>
      </w:r>
    </w:p>
    <w:p w:rsidR="009A71BB" w:rsidRPr="00414A57" w:rsidRDefault="009A71BB" w:rsidP="009A71BB">
      <w:pPr>
        <w:shd w:val="clear" w:color="auto" w:fill="FFFFFF"/>
        <w:bidi w:val="0"/>
        <w:spacing w:before="225" w:after="100" w:afterAutospacing="1" w:line="240" w:lineRule="auto"/>
        <w:outlineLvl w:val="3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NEUTRALIZA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T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I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O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 xml:space="preserve">N 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 xml:space="preserve">AND 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 xml:space="preserve"> D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I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STIL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>L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A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T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I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O</w:t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N</w:t>
      </w:r>
    </w:p>
    <w:p w:rsidR="009A71BB" w:rsidRPr="00414A57" w:rsidRDefault="009A71BB" w:rsidP="009A71BB">
      <w:pPr>
        <w:shd w:val="clear" w:color="auto" w:fill="EEEEEE"/>
        <w:bidi w:val="0"/>
        <w:spacing w:before="15" w:after="225" w:line="240" w:lineRule="auto"/>
        <w:ind w:left="150" w:right="150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(2)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(NH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2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)SO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4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+ 2 NaOH          →          2NH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3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+ Na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2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SO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4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+ 2H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2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O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br/>
      </w:r>
      <w:r w:rsidRPr="00414A57">
        <w:rPr>
          <w:rFonts w:asciiTheme="majorBidi" w:eastAsia="Times New Roman" w:hAnsiTheme="majorBidi" w:cstheme="majorBidi"/>
          <w:b/>
          <w:bCs/>
          <w:sz w:val="28"/>
          <w:szCs w:val="28"/>
          <w:lang w:val="es-ES"/>
        </w:rPr>
        <w:t>(3)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NH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3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+ 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3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BO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3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(</w:t>
      </w:r>
      <w:r>
        <w:rPr>
          <w:rFonts w:asciiTheme="majorBidi" w:eastAsia="Times New Roman" w:hAnsiTheme="majorBidi" w:cstheme="majorBidi"/>
          <w:sz w:val="28"/>
          <w:szCs w:val="28"/>
          <w:lang w:val="es-ES"/>
        </w:rPr>
        <w:t>boric acid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)         →          NH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4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+ H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2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BO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bscript"/>
          <w:lang w:val="es-ES"/>
        </w:rPr>
        <w:t>3</w:t>
      </w:r>
      <w:r w:rsidRPr="00414A57">
        <w:rPr>
          <w:rFonts w:asciiTheme="majorBidi" w:eastAsia="Times New Roman" w:hAnsiTheme="majorBidi" w:cstheme="majorBidi"/>
          <w:sz w:val="28"/>
          <w:szCs w:val="28"/>
          <w:vertAlign w:val="superscript"/>
          <w:lang w:val="es-ES"/>
        </w:rPr>
        <w:t>-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 (</w:t>
      </w:r>
      <w:r>
        <w:rPr>
          <w:rFonts w:asciiTheme="majorBidi" w:eastAsia="Times New Roman" w:hAnsiTheme="majorBidi" w:cstheme="majorBidi"/>
          <w:sz w:val="28"/>
          <w:szCs w:val="28"/>
          <w:lang w:val="es-ES"/>
        </w:rPr>
        <w:t>borate ion</w:t>
      </w:r>
      <w:r w:rsidRPr="00414A57">
        <w:rPr>
          <w:rFonts w:asciiTheme="majorBidi" w:eastAsia="Times New Roman" w:hAnsiTheme="majorBidi" w:cstheme="majorBidi"/>
          <w:sz w:val="28"/>
          <w:szCs w:val="28"/>
          <w:lang w:val="es-ES"/>
        </w:rPr>
        <w:t>)</w:t>
      </w:r>
    </w:p>
    <w:p w:rsidR="009A71BB" w:rsidRPr="00320F76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20F76">
        <w:rPr>
          <w:rFonts w:asciiTheme="majorBidi" w:hAnsiTheme="majorBidi" w:cstheme="majorBidi"/>
          <w:b/>
          <w:bCs/>
          <w:sz w:val="28"/>
          <w:szCs w:val="28"/>
          <w:u w:val="single"/>
        </w:rPr>
        <w:t>III. Titration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1. Record the normality of the standardized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HCl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solution as determined by the teaching assistant.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>2. If using an automated pH meter titration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>system, follow manufacturer’s instructions to calibrate the instrument. Put a magnetic stir bar in the receiver flask and place it on a stir plate. Keep the solution stirring briskly while titrating, but do not let the stir bar hit the electrode. Titrate each sample and blank to an end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 xml:space="preserve">point pH of 4.2. Record volume of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HCl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titrant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used.</w:t>
      </w:r>
    </w:p>
    <w:p w:rsidR="009A71BB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lastRenderedPageBreak/>
        <w:t>3. If using a colorimetric end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551F">
        <w:rPr>
          <w:rFonts w:asciiTheme="majorBidi" w:hAnsiTheme="majorBidi" w:cstheme="majorBidi"/>
          <w:sz w:val="28"/>
          <w:szCs w:val="28"/>
        </w:rPr>
        <w:t xml:space="preserve">point, put a magnetic stir bar in the receiver flask, place it on a stir plate, and keep the solution stirring briskly while titrating. Titrate each sample and blank with the standardized </w:t>
      </w:r>
      <w:proofErr w:type="spellStart"/>
      <w:r w:rsidRPr="00F8551F">
        <w:rPr>
          <w:rFonts w:asciiTheme="majorBidi" w:hAnsiTheme="majorBidi" w:cstheme="majorBidi"/>
          <w:sz w:val="28"/>
          <w:szCs w:val="28"/>
        </w:rPr>
        <w:t>HCl</w:t>
      </w:r>
      <w:proofErr w:type="spellEnd"/>
      <w:r w:rsidRPr="00F8551F">
        <w:rPr>
          <w:rFonts w:asciiTheme="majorBidi" w:hAnsiTheme="majorBidi" w:cstheme="majorBidi"/>
          <w:sz w:val="28"/>
          <w:szCs w:val="28"/>
        </w:rPr>
        <w:t xml:space="preserve"> solution to the first faint gray color. Re</w:t>
      </w:r>
      <w:r>
        <w:rPr>
          <w:rFonts w:asciiTheme="majorBidi" w:hAnsiTheme="majorBidi" w:cstheme="majorBidi"/>
          <w:sz w:val="28"/>
          <w:szCs w:val="28"/>
        </w:rPr>
        <w:t xml:space="preserve">cord volume of </w:t>
      </w:r>
      <w:proofErr w:type="spellStart"/>
      <w:r>
        <w:rPr>
          <w:rFonts w:asciiTheme="majorBidi" w:hAnsiTheme="majorBidi" w:cstheme="majorBidi"/>
          <w:sz w:val="28"/>
          <w:szCs w:val="28"/>
        </w:rPr>
        <w:t>HCl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titrant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used .</w:t>
      </w:r>
    </w:p>
    <w:p w:rsidR="009A71BB" w:rsidRPr="00583F49" w:rsidRDefault="009A71BB" w:rsidP="009A71BB">
      <w:pPr>
        <w:pStyle w:val="4"/>
        <w:shd w:val="clear" w:color="auto" w:fill="FFFFFF"/>
        <w:spacing w:before="225" w:beforeAutospacing="0"/>
        <w:rPr>
          <w:rFonts w:asciiTheme="majorBidi" w:hAnsiTheme="majorBidi" w:cstheme="majorBidi"/>
          <w:sz w:val="28"/>
          <w:szCs w:val="28"/>
        </w:rPr>
      </w:pPr>
      <w:r w:rsidRPr="00583F49">
        <w:rPr>
          <w:rFonts w:asciiTheme="majorBidi" w:hAnsiTheme="majorBidi" w:cstheme="majorBidi"/>
          <w:sz w:val="28"/>
          <w:szCs w:val="28"/>
          <w:lang w:val="es-ES"/>
        </w:rPr>
        <w:t>TIT</w:t>
      </w:r>
      <w:r>
        <w:rPr>
          <w:rFonts w:asciiTheme="majorBidi" w:hAnsiTheme="majorBidi" w:cstheme="majorBidi"/>
          <w:sz w:val="28"/>
          <w:szCs w:val="28"/>
          <w:lang w:val="es-ES"/>
        </w:rPr>
        <w:t>R</w:t>
      </w:r>
      <w:r w:rsidRPr="00583F49">
        <w:rPr>
          <w:rFonts w:asciiTheme="majorBidi" w:hAnsiTheme="majorBidi" w:cstheme="majorBidi"/>
          <w:sz w:val="28"/>
          <w:szCs w:val="28"/>
          <w:lang w:val="es-ES"/>
        </w:rPr>
        <w:t>A</w:t>
      </w:r>
      <w:r>
        <w:rPr>
          <w:rFonts w:asciiTheme="majorBidi" w:hAnsiTheme="majorBidi" w:cstheme="majorBidi"/>
          <w:sz w:val="28"/>
          <w:szCs w:val="28"/>
          <w:lang w:val="es-ES"/>
        </w:rPr>
        <w:t>T</w:t>
      </w:r>
      <w:r w:rsidRPr="00583F49">
        <w:rPr>
          <w:rFonts w:asciiTheme="majorBidi" w:hAnsiTheme="majorBidi" w:cstheme="majorBidi"/>
          <w:sz w:val="28"/>
          <w:szCs w:val="28"/>
          <w:lang w:val="es-ES"/>
        </w:rPr>
        <w:t>I</w:t>
      </w:r>
      <w:r>
        <w:rPr>
          <w:rFonts w:asciiTheme="majorBidi" w:hAnsiTheme="majorBidi" w:cstheme="majorBidi"/>
          <w:sz w:val="28"/>
          <w:szCs w:val="28"/>
          <w:lang w:val="es-ES"/>
        </w:rPr>
        <w:t>O</w:t>
      </w:r>
      <w:r w:rsidRPr="00583F49">
        <w:rPr>
          <w:rFonts w:asciiTheme="majorBidi" w:hAnsiTheme="majorBidi" w:cstheme="majorBidi"/>
          <w:sz w:val="28"/>
          <w:szCs w:val="28"/>
          <w:lang w:val="es-ES"/>
        </w:rPr>
        <w:t>N</w:t>
      </w:r>
    </w:p>
    <w:p w:rsidR="009A71BB" w:rsidRPr="00583F49" w:rsidRDefault="009A71BB" w:rsidP="009A71BB">
      <w:pPr>
        <w:pStyle w:val="a5"/>
        <w:shd w:val="clear" w:color="auto" w:fill="FFFFFF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s-ES"/>
        </w:rPr>
        <w:t>Borate anion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 xml:space="preserve"> (propor</w:t>
      </w:r>
      <w:r>
        <w:rPr>
          <w:rFonts w:asciiTheme="majorBidi" w:hAnsiTheme="majorBidi" w:cstheme="majorBidi"/>
          <w:b/>
          <w:bCs/>
          <w:sz w:val="28"/>
          <w:szCs w:val="28"/>
          <w:lang w:val="es-ES"/>
        </w:rPr>
        <w:t>t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 xml:space="preserve">ional </w:t>
      </w:r>
      <w:r>
        <w:rPr>
          <w:rFonts w:asciiTheme="majorBidi" w:hAnsiTheme="majorBidi" w:cstheme="majorBidi"/>
          <w:b/>
          <w:bCs/>
          <w:sz w:val="28"/>
          <w:szCs w:val="28"/>
          <w:lang w:val="es-ES"/>
        </w:rPr>
        <w:t>to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s-ES"/>
        </w:rPr>
        <w:t>amount of nitrogen) is titrated with standarized</w:t>
      </w:r>
      <w:r w:rsidRPr="00583F49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Pr="00583F49">
        <w:rPr>
          <w:rStyle w:val="a4"/>
          <w:rFonts w:asciiTheme="majorBidi" w:hAnsiTheme="majorBidi" w:cstheme="majorBidi"/>
          <w:sz w:val="28"/>
          <w:szCs w:val="28"/>
          <w:lang w:val="es-ES"/>
        </w:rPr>
        <w:t>HCl (o</w:t>
      </w:r>
      <w:r>
        <w:rPr>
          <w:rStyle w:val="a4"/>
          <w:rFonts w:asciiTheme="majorBidi" w:hAnsiTheme="majorBidi" w:cstheme="majorBidi"/>
          <w:sz w:val="28"/>
          <w:szCs w:val="28"/>
          <w:lang w:val="es-ES"/>
        </w:rPr>
        <w:t>r</w:t>
      </w:r>
      <w:r w:rsidRPr="00583F49">
        <w:rPr>
          <w:rStyle w:val="a4"/>
          <w:rFonts w:asciiTheme="majorBidi" w:hAnsiTheme="majorBidi" w:cstheme="majorBidi"/>
          <w:sz w:val="28"/>
          <w:szCs w:val="28"/>
          <w:lang w:val="es-ES"/>
        </w:rPr>
        <w:t xml:space="preserve"> H2SO4)</w:t>
      </w:r>
      <w:r w:rsidRPr="00583F49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:</w:t>
      </w:r>
    </w:p>
    <w:p w:rsidR="009A71BB" w:rsidRPr="00583F49" w:rsidRDefault="009A71BB" w:rsidP="009A71BB">
      <w:pPr>
        <w:pStyle w:val="a5"/>
        <w:shd w:val="clear" w:color="auto" w:fill="EEEEEE"/>
        <w:spacing w:before="15" w:beforeAutospacing="0" w:after="225" w:afterAutospacing="0"/>
        <w:ind w:left="150" w:right="15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83F49">
        <w:rPr>
          <w:rStyle w:val="a4"/>
          <w:rFonts w:asciiTheme="majorBidi" w:hAnsiTheme="majorBidi" w:cstheme="majorBidi"/>
          <w:sz w:val="28"/>
          <w:szCs w:val="28"/>
          <w:lang w:val="es-ES"/>
        </w:rPr>
        <w:t>(4)</w:t>
      </w:r>
      <w:r w:rsidRPr="00583F49">
        <w:rPr>
          <w:rStyle w:val="apple-converted-space"/>
          <w:rFonts w:asciiTheme="majorBidi" w:hAnsiTheme="majorBidi" w:cstheme="majorBidi"/>
          <w:sz w:val="28"/>
          <w:szCs w:val="28"/>
          <w:lang w:val="es-ES"/>
        </w:rPr>
        <w:t> 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H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2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BO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3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-</w:t>
      </w:r>
      <w:r w:rsidRPr="00583F49">
        <w:rPr>
          <w:rStyle w:val="apple-converted-space"/>
          <w:rFonts w:asciiTheme="majorBidi" w:hAnsiTheme="majorBidi" w:cstheme="majorBidi"/>
          <w:sz w:val="28"/>
          <w:szCs w:val="28"/>
          <w:vertAlign w:val="superscript"/>
          <w:lang w:val="es-ES"/>
        </w:rPr>
        <w:t> 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+ H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s-ES"/>
        </w:rPr>
        <w:t>+             →</w:t>
      </w:r>
      <w:r w:rsidRPr="00583F49">
        <w:rPr>
          <w:rStyle w:val="apple-converted-space"/>
          <w:rFonts w:asciiTheme="majorBidi" w:hAnsiTheme="majorBidi" w:cstheme="majorBidi"/>
          <w:sz w:val="28"/>
          <w:szCs w:val="28"/>
          <w:vertAlign w:val="superscript"/>
          <w:lang w:val="es-ES"/>
        </w:rPr>
        <w:t> 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H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3</w:t>
      </w:r>
      <w:r w:rsidRPr="00583F49">
        <w:rPr>
          <w:rFonts w:asciiTheme="majorBidi" w:hAnsiTheme="majorBidi" w:cstheme="majorBidi"/>
          <w:b/>
          <w:bCs/>
          <w:sz w:val="28"/>
          <w:szCs w:val="28"/>
          <w:lang w:val="es-ES"/>
        </w:rPr>
        <w:t>BO</w:t>
      </w:r>
      <w:r w:rsidRPr="00583F49">
        <w:rPr>
          <w:rFonts w:asciiTheme="majorBidi" w:hAnsiTheme="majorBidi" w:cstheme="majorBidi"/>
          <w:b/>
          <w:bCs/>
          <w:sz w:val="28"/>
          <w:szCs w:val="28"/>
          <w:vertAlign w:val="subscript"/>
          <w:lang w:val="es-ES"/>
        </w:rPr>
        <w:t>3</w:t>
      </w:r>
    </w:p>
    <w:p w:rsidR="009A71BB" w:rsidRPr="00F8551F" w:rsidRDefault="009A71BB" w:rsidP="009A71B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551F">
        <w:rPr>
          <w:rFonts w:asciiTheme="majorBidi" w:hAnsiTheme="majorBidi" w:cstheme="majorBidi"/>
          <w:b/>
          <w:bCs/>
          <w:sz w:val="32"/>
          <w:szCs w:val="32"/>
        </w:rPr>
        <w:t>Data and Calculations</w:t>
      </w:r>
    </w:p>
    <w:p w:rsidR="009A71BB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551F">
        <w:rPr>
          <w:rFonts w:asciiTheme="majorBidi" w:hAnsiTheme="majorBidi" w:cstheme="majorBidi"/>
          <w:sz w:val="28"/>
          <w:szCs w:val="28"/>
        </w:rPr>
        <w:t xml:space="preserve">Calculate the percent nitrogen and the percent protein for each of your duplicate or triplicate corn flour samples, then determine average values. </w:t>
      </w:r>
    </w:p>
    <w:p w:rsidR="009A71BB" w:rsidRPr="005E16F9" w:rsidRDefault="009A71BB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E16F9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E16F9">
        <w:rPr>
          <w:rFonts w:asciiTheme="majorBidi" w:hAnsiTheme="majorBidi" w:cstheme="majorBidi"/>
          <w:b/>
          <w:bCs/>
          <w:sz w:val="28"/>
          <w:szCs w:val="28"/>
        </w:rPr>
        <w:t xml:space="preserve"> (A-B)×N×1.4007×6.25</w:t>
      </w:r>
    </w:p>
    <w:p w:rsidR="009A71BB" w:rsidRPr="005E16F9" w:rsidRDefault="007A31BA" w:rsidP="009A71B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33" type="#_x0000_t32" style="position:absolute;left:0;text-align:left;margin-left:85.5pt;margin-top:8pt;width:127.9pt;height:.05pt;z-index:251667456" o:connectortype="straight" strokeweight="1.5pt">
            <w10:wrap anchorx="page"/>
          </v:shape>
        </w:pict>
      </w:r>
      <w:r w:rsidR="009A71BB" w:rsidRPr="005E16F9">
        <w:rPr>
          <w:rFonts w:asciiTheme="majorBidi" w:hAnsiTheme="majorBidi" w:cstheme="majorBidi"/>
          <w:b/>
          <w:bCs/>
          <w:sz w:val="28"/>
          <w:szCs w:val="28"/>
        </w:rPr>
        <w:t xml:space="preserve">Protein(%) = </w:t>
      </w:r>
    </w:p>
    <w:p w:rsidR="009A71BB" w:rsidRDefault="009A71BB" w:rsidP="009A71BB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855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       W</w:t>
      </w:r>
    </w:p>
    <w:p w:rsidR="009A71BB" w:rsidRDefault="009A71BB" w:rsidP="00466E63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Where :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 = Volume (ml) of 0.2N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HCl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used sample titration .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 = Volume (ml) of 0.2N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HCl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used in blank titration . 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N = Normality of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HCl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W = Weight (g) of sample .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14.007 = atomic weight of nitrogen .</w:t>
      </w:r>
    </w:p>
    <w:p w:rsidR="009A71BB" w:rsidRDefault="009A71BB" w:rsidP="009A71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6.25 = the protein nitrogen conversation factor </w:t>
      </w:r>
    </w:p>
    <w:p w:rsidR="009A71BB" w:rsidRDefault="009A71BB" w:rsidP="009A71B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Flow Chart for Total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Kieldahl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Nitrogen</w:t>
      </w:r>
    </w:p>
    <w:p w:rsidR="009A71BB" w:rsidRDefault="007A31BA" w:rsidP="009A71BB">
      <w:pPr>
        <w:tabs>
          <w:tab w:val="left" w:pos="5034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7.15pt;margin-top:6.5pt;width:113.5pt;height:43.2pt;z-index:251662336" fillcolor="#a5a5a5 [2092]" stroked="f">
            <v:imagedata embosscolor="shadow add(51)"/>
            <v:shadow on="t" opacity=".5" offset="6pt,6pt"/>
            <v:textbox style="mso-next-textbox:#_x0000_s1028">
              <w:txbxContent>
                <w:p w:rsidR="009A71BB" w:rsidRPr="00EC1129" w:rsidRDefault="009A71BB" w:rsidP="009A71B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EC1129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  <w:t>Digestion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 id="_x0000_s1027" type="#_x0000_t32" style="position:absolute;left:0;text-align:left;margin-left:114.3pt;margin-top:22.6pt;width:62.65pt;height:.05pt;z-index:251661312" o:connectortype="straight" strokeweight="3pt">
            <v:stroke endarrow="classic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 id="_x0000_s1026" type="#_x0000_t202" style="position:absolute;left:0;text-align:left;margin-left:4.15pt;margin-top:6.5pt;width:101.65pt;height:43.2pt;z-index:251660288" fillcolor="#a5a5a5 [2092]" stroked="f">
            <v:imagedata embosscolor="shadow add(51)"/>
            <v:shadow on="t" opacity=".5" offset="6pt,6pt"/>
            <v:textbox style="mso-next-textbox:#_x0000_s1026">
              <w:txbxContent>
                <w:p w:rsidR="009A71BB" w:rsidRPr="00263F4E" w:rsidRDefault="009A71BB" w:rsidP="009A71B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263F4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  <w:t>Homogenous sample</w:t>
                  </w:r>
                </w:p>
              </w:txbxContent>
            </v:textbox>
            <w10:wrap anchorx="page"/>
          </v:shape>
        </w:pict>
      </w:r>
      <w:r w:rsidR="009A71B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ab/>
      </w:r>
    </w:p>
    <w:p w:rsidR="009A71BB" w:rsidRDefault="007A31BA" w:rsidP="009A71BB">
      <w:pPr>
        <w:tabs>
          <w:tab w:val="left" w:pos="2408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29" type="#_x0000_t32" style="position:absolute;left:0;text-align:left;margin-left:237.1pt;margin-top:23.2pt;width:0;height:50.8pt;z-index:251663360" o:connectortype="straight" strokeweight="3pt">
            <v:stroke endarrow="classic"/>
            <w10:wrap anchorx="page"/>
          </v:shape>
        </w:pict>
      </w:r>
      <w:r w:rsidR="009A71BB"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9A71BB" w:rsidRDefault="009A71BB" w:rsidP="009A71BB">
      <w:pPr>
        <w:spacing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9A71BB" w:rsidRDefault="007A31BA" w:rsidP="009A71BB">
      <w:pPr>
        <w:spacing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2" type="#_x0000_t202" style="position:absolute;left:0;text-align:left;margin-left:377.7pt;margin-top:26.3pt;width:111pt;height:45.75pt;z-index:251666432" fillcolor="#a5a5a5 [2092]" stroked="f">
            <v:imagedata embosscolor="shadow add(51)"/>
            <v:shadow on="t" opacity=".5" offset="6pt,6pt"/>
            <v:textbox style="mso-next-textbox:#_x0000_s1032">
              <w:txbxContent>
                <w:p w:rsidR="009A71BB" w:rsidRPr="00651EB2" w:rsidRDefault="009A71BB" w:rsidP="009A71BB">
                  <w:pPr>
                    <w:jc w:val="center"/>
                    <w:rPr>
                      <w:sz w:val="32"/>
                      <w:szCs w:val="32"/>
                    </w:rPr>
                  </w:pPr>
                  <w:r w:rsidRPr="00651EB2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  <w:t>Titration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0" type="#_x0000_t202" style="position:absolute;left:0;text-align:left;margin-left:182.05pt;margin-top:26.3pt;width:118.6pt;height:45.75pt;z-index:251664384" fillcolor="#a5a5a5 [2092]" stroked="f">
            <v:imagedata embosscolor="shadow add(51)"/>
            <v:shadow on="t" opacity=".5" offset="6pt,6pt"/>
            <v:textbox style="mso-next-textbox:#_x0000_s1030">
              <w:txbxContent>
                <w:p w:rsidR="009A71BB" w:rsidRPr="001E0197" w:rsidRDefault="009A71BB" w:rsidP="009A71BB">
                  <w:pPr>
                    <w:jc w:val="center"/>
                    <w:rPr>
                      <w:rtl/>
                      <w:lang w:bidi="ar-IQ"/>
                    </w:rPr>
                  </w:pPr>
                  <w:r w:rsidRPr="001E0197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  <w:t>Distillation</w:t>
                  </w:r>
                </w:p>
              </w:txbxContent>
            </v:textbox>
            <w10:wrap anchorx="page"/>
          </v:shape>
        </w:pict>
      </w:r>
    </w:p>
    <w:p w:rsidR="001B5302" w:rsidRPr="0051595D" w:rsidRDefault="007A31BA" w:rsidP="0051595D">
      <w:pPr>
        <w:rPr>
          <w:rFonts w:asciiTheme="majorBidi" w:hAnsiTheme="majorBidi" w:cstheme="majorBidi" w:hint="cs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1" type="#_x0000_t32" style="position:absolute;left:0;text-align:left;margin-left:314.2pt;margin-top:16.45pt;width:58.45pt;height:.05pt;z-index:251665408" o:connectortype="straight" strokeweight="3pt">
            <v:stroke endarrow="classic"/>
            <w10:wrap anchorx="page"/>
          </v:shape>
        </w:pict>
      </w:r>
    </w:p>
    <w:sectPr w:rsidR="001B5302" w:rsidRPr="0051595D" w:rsidSect="00FB205E">
      <w:pgSz w:w="11906" w:h="16838"/>
      <w:pgMar w:top="1134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077"/>
    <w:multiLevelType w:val="hybridMultilevel"/>
    <w:tmpl w:val="557CE3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A3D64"/>
    <w:rsid w:val="000A6A70"/>
    <w:rsid w:val="00115920"/>
    <w:rsid w:val="001B5302"/>
    <w:rsid w:val="00466E63"/>
    <w:rsid w:val="00467290"/>
    <w:rsid w:val="0051595D"/>
    <w:rsid w:val="0068527C"/>
    <w:rsid w:val="006D0846"/>
    <w:rsid w:val="007A31BA"/>
    <w:rsid w:val="009A3D64"/>
    <w:rsid w:val="009A71BB"/>
    <w:rsid w:val="00FB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29"/>
        <o:r id="V:Rule7" type="connector" idref="#_x0000_s1027"/>
        <o:r id="V:Rule8" type="connector" idref="#_x0000_s1033"/>
        <o:r id="V:Rule10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BA"/>
    <w:pPr>
      <w:bidi/>
    </w:pPr>
  </w:style>
  <w:style w:type="paragraph" w:styleId="4">
    <w:name w:val="heading 4"/>
    <w:basedOn w:val="a"/>
    <w:link w:val="4Char"/>
    <w:uiPriority w:val="9"/>
    <w:qFormat/>
    <w:rsid w:val="009A71BB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9A71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A71BB"/>
    <w:pPr>
      <w:ind w:left="720"/>
      <w:contextualSpacing/>
    </w:pPr>
  </w:style>
  <w:style w:type="character" w:styleId="a4">
    <w:name w:val="Strong"/>
    <w:basedOn w:val="a0"/>
    <w:uiPriority w:val="22"/>
    <w:qFormat/>
    <w:rsid w:val="009A71BB"/>
    <w:rPr>
      <w:b/>
      <w:bCs/>
    </w:rPr>
  </w:style>
  <w:style w:type="character" w:customStyle="1" w:styleId="apple-converted-space">
    <w:name w:val="apple-converted-space"/>
    <w:basedOn w:val="a0"/>
    <w:rsid w:val="009A71BB"/>
  </w:style>
  <w:style w:type="paragraph" w:styleId="a5">
    <w:name w:val="Normal (Web)"/>
    <w:basedOn w:val="a"/>
    <w:uiPriority w:val="99"/>
    <w:unhideWhenUsed/>
    <w:rsid w:val="009A71B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I-TEC</dc:creator>
  <cp:keywords/>
  <dc:description/>
  <cp:lastModifiedBy>I-TEC</cp:lastModifiedBy>
  <cp:revision>11</cp:revision>
  <dcterms:created xsi:type="dcterms:W3CDTF">2015-10-13T15:57:00Z</dcterms:created>
  <dcterms:modified xsi:type="dcterms:W3CDTF">2016-01-04T21:04:00Z</dcterms:modified>
</cp:coreProperties>
</file>