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2D" w:rsidRDefault="00121C2D" w:rsidP="00121C2D">
      <w:pPr>
        <w:spacing w:line="360" w:lineRule="auto"/>
        <w:jc w:val="center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 w:rsidRPr="000C14C0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بوادر ظهور الرومانسية في </w:t>
      </w:r>
      <w:proofErr w:type="spellStart"/>
      <w:r w:rsidRPr="000C14C0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الادب</w:t>
      </w:r>
      <w:proofErr w:type="spellEnd"/>
    </w:p>
    <w:p w:rsidR="00121C2D" w:rsidRDefault="00121C2D" w:rsidP="00121C2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      ظهر في النصف الثاني من القرن الثامن عشر في الجزر البريطانية مجموعة من الشعراء قاموا بتوظيف الشعر الشعبي الغنائي الاسكتلندي في قصائدهم ، وقد كان هذا الاتجاه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المصادر الشعبية سمة من سمات الرومانسية ، على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هذه السمة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جانب السمة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الاساسية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في الشعر الرومانسي - وهي كونه تعبيراً تلقائيا عن فيض مشاعر قوية- لم تأخذ صورة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الاعلان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عن مذهب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ادبي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جديد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حين صدور الطبعة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الاولى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الديوان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الاول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المشترك لــ"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وردزورث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>" و "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كولردج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" (حكايات غنائية) عام 1789 ، ثم الطبعتان الثانية والثالثة  في عام (1800و 1802) التي كتب لها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وردزورث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مقدمة طويلة  تحدث فيها عن الاستفادة من الشعر الغنائي الاسكتلندي.</w:t>
      </w:r>
    </w:p>
    <w:p w:rsidR="00121C2D" w:rsidRDefault="00121C2D" w:rsidP="00121C2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      في فرنسا كان لظهور كتّاب مثل (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مونتسكيو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وجان جاك روسو) اثر في ظهور بوادر الرومانسية ، فقد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اثرت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كتابات روسو (1712- 1778)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وبالاخص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في كتابيه الاعترافات والعقد الاجتماعي في زحزحة القيم الكلاسيكية وتغيرها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اذ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ركز روسو في كتابيه على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مبادىء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انسانية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جديدة تتناقض مع التفكير الكلاسيكي الذي يصر على التعامل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الاخلاقي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المتزمت مع الفرد ،كما ركز روسو على حرية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والتعبير الصادق عن العاطفة بدون قيود ، وطرح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مبادىء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جديدة في الدين والتعليم منها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تعليم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الاطفال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في البيت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اهم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المدرسة وان العلاقة بين الفرد والله هي علاقة عاطفية متمثلة في شعور عميق بالحب والمهابة الخالي من التصنع ، كما ظهر الفيلسوف (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لوك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) الذي فتح الباب عن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سايكولوجية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الوجدان بدلاً من الفكر ، ولسيكولوجية الفرد بدلاً من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سايكولوجية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الاخلاق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العامة .</w:t>
      </w:r>
    </w:p>
    <w:p w:rsidR="00121C2D" w:rsidRDefault="00121C2D" w:rsidP="00121C2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في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الادب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يُعد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شاتوبريان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(1768- 1848) هو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ابو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الرومانسية الفرنسية ، فآرائه في الدين والطبيعة والمشاعر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الانسانية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، ولغته في كتابه "عبقرية المسيحية" تحمل بذور رومانسية جديدة مخالفة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للافكار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الكلاسيكية ، كما انه حول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الانظار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 وابرز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اهمية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الفن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القوطي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الاصل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في مقابل التقليد اليوناني ، وبين الارتباط الوثيق بينه وبين التدين الفرنسي والطبيعة ، وبفضله نشأ تيار جديد لف الفنانين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والادباء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وقوامه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الاعجاب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حد الحماسة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بتائج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العصر الوسيط الذي طالما جُحدت قيمته.</w:t>
      </w:r>
    </w:p>
    <w:p w:rsidR="00121C2D" w:rsidRDefault="00121C2D" w:rsidP="00121C2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لم تُثر كتابات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شاتوبريان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الضجة رغم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اعجاب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الجيل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الناشىء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بها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، ولكن المعركة بين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الافكار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الكلاسيكية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والافكار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الجديدة تكفلت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بها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مدام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دي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ستال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في كتابها "عن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المانيا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" الذي طُبع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لاول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IQ"/>
        </w:rPr>
        <w:lastRenderedPageBreak/>
        <w:t xml:space="preserve">مرة سنة 1810 ، وقد صادر نابليون كتابها وتداول سراً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خرجت طبعته الثانية في لندن سنة 1813 بينما كانت منفية مع صالونها في سويسرا.</w:t>
      </w:r>
    </w:p>
    <w:p w:rsidR="00121C2D" w:rsidRDefault="00121C2D" w:rsidP="00121C2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لقد تحدثت مدام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دي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ستال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عن هذا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الادب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الجديد الذي ظهر في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المانيا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وعُرف باسم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الادب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الرومانسي ، تقول: "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فالادب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القديم الذي يكتبه المحدثون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ادب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مجتلب ، ولكن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الادب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الرومانسي نابع من بيئتنا ، ومصادره هي ديننا ونظمنا ، وتراثه هو شعر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التروبادور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وقصص الفروسية وعجائب العصر الوسيط ، وهو يستعيد تاريخنا ،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ولايستلهم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اساطير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الاغريق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. وهو وحده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الادب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القادر على النماء،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لانه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ينبت في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ارضنا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ويستمد من تراثنا" .</w:t>
      </w:r>
    </w:p>
    <w:p w:rsidR="00121C2D" w:rsidRDefault="00121C2D" w:rsidP="00121C2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لم يكن في هذه الدعوة شيء جديد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الدعوة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الانفتاح على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الاداب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الاجنبية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، وكان في نسبها عنصر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الماني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مما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اثار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حفيظة الفرنسيين ،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فاصبح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الدفاع عن الكلاسيكية يعني الدفاع عن الشخصية الفرنسية والذوق الفرنسي.</w:t>
      </w:r>
    </w:p>
    <w:p w:rsidR="00121C2D" w:rsidRDefault="00121C2D" w:rsidP="00121C2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    ثم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اخذت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الرومانسية بالظهور والانتشار ، فظهرت في المجلات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الادبية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وفي الدواوين والمسرحيات والروايات ،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فالى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جانب ما ينشره الرواد (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شاتوبريان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،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لامرتين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، والفرد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دي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فيني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وستندال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) نجد جيلا جديداً بزعامة فيكتور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هيجو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نشيطاً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ايضاً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، وقد مثله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ايضاً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(الكسندر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ديماس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وجورج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صاند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وغيرهم) ، وفي الرواية نجد (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والتر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سكوت) .</w:t>
      </w:r>
    </w:p>
    <w:p w:rsidR="00121C2D" w:rsidRDefault="00121C2D" w:rsidP="00121C2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وكانت المسرحية التاريخية هي النوع المفضل عند الرومانسيين متأثرين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بشلر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وشكسبير ، فقد كان التاريخ يتيح للكاتب الرومانسي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يحلق بعيداً عن الواقع الكريه ، دون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يقيد خياله ،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اذ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كان من المقرر عندهم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"الفكرة" لها المحل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الاول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قبل الواقع التاريخي.</w:t>
      </w:r>
    </w:p>
    <w:p w:rsidR="00121C2D" w:rsidRPr="00ED3FEF" w:rsidRDefault="00121C2D" w:rsidP="00121C2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</w:p>
    <w:p w:rsidR="006D6732" w:rsidRDefault="006D6732">
      <w:pPr>
        <w:rPr>
          <w:rFonts w:hint="cs"/>
          <w:lang w:bidi="ar-IQ"/>
        </w:rPr>
      </w:pPr>
    </w:p>
    <w:sectPr w:rsidR="006D6732" w:rsidSect="00597F6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useFELayout/>
  </w:compat>
  <w:rsids>
    <w:rsidRoot w:val="00121C2D"/>
    <w:rsid w:val="00121C2D"/>
    <w:rsid w:val="006D6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2759</Characters>
  <Application>Microsoft Office Word</Application>
  <DocSecurity>0</DocSecurity>
  <Lines>22</Lines>
  <Paragraphs>6</Paragraphs>
  <ScaleCrop>false</ScaleCrop>
  <Company>ZzTeaM2009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2</cp:revision>
  <dcterms:created xsi:type="dcterms:W3CDTF">2016-01-04T18:29:00Z</dcterms:created>
  <dcterms:modified xsi:type="dcterms:W3CDTF">2016-01-04T18:30:00Z</dcterms:modified>
</cp:coreProperties>
</file>