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4A5F71">
        <w:rPr>
          <w:rFonts w:cs="Arial" w:hint="cs"/>
          <w:b/>
          <w:bCs/>
          <w:sz w:val="32"/>
          <w:szCs w:val="32"/>
          <w:rtl/>
        </w:rPr>
        <w:t>أما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أهم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فرضيات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آيزر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العامّة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بهذا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الخصوص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فمن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الممكن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أن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نوجزها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بما</w:t>
      </w:r>
      <w:r w:rsidRPr="004A5F71">
        <w:rPr>
          <w:rFonts w:cs="Arial"/>
          <w:b/>
          <w:bCs/>
          <w:sz w:val="32"/>
          <w:szCs w:val="32"/>
          <w:rtl/>
        </w:rPr>
        <w:t xml:space="preserve"> </w:t>
      </w:r>
      <w:r w:rsidRPr="004A5F71">
        <w:rPr>
          <w:rFonts w:cs="Arial" w:hint="cs"/>
          <w:b/>
          <w:bCs/>
          <w:sz w:val="32"/>
          <w:szCs w:val="32"/>
          <w:rtl/>
        </w:rPr>
        <w:t>يلي</w:t>
      </w:r>
      <w:r w:rsidRPr="001433F8">
        <w:rPr>
          <w:rFonts w:cs="Arial"/>
          <w:sz w:val="32"/>
          <w:szCs w:val="32"/>
          <w:rtl/>
        </w:rPr>
        <w:t xml:space="preserve"> :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يفترض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خلال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نظريته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جماليّة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مجموعة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مفاهيم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تتمحور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التفاعل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القائم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يضطلع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بعمليّة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القراءة،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وقد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استندت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ثلاثة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عناصر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أساسيّة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هي</w:t>
      </w:r>
      <w:r w:rsidRPr="001433F8">
        <w:rPr>
          <w:rFonts w:cs="Arial"/>
          <w:sz w:val="32"/>
          <w:szCs w:val="32"/>
          <w:rtl/>
        </w:rPr>
        <w:t xml:space="preserve"> :(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والتفاعل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بينهما</w:t>
      </w:r>
      <w:r w:rsidRPr="001433F8">
        <w:rPr>
          <w:rFonts w:cs="Arial"/>
          <w:sz w:val="32"/>
          <w:szCs w:val="32"/>
          <w:rtl/>
        </w:rPr>
        <w:t xml:space="preserve">) </w:t>
      </w:r>
      <w:r w:rsidRPr="001433F8">
        <w:rPr>
          <w:rFonts w:cs="Arial" w:hint="cs"/>
          <w:sz w:val="32"/>
          <w:szCs w:val="32"/>
          <w:rtl/>
        </w:rPr>
        <w:t>ولم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يغفل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آيزر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مسألة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هامة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تتعلق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بتضافر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العناصر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المذكورة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عملية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الذات،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وبالنسبة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للجانب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آيزر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الأهم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ذاته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يتولّد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بشكل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أدق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ينبثق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كلّه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كبير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الحقيقة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الجمالي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بتنوّعه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وتعدده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وخصب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مجالاته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بخصوص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يؤكّد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أهمية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تلقي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وإنتاج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ثم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الأثر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الناتج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الفعل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المتبادل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والقارئ</w:t>
      </w:r>
      <w:r w:rsidRPr="001433F8">
        <w:rPr>
          <w:rFonts w:cs="Arial"/>
          <w:sz w:val="32"/>
          <w:szCs w:val="32"/>
          <w:rtl/>
        </w:rPr>
        <w:t>.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ويرى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آيزر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أيضا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قطبان</w:t>
      </w:r>
      <w:r w:rsidRPr="001433F8">
        <w:rPr>
          <w:rFonts w:cs="Arial"/>
          <w:sz w:val="32"/>
          <w:szCs w:val="32"/>
          <w:rtl/>
        </w:rPr>
        <w:t xml:space="preserve"> : </w:t>
      </w:r>
      <w:r w:rsidRPr="001433F8">
        <w:rPr>
          <w:rFonts w:cs="Arial" w:hint="cs"/>
          <w:sz w:val="32"/>
          <w:szCs w:val="32"/>
          <w:rtl/>
        </w:rPr>
        <w:t>قطب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فنّي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وقطب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جمالي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قطبه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الفنّي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المتحقق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عبر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النسيج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اللغوي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يضمّنه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المؤلف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تعبيرية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ومضمونيّة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بغية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تبليغ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بحمولات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معرفية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وأيديولوجيّة،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وبالتالي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القطب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مشتمل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دلالة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وبناء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شكليّ،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قطبه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الجمالي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التحقّق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الذي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ينجزه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عبر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عملية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القراءة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المتأمِّلة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القادرة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تأويل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وإخراجه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حيّزه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المجرّد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حيّزه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الملموس،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وبذلك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يكتسب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التأويل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بوصفه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منهجا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نقديّا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قيمة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مضاعفة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إدراك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صورة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المعنى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المتخيّل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واستكناه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أغواره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البعيدة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الغور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والكشف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أبعاده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المتوارية</w:t>
      </w:r>
      <w:r w:rsidRPr="001433F8">
        <w:rPr>
          <w:rFonts w:cs="Arial"/>
          <w:sz w:val="32"/>
          <w:szCs w:val="32"/>
          <w:rtl/>
        </w:rPr>
        <w:t xml:space="preserve">. 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وينتج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القطبيّة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الثنائيّة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أيضا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يمكن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يتطابق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تماما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مع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إدراك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هو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الحقيقة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يشغل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منزلة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وسطا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بين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المنزلتين</w:t>
      </w:r>
      <w:r w:rsidRPr="001433F8">
        <w:rPr>
          <w:rFonts w:cs="Arial"/>
          <w:sz w:val="32"/>
          <w:szCs w:val="32"/>
          <w:rtl/>
        </w:rPr>
        <w:t>.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وخلاصة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القول</w:t>
      </w:r>
      <w:r w:rsidRPr="001433F8">
        <w:rPr>
          <w:rFonts w:cs="Arial"/>
          <w:sz w:val="32"/>
          <w:szCs w:val="32"/>
          <w:rtl/>
        </w:rPr>
        <w:t xml:space="preserve">: </w:t>
      </w:r>
      <w:r w:rsidRPr="001433F8">
        <w:rPr>
          <w:rFonts w:cs="Arial" w:hint="cs"/>
          <w:sz w:val="32"/>
          <w:szCs w:val="32"/>
          <w:rtl/>
        </w:rPr>
        <w:t>إنّ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قامت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مدرسة</w:t>
      </w:r>
      <w:r w:rsidRPr="001433F8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>(</w:t>
      </w:r>
      <w:r w:rsidRPr="001433F8">
        <w:rPr>
          <w:rFonts w:cs="Arial" w:hint="cs"/>
          <w:sz w:val="32"/>
          <w:szCs w:val="32"/>
          <w:rtl/>
        </w:rPr>
        <w:t>كونستانس</w:t>
      </w:r>
      <w:r>
        <w:rPr>
          <w:rFonts w:cs="Arial" w:hint="cs"/>
          <w:sz w:val="32"/>
          <w:szCs w:val="32"/>
          <w:rtl/>
        </w:rPr>
        <w:t>)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عبر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إنجازات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ياوس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وآيزر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طرح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أبعادا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جديدة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لمفاهيم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العمليّة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الإبداعيّة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وتكوّناتها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عبر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السنين،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كما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أعاد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صياغة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مفاهيم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جديدة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حول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القراءة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وآليّات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اشتغالها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ودور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في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استثمار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وتأويله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مما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أعطى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لهذه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النظريّة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ميزتها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وتفرّدها</w:t>
      </w:r>
      <w:r w:rsidRPr="001433F8">
        <w:rPr>
          <w:rFonts w:cs="Arial"/>
          <w:sz w:val="32"/>
          <w:szCs w:val="32"/>
          <w:rtl/>
        </w:rPr>
        <w:t xml:space="preserve"> .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1433F8">
        <w:rPr>
          <w:rFonts w:cs="Arial" w:hint="cs"/>
          <w:sz w:val="32"/>
          <w:szCs w:val="32"/>
          <w:rtl/>
        </w:rPr>
        <w:t>وبهذا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ستكون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القراءة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عملية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استكشاف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للأبعاد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المجهولة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الأعمال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الأدبيّة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والنصوص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بمختلف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أنواعها،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وغوص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بأغوار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طبقات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دلاليّة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يراها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غير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القارئ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الخبير،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وهي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دلالات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ليس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من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الضرورة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أن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يكون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المنشئ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قصد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إليها</w:t>
      </w:r>
      <w:r w:rsidRPr="001433F8">
        <w:rPr>
          <w:rFonts w:cs="Arial"/>
          <w:sz w:val="32"/>
          <w:szCs w:val="32"/>
          <w:rtl/>
        </w:rPr>
        <w:t xml:space="preserve"> </w:t>
      </w:r>
      <w:r w:rsidRPr="001433F8">
        <w:rPr>
          <w:rFonts w:cs="Arial" w:hint="cs"/>
          <w:sz w:val="32"/>
          <w:szCs w:val="32"/>
          <w:rtl/>
        </w:rPr>
        <w:t>بالمرّة</w:t>
      </w:r>
      <w:r w:rsidRPr="001433F8">
        <w:rPr>
          <w:rFonts w:cs="Arial"/>
          <w:sz w:val="32"/>
          <w:szCs w:val="32"/>
          <w:rtl/>
        </w:rPr>
        <w:t xml:space="preserve"> .</w:t>
      </w:r>
    </w:p>
    <w:p w:rsidR="006C653F" w:rsidRPr="001433F8" w:rsidRDefault="006C653F" w:rsidP="006C653F">
      <w:pPr>
        <w:jc w:val="both"/>
        <w:rPr>
          <w:sz w:val="32"/>
          <w:szCs w:val="32"/>
          <w:rtl/>
        </w:rPr>
      </w:pPr>
      <w:r w:rsidRPr="007B1A79">
        <w:rPr>
          <w:rFonts w:hint="cs"/>
          <w:b/>
          <w:bCs/>
          <w:sz w:val="32"/>
          <w:szCs w:val="32"/>
          <w:rtl/>
        </w:rPr>
        <w:t>المصادر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  <w:rtl/>
        </w:rPr>
      </w:pPr>
      <w:r w:rsidRPr="001433F8">
        <w:rPr>
          <w:rFonts w:cs="Arial" w:hint="cs"/>
          <w:b/>
          <w:bCs/>
          <w:sz w:val="28"/>
          <w:szCs w:val="28"/>
          <w:rtl/>
        </w:rPr>
        <w:t>نظرية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التلقي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،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أصول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وتطبيقات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د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بشرى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موسى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صالح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.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  <w:rtl/>
        </w:rPr>
      </w:pPr>
      <w:r w:rsidRPr="001433F8">
        <w:rPr>
          <w:rFonts w:cs="Arial" w:hint="cs"/>
          <w:b/>
          <w:bCs/>
          <w:sz w:val="28"/>
          <w:szCs w:val="28"/>
          <w:rtl/>
        </w:rPr>
        <w:lastRenderedPageBreak/>
        <w:t>نظرية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التلقي</w:t>
      </w:r>
      <w:r>
        <w:rPr>
          <w:rFonts w:cs="Arial" w:hint="cs"/>
          <w:b/>
          <w:bCs/>
          <w:sz w:val="28"/>
          <w:szCs w:val="28"/>
          <w:rtl/>
        </w:rPr>
        <w:t xml:space="preserve">: </w:t>
      </w:r>
      <w:r w:rsidRPr="001433F8">
        <w:rPr>
          <w:rFonts w:cs="Arial" w:hint="cs"/>
          <w:b/>
          <w:bCs/>
          <w:sz w:val="28"/>
          <w:szCs w:val="28"/>
          <w:rtl/>
        </w:rPr>
        <w:t>مجموعة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باحثين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.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  <w:rtl/>
        </w:rPr>
      </w:pPr>
      <w:r w:rsidRPr="001433F8">
        <w:rPr>
          <w:rFonts w:cs="Arial" w:hint="cs"/>
          <w:b/>
          <w:bCs/>
          <w:sz w:val="28"/>
          <w:szCs w:val="28"/>
          <w:rtl/>
        </w:rPr>
        <w:t>الخطاب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والقارئ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،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د</w:t>
      </w:r>
      <w:r w:rsidRPr="001433F8">
        <w:rPr>
          <w:rFonts w:cs="Arial"/>
          <w:b/>
          <w:bCs/>
          <w:sz w:val="28"/>
          <w:szCs w:val="28"/>
          <w:rtl/>
        </w:rPr>
        <w:t xml:space="preserve"> . </w:t>
      </w:r>
      <w:r w:rsidRPr="001433F8">
        <w:rPr>
          <w:rFonts w:cs="Arial" w:hint="cs"/>
          <w:b/>
          <w:bCs/>
          <w:sz w:val="28"/>
          <w:szCs w:val="28"/>
          <w:rtl/>
        </w:rPr>
        <w:t>حامد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أبو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أحمد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.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  <w:rtl/>
        </w:rPr>
      </w:pPr>
      <w:r w:rsidRPr="001433F8">
        <w:rPr>
          <w:rFonts w:cs="Arial" w:hint="cs"/>
          <w:b/>
          <w:bCs/>
          <w:sz w:val="28"/>
          <w:szCs w:val="28"/>
          <w:rtl/>
        </w:rPr>
        <w:t>نظرية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التلقي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روبرت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هولب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،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ترجمة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عز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الدين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إسماعيل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.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  <w:rtl/>
        </w:rPr>
      </w:pPr>
      <w:r w:rsidRPr="001433F8">
        <w:rPr>
          <w:rFonts w:cs="Arial" w:hint="cs"/>
          <w:b/>
          <w:bCs/>
          <w:sz w:val="28"/>
          <w:szCs w:val="28"/>
          <w:rtl/>
        </w:rPr>
        <w:t>عملية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القراءة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من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مقترب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ظاهراتي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،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ضمن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كتاب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نقد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استجابة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القارئ</w:t>
      </w:r>
      <w:r w:rsidRPr="001433F8">
        <w:rPr>
          <w:rFonts w:cs="Arial"/>
          <w:b/>
          <w:bCs/>
          <w:sz w:val="28"/>
          <w:szCs w:val="28"/>
          <w:rtl/>
        </w:rPr>
        <w:t xml:space="preserve"> </w:t>
      </w:r>
      <w:r w:rsidRPr="001433F8">
        <w:rPr>
          <w:rFonts w:cs="Arial" w:hint="cs"/>
          <w:b/>
          <w:bCs/>
          <w:sz w:val="28"/>
          <w:szCs w:val="28"/>
          <w:rtl/>
        </w:rPr>
        <w:t>تحرير</w:t>
      </w:r>
      <w:r w:rsidRPr="001433F8">
        <w:rPr>
          <w:rFonts w:cs="Arial"/>
          <w:b/>
          <w:bCs/>
          <w:sz w:val="28"/>
          <w:szCs w:val="28"/>
          <w:rtl/>
        </w:rPr>
        <w:t>:</w:t>
      </w:r>
      <w:r>
        <w:rPr>
          <w:rFonts w:cs="Arial" w:hint="cs"/>
          <w:b/>
          <w:bCs/>
          <w:sz w:val="28"/>
          <w:szCs w:val="28"/>
          <w:rtl/>
        </w:rPr>
        <w:t xml:space="preserve"> تومبكنز.</w:t>
      </w:r>
    </w:p>
    <w:p w:rsidR="006C653F" w:rsidRPr="001433F8" w:rsidRDefault="006C653F" w:rsidP="006C653F">
      <w:pPr>
        <w:jc w:val="both"/>
        <w:rPr>
          <w:b/>
          <w:bCs/>
          <w:sz w:val="28"/>
          <w:szCs w:val="28"/>
        </w:rPr>
      </w:pPr>
    </w:p>
    <w:p w:rsidR="00D9733F" w:rsidRPr="006C653F" w:rsidRDefault="00D9733F">
      <w:bookmarkStart w:id="0" w:name="_GoBack"/>
      <w:bookmarkEnd w:id="0"/>
    </w:p>
    <w:sectPr w:rsidR="00D9733F" w:rsidRPr="006C653F" w:rsidSect="00131A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426"/>
    <w:rsid w:val="00201426"/>
    <w:rsid w:val="006C653F"/>
    <w:rsid w:val="00D9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2016-01-26T06:15:00Z</dcterms:created>
  <dcterms:modified xsi:type="dcterms:W3CDTF">2016-01-26T06:15:00Z</dcterms:modified>
</cp:coreProperties>
</file>