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325" w:rsidRPr="00354325" w:rsidRDefault="00354325" w:rsidP="00354325">
      <w:pPr>
        <w:bidi w:val="0"/>
        <w:spacing w:before="100" w:beforeAutospacing="1" w:after="100" w:afterAutospacing="1" w:line="240" w:lineRule="auto"/>
        <w:outlineLvl w:val="0"/>
        <w:rPr>
          <w:rFonts w:ascii="Times New Roman" w:eastAsia="Times New Roman" w:hAnsi="Times New Roman" w:cs="Times New Roman"/>
          <w:b/>
          <w:bCs/>
          <w:kern w:val="36"/>
          <w:sz w:val="48"/>
          <w:szCs w:val="48"/>
          <w:lang w:val="en"/>
        </w:rPr>
      </w:pPr>
      <w:r w:rsidRPr="00354325">
        <w:rPr>
          <w:rFonts w:ascii="Times New Roman" w:eastAsia="Times New Roman" w:hAnsi="Times New Roman" w:cs="Times New Roman"/>
          <w:b/>
          <w:bCs/>
          <w:kern w:val="36"/>
          <w:sz w:val="48"/>
          <w:szCs w:val="48"/>
          <w:lang w:val="en"/>
        </w:rPr>
        <w:fldChar w:fldCharType="begin"/>
      </w:r>
      <w:r w:rsidRPr="00354325">
        <w:rPr>
          <w:rFonts w:ascii="Times New Roman" w:eastAsia="Times New Roman" w:hAnsi="Times New Roman" w:cs="Times New Roman"/>
          <w:b/>
          <w:bCs/>
          <w:kern w:val="36"/>
          <w:sz w:val="48"/>
          <w:szCs w:val="48"/>
          <w:lang w:val="en"/>
        </w:rPr>
        <w:instrText xml:space="preserve"> HYPERLINK "https://academyofequinedentistry.wordpress.com/" </w:instrText>
      </w:r>
      <w:r w:rsidRPr="00354325">
        <w:rPr>
          <w:rFonts w:ascii="Times New Roman" w:eastAsia="Times New Roman" w:hAnsi="Times New Roman" w:cs="Times New Roman"/>
          <w:b/>
          <w:bCs/>
          <w:kern w:val="36"/>
          <w:sz w:val="48"/>
          <w:szCs w:val="48"/>
          <w:lang w:val="en"/>
        </w:rPr>
        <w:fldChar w:fldCharType="separate"/>
      </w:r>
      <w:r w:rsidRPr="00354325">
        <w:rPr>
          <w:rFonts w:ascii="Times New Roman" w:eastAsia="Times New Roman" w:hAnsi="Times New Roman" w:cs="Times New Roman"/>
          <w:b/>
          <w:bCs/>
          <w:color w:val="0000FF"/>
          <w:kern w:val="36"/>
          <w:sz w:val="48"/>
          <w:szCs w:val="48"/>
          <w:u w:val="single"/>
          <w:lang w:val="en"/>
        </w:rPr>
        <w:t>Academy Of Equine Dentistry Blog</w:t>
      </w:r>
      <w:r w:rsidRPr="00354325">
        <w:rPr>
          <w:rFonts w:ascii="Times New Roman" w:eastAsia="Times New Roman" w:hAnsi="Times New Roman" w:cs="Times New Roman"/>
          <w:b/>
          <w:bCs/>
          <w:kern w:val="36"/>
          <w:sz w:val="48"/>
          <w:szCs w:val="48"/>
          <w:lang w:val="en"/>
        </w:rPr>
        <w:fldChar w:fldCharType="end"/>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www.equinedentalacademy.com</w:t>
      </w:r>
    </w:p>
    <w:p w:rsidR="00354325" w:rsidRPr="00354325" w:rsidRDefault="00354325" w:rsidP="00354325">
      <w:pPr>
        <w:numPr>
          <w:ilvl w:val="0"/>
          <w:numId w:val="1"/>
        </w:numPr>
        <w:bidi w:val="0"/>
        <w:spacing w:before="100" w:beforeAutospacing="1" w:after="100" w:afterAutospacing="1" w:line="240" w:lineRule="auto"/>
        <w:rPr>
          <w:rFonts w:ascii="Times New Roman" w:eastAsia="Times New Roman" w:hAnsi="Times New Roman" w:cs="Times New Roman"/>
          <w:sz w:val="24"/>
          <w:szCs w:val="24"/>
          <w:lang w:val="en"/>
        </w:rPr>
      </w:pPr>
      <w:hyperlink r:id="rId6" w:history="1">
        <w:r w:rsidRPr="00354325">
          <w:rPr>
            <w:rFonts w:ascii="Times New Roman" w:eastAsia="Times New Roman" w:hAnsi="Times New Roman" w:cs="Times New Roman"/>
            <w:color w:val="0000FF"/>
            <w:sz w:val="24"/>
            <w:szCs w:val="24"/>
            <w:u w:val="single"/>
            <w:lang w:val="en"/>
          </w:rPr>
          <w:t>Home</w:t>
        </w:r>
      </w:hyperlink>
    </w:p>
    <w:p w:rsidR="00354325" w:rsidRPr="00354325" w:rsidRDefault="00354325" w:rsidP="00354325">
      <w:pPr>
        <w:numPr>
          <w:ilvl w:val="0"/>
          <w:numId w:val="1"/>
        </w:numPr>
        <w:bidi w:val="0"/>
        <w:spacing w:before="100" w:beforeAutospacing="1" w:after="100" w:afterAutospacing="1" w:line="240" w:lineRule="auto"/>
        <w:rPr>
          <w:rFonts w:ascii="Times New Roman" w:eastAsia="Times New Roman" w:hAnsi="Times New Roman" w:cs="Times New Roman"/>
          <w:sz w:val="24"/>
          <w:szCs w:val="24"/>
          <w:lang w:val="en"/>
        </w:rPr>
      </w:pPr>
      <w:hyperlink r:id="rId7" w:history="1">
        <w:r w:rsidRPr="00354325">
          <w:rPr>
            <w:rFonts w:ascii="Times New Roman" w:eastAsia="Times New Roman" w:hAnsi="Times New Roman" w:cs="Times New Roman"/>
            <w:color w:val="0000FF"/>
            <w:sz w:val="24"/>
            <w:szCs w:val="24"/>
            <w:u w:val="single"/>
            <w:lang w:val="en"/>
          </w:rPr>
          <w:t>About</w:t>
        </w:r>
      </w:hyperlink>
    </w:p>
    <w:p w:rsidR="00354325" w:rsidRPr="00354325" w:rsidRDefault="00354325" w:rsidP="00354325">
      <w:pPr>
        <w:bidi w:val="0"/>
        <w:spacing w:before="100" w:beforeAutospacing="1" w:after="100" w:afterAutospacing="1" w:line="240" w:lineRule="auto"/>
        <w:outlineLvl w:val="1"/>
        <w:rPr>
          <w:rFonts w:ascii="Times New Roman" w:eastAsia="Times New Roman" w:hAnsi="Times New Roman" w:cs="Times New Roman"/>
          <w:b/>
          <w:bCs/>
          <w:sz w:val="36"/>
          <w:szCs w:val="36"/>
          <w:lang w:val="en"/>
        </w:rPr>
      </w:pPr>
      <w:r w:rsidRPr="00354325">
        <w:rPr>
          <w:rFonts w:ascii="Times New Roman" w:eastAsia="Times New Roman" w:hAnsi="Times New Roman" w:cs="Times New Roman"/>
          <w:b/>
          <w:bCs/>
          <w:sz w:val="36"/>
          <w:szCs w:val="36"/>
          <w:lang w:val="en"/>
        </w:rPr>
        <w:t xml:space="preserve">Equine Dental Local Anesthesia </w:t>
      </w:r>
    </w:p>
    <w:p w:rsidR="00354325" w:rsidRPr="00354325" w:rsidRDefault="00354325" w:rsidP="00354325">
      <w:pPr>
        <w:bidi w:val="0"/>
        <w:spacing w:before="100" w:beforeAutospacing="1" w:after="100" w:afterAutospacing="1" w:line="240" w:lineRule="auto"/>
        <w:outlineLvl w:val="2"/>
        <w:rPr>
          <w:rFonts w:ascii="Times New Roman" w:eastAsia="Times New Roman" w:hAnsi="Times New Roman" w:cs="Times New Roman"/>
          <w:b/>
          <w:bCs/>
          <w:sz w:val="27"/>
          <w:szCs w:val="27"/>
          <w:lang w:val="en"/>
        </w:rPr>
      </w:pPr>
      <w:r w:rsidRPr="00354325">
        <w:rPr>
          <w:rFonts w:ascii="Times New Roman" w:eastAsia="Times New Roman" w:hAnsi="Times New Roman" w:cs="Times New Roman"/>
          <w:b/>
          <w:bCs/>
          <w:sz w:val="27"/>
          <w:szCs w:val="27"/>
          <w:lang w:val="en"/>
        </w:rPr>
        <w:t>March 23, 2010</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72"/>
          <w:szCs w:val="72"/>
          <w:lang w:val="en"/>
        </w:rPr>
      </w:pPr>
      <w:r w:rsidRPr="00354325">
        <w:rPr>
          <w:rFonts w:ascii="Times New Roman" w:eastAsia="Times New Roman" w:hAnsi="Times New Roman" w:cs="Times New Roman"/>
          <w:sz w:val="24"/>
          <w:szCs w:val="24"/>
          <w:lang w:val="en"/>
        </w:rPr>
        <w:t>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72"/>
          <w:szCs w:val="72"/>
          <w:lang w:val="en"/>
        </w:rPr>
      </w:pPr>
      <w:r w:rsidRPr="00354325">
        <w:rPr>
          <w:rFonts w:ascii="Times New Roman" w:eastAsia="Times New Roman" w:hAnsi="Times New Roman" w:cs="Times New Roman"/>
          <w:sz w:val="72"/>
          <w:szCs w:val="72"/>
          <w:lang w:val="en"/>
        </w:rPr>
        <w:t>Equine Dental Local Anesthesia</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36"/>
          <w:szCs w:val="36"/>
          <w:lang w:val="en"/>
        </w:rPr>
      </w:pPr>
      <w:r w:rsidRPr="00354325">
        <w:rPr>
          <w:rFonts w:ascii="Times New Roman" w:eastAsia="Times New Roman" w:hAnsi="Times New Roman" w:cs="Times New Roman"/>
          <w:sz w:val="72"/>
          <w:szCs w:val="72"/>
          <w:lang w:val="en"/>
        </w:rPr>
        <w:t>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36"/>
          <w:szCs w:val="36"/>
          <w:lang w:val="en"/>
        </w:rPr>
      </w:pPr>
      <w:r w:rsidRPr="00354325">
        <w:rPr>
          <w:rFonts w:ascii="Times New Roman" w:eastAsia="Times New Roman" w:hAnsi="Times New Roman" w:cs="Times New Roman"/>
          <w:sz w:val="36"/>
          <w:szCs w:val="36"/>
          <w:lang w:val="en"/>
        </w:rPr>
        <w:t xml:space="preserve">B.W Fletcher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36"/>
          <w:szCs w:val="36"/>
          <w:lang w:val="en"/>
        </w:rPr>
      </w:pPr>
      <w:r w:rsidRPr="00354325">
        <w:rPr>
          <w:rFonts w:ascii="Times New Roman" w:eastAsia="Times New Roman" w:hAnsi="Times New Roman" w:cs="Times New Roman"/>
          <w:sz w:val="36"/>
          <w:szCs w:val="36"/>
          <w:lang w:val="en"/>
        </w:rPr>
        <w:t xml:space="preserve">Introduction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Effective dental nerve blocks that are well tolerated by the horse are necessary when performing advanced dental procedures. Less sedation is required which increases the stability of the horse and safety for both horse and practitioner. Local anesthesia and sedation allow the oral practitioner to perform most advanced procedures on a standing horse. This eliminates complications from general anesthesia and extends the time needed for many procedures. Nerve block techniques for dentistry in the horse are easy to comprehend and do not require specialized equipment. Equine dentistry has evolved to a higher level in equine practices, and proper restraint and </w:t>
      </w:r>
      <w:proofErr w:type="spellStart"/>
      <w:r w:rsidRPr="00354325">
        <w:rPr>
          <w:rFonts w:ascii="Times New Roman" w:eastAsia="Times New Roman" w:hAnsi="Times New Roman" w:cs="Times New Roman"/>
          <w:sz w:val="24"/>
          <w:szCs w:val="24"/>
          <w:lang w:val="en"/>
        </w:rPr>
        <w:t>anesthe</w:t>
      </w:r>
      <w:proofErr w:type="spellEnd"/>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proofErr w:type="spellStart"/>
      <w:r w:rsidRPr="00354325">
        <w:rPr>
          <w:rFonts w:ascii="Times New Roman" w:eastAsia="Times New Roman" w:hAnsi="Times New Roman" w:cs="Times New Roman"/>
          <w:sz w:val="24"/>
          <w:szCs w:val="24"/>
          <w:lang w:val="en"/>
        </w:rPr>
        <w:t>sia</w:t>
      </w:r>
      <w:proofErr w:type="spellEnd"/>
      <w:r w:rsidRPr="00354325">
        <w:rPr>
          <w:rFonts w:ascii="Times New Roman" w:eastAsia="Times New Roman" w:hAnsi="Times New Roman" w:cs="Times New Roman"/>
          <w:sz w:val="24"/>
          <w:szCs w:val="24"/>
          <w:lang w:val="en"/>
        </w:rPr>
        <w:t xml:space="preserve"> are necessary to progress safely and proficiently as advanced procedures are initiated.</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36"/>
          <w:szCs w:val="36"/>
          <w:lang w:val="en"/>
        </w:rPr>
      </w:pPr>
      <w:r w:rsidRPr="00354325">
        <w:rPr>
          <w:rFonts w:ascii="Times New Roman" w:eastAsia="Times New Roman" w:hAnsi="Times New Roman" w:cs="Times New Roman"/>
          <w:sz w:val="36"/>
          <w:szCs w:val="36"/>
          <w:lang w:val="en"/>
        </w:rPr>
        <w:t xml:space="preserve">Anatomy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Innervation of the dental arcades and their immediate surrounding structures is supplied by the tri</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proofErr w:type="spellStart"/>
      <w:r w:rsidRPr="00354325">
        <w:rPr>
          <w:rFonts w:ascii="Times New Roman" w:eastAsia="Times New Roman" w:hAnsi="Times New Roman" w:cs="Times New Roman"/>
          <w:sz w:val="24"/>
          <w:szCs w:val="24"/>
          <w:lang w:val="en"/>
        </w:rPr>
        <w:lastRenderedPageBreak/>
        <w:t>geminal</w:t>
      </w:r>
      <w:proofErr w:type="spellEnd"/>
      <w:r w:rsidRPr="00354325">
        <w:rPr>
          <w:rFonts w:ascii="Times New Roman" w:eastAsia="Times New Roman" w:hAnsi="Times New Roman" w:cs="Times New Roman"/>
          <w:sz w:val="24"/>
          <w:szCs w:val="24"/>
          <w:lang w:val="en"/>
        </w:rPr>
        <w:t xml:space="preserve"> nerve, which is the fifth cranial nerve. This nerve exits the cranium below the ear and progresses cranially, dividing into the maxillary and mandibular nerves (Figure 1). This illustration is a simplification of the branching of the trigeminal nerve to the dental arcades. The maxillary nerve enters the maxilla through the maxillary foramen which is distal to the eye. After entrance into the </w:t>
      </w:r>
      <w:proofErr w:type="spellStart"/>
      <w:r w:rsidRPr="00354325">
        <w:rPr>
          <w:rFonts w:ascii="Times New Roman" w:eastAsia="Times New Roman" w:hAnsi="Times New Roman" w:cs="Times New Roman"/>
          <w:sz w:val="24"/>
          <w:szCs w:val="24"/>
          <w:lang w:val="en"/>
        </w:rPr>
        <w:t>infraorbital</w:t>
      </w:r>
      <w:proofErr w:type="spellEnd"/>
      <w:r w:rsidRPr="00354325">
        <w:rPr>
          <w:rFonts w:ascii="Times New Roman" w:eastAsia="Times New Roman" w:hAnsi="Times New Roman" w:cs="Times New Roman"/>
          <w:sz w:val="24"/>
          <w:szCs w:val="24"/>
          <w:lang w:val="en"/>
        </w:rPr>
        <w:t xml:space="preserve"> canal, the nerve proceeds cranially branching off to each individual cheek tooth and then exits from the </w:t>
      </w:r>
      <w:proofErr w:type="spellStart"/>
      <w:r w:rsidRPr="00354325">
        <w:rPr>
          <w:rFonts w:ascii="Times New Roman" w:eastAsia="Times New Roman" w:hAnsi="Times New Roman" w:cs="Times New Roman"/>
          <w:sz w:val="24"/>
          <w:szCs w:val="24"/>
          <w:lang w:val="en"/>
        </w:rPr>
        <w:t>infraorbital</w:t>
      </w:r>
      <w:proofErr w:type="spellEnd"/>
      <w:r w:rsidRPr="00354325">
        <w:rPr>
          <w:rFonts w:ascii="Times New Roman" w:eastAsia="Times New Roman" w:hAnsi="Times New Roman" w:cs="Times New Roman"/>
          <w:sz w:val="24"/>
          <w:szCs w:val="24"/>
          <w:lang w:val="en"/>
        </w:rPr>
        <w:t xml:space="preserve"> foramen. The mandibular nerve advances </w:t>
      </w:r>
      <w:proofErr w:type="spellStart"/>
      <w:r w:rsidRPr="00354325">
        <w:rPr>
          <w:rFonts w:ascii="Times New Roman" w:eastAsia="Times New Roman" w:hAnsi="Times New Roman" w:cs="Times New Roman"/>
          <w:sz w:val="24"/>
          <w:szCs w:val="24"/>
          <w:lang w:val="en"/>
        </w:rPr>
        <w:t>rostrally</w:t>
      </w:r>
      <w:proofErr w:type="spellEnd"/>
      <w:r w:rsidRPr="00354325">
        <w:rPr>
          <w:rFonts w:ascii="Times New Roman" w:eastAsia="Times New Roman" w:hAnsi="Times New Roman" w:cs="Times New Roman"/>
          <w:sz w:val="24"/>
          <w:szCs w:val="24"/>
          <w:lang w:val="en"/>
        </w:rPr>
        <w:t xml:space="preserve"> on the medial side of the mandible. The inferior alveolar nerve, which is a branch of the mandibular nerve, enters the mandible at the mandibular foramen and proceeds through the mandible, supplying innervation for the lower cheek teeth. This nerve exits through the mental foramen and continues to the incisors. A thorough understanding of the location of these foramina is necessary when performing dental nerve blocks. </w:t>
      </w:r>
      <w:r w:rsidRPr="00354325">
        <w:rPr>
          <w:rFonts w:ascii="Times New Roman" w:eastAsia="Times New Roman" w:hAnsi="Times New Roman" w:cs="Times New Roman"/>
          <w:sz w:val="20"/>
          <w:szCs w:val="20"/>
          <w:lang w:val="en"/>
        </w:rPr>
        <w:t> </w:t>
      </w:r>
    </w:p>
    <w:p w:rsidR="00354325" w:rsidRPr="00354325" w:rsidRDefault="00354325" w:rsidP="00354325">
      <w:pPr>
        <w:bidi w:val="0"/>
        <w:spacing w:before="100" w:beforeAutospacing="1" w:after="100" w:afterAutospacing="1" w:line="240" w:lineRule="auto"/>
        <w:jc w:val="center"/>
        <w:rPr>
          <w:rFonts w:ascii="Times New Roman" w:eastAsia="Times New Roman" w:hAnsi="Times New Roman" w:cs="Times New Roman"/>
          <w:sz w:val="36"/>
          <w:szCs w:val="36"/>
          <w:lang w:val="en"/>
        </w:rPr>
      </w:pPr>
      <w:r w:rsidRPr="00354325">
        <w:rPr>
          <w:rFonts w:ascii="Times New Roman" w:eastAsia="Times New Roman" w:hAnsi="Times New Roman" w:cs="Times New Roman"/>
          <w:sz w:val="36"/>
          <w:szCs w:val="36"/>
          <w:lang w:val="en"/>
        </w:rPr>
        <w:t>Anatomical View of Dental Arcade Innervation</w:t>
      </w:r>
    </w:p>
    <w:p w:rsidR="00354325" w:rsidRPr="00354325" w:rsidRDefault="00354325" w:rsidP="00354325">
      <w:pPr>
        <w:bidi w:val="0"/>
        <w:spacing w:before="100" w:beforeAutospacing="1" w:after="100" w:afterAutospacing="1" w:line="240" w:lineRule="auto"/>
        <w:jc w:val="center"/>
        <w:rPr>
          <w:rFonts w:ascii="Times New Roman" w:eastAsia="Times New Roman" w:hAnsi="Times New Roman" w:cs="Times New Roman"/>
          <w:sz w:val="24"/>
          <w:szCs w:val="24"/>
          <w:lang w:val="en"/>
        </w:rPr>
      </w:pPr>
      <w:r w:rsidRPr="00354325">
        <w:rPr>
          <w:rFonts w:ascii="Times New Roman" w:eastAsia="Times New Roman" w:hAnsi="Times New Roman" w:cs="Times New Roman"/>
          <w:noProof/>
          <w:sz w:val="24"/>
          <w:szCs w:val="24"/>
        </w:rPr>
        <w:drawing>
          <wp:inline distT="0" distB="0" distL="0" distR="0" wp14:anchorId="0790E0FE" wp14:editId="5C141390">
            <wp:extent cx="5067300" cy="2962275"/>
            <wp:effectExtent l="0" t="0" r="0" b="9525"/>
            <wp:docPr id="1" name="صورة 1" descr="https://q6qdcq.bay.livefilestore.com/y1m6_Wc8ZT9VzPPSK3e1Q934ks6FrtOh4yzFJiSg2Q5ST3PNUOmPzHd8yDWIFlYZYdEigOzoKAagM2RJRJiai5gUGS7TAyCb1MZz-zhAvpxfp93B-MYJh34N-k1iXzhbLlA7pdKvA8c-J2zyTOtGEX_Iw/trigeminal%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q6qdcq.bay.livefilestore.com/y1m6_Wc8ZT9VzPPSK3e1Q934ks6FrtOh4yzFJiSg2Q5ST3PNUOmPzHd8yDWIFlYZYdEigOzoKAagM2RJRJiai5gUGS7TAyCb1MZz-zhAvpxfp93B-MYJh34N-k1iXzhbLlA7pdKvA8c-J2zyTOtGEX_Iw/trigeminal%2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7300" cy="2962275"/>
                    </a:xfrm>
                    <a:prstGeom prst="rect">
                      <a:avLst/>
                    </a:prstGeom>
                    <a:noFill/>
                    <a:ln>
                      <a:noFill/>
                    </a:ln>
                  </pic:spPr>
                </pic:pic>
              </a:graphicData>
            </a:graphic>
          </wp:inline>
        </w:drawing>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7"/>
          <w:szCs w:val="27"/>
          <w:lang w:val="en"/>
        </w:rPr>
      </w:pPr>
      <w:r w:rsidRPr="00354325">
        <w:rPr>
          <w:rFonts w:ascii="Times New Roman" w:eastAsia="Times New Roman" w:hAnsi="Times New Roman" w:cs="Times New Roman"/>
          <w:sz w:val="27"/>
          <w:szCs w:val="27"/>
          <w:lang w:val="en"/>
        </w:rPr>
        <w:t>Figure 1</w:t>
      </w:r>
    </w:p>
    <w:p w:rsidR="00354325" w:rsidRPr="00354325" w:rsidRDefault="00354325" w:rsidP="00354325">
      <w:pPr>
        <w:bidi w:val="0"/>
        <w:spacing w:before="100" w:beforeAutospacing="1" w:after="100" w:afterAutospacing="1" w:line="240" w:lineRule="auto"/>
        <w:jc w:val="center"/>
        <w:rPr>
          <w:rFonts w:ascii="Times New Roman" w:eastAsia="Times New Roman" w:hAnsi="Times New Roman" w:cs="Times New Roman"/>
          <w:sz w:val="27"/>
          <w:szCs w:val="27"/>
          <w:lang w:val="en"/>
        </w:rPr>
      </w:pPr>
      <w:r w:rsidRPr="00354325">
        <w:rPr>
          <w:rFonts w:ascii="Times New Roman" w:eastAsia="Times New Roman" w:hAnsi="Times New Roman" w:cs="Times New Roman"/>
          <w:sz w:val="27"/>
          <w:szCs w:val="27"/>
          <w:lang w:val="en"/>
        </w:rPr>
        <w:t>Maxillary Foramen</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It is helpful to have a prepared skull available with which to familiarize yourself as to the location and depth of these foramina. The maxillary foramen is approximately 2.25 inches in depth and distal to the border of the </w:t>
      </w:r>
      <w:proofErr w:type="spellStart"/>
      <w:r w:rsidRPr="00354325">
        <w:rPr>
          <w:rFonts w:ascii="Times New Roman" w:eastAsia="Times New Roman" w:hAnsi="Times New Roman" w:cs="Times New Roman"/>
          <w:sz w:val="24"/>
          <w:szCs w:val="24"/>
          <w:lang w:val="en"/>
        </w:rPr>
        <w:t>zygomatic</w:t>
      </w:r>
      <w:proofErr w:type="spellEnd"/>
      <w:r w:rsidRPr="00354325">
        <w:rPr>
          <w:rFonts w:ascii="Times New Roman" w:eastAsia="Times New Roman" w:hAnsi="Times New Roman" w:cs="Times New Roman"/>
          <w:sz w:val="24"/>
          <w:szCs w:val="24"/>
          <w:lang w:val="en"/>
        </w:rPr>
        <w:t xml:space="preserve"> bone. Notice that there is a space or window between the </w:t>
      </w:r>
      <w:proofErr w:type="spellStart"/>
      <w:r w:rsidRPr="00354325">
        <w:rPr>
          <w:rFonts w:ascii="Times New Roman" w:eastAsia="Times New Roman" w:hAnsi="Times New Roman" w:cs="Times New Roman"/>
          <w:sz w:val="24"/>
          <w:szCs w:val="24"/>
          <w:lang w:val="en"/>
        </w:rPr>
        <w:t>zygomatic</w:t>
      </w:r>
      <w:proofErr w:type="spellEnd"/>
      <w:r w:rsidRPr="00354325">
        <w:rPr>
          <w:rFonts w:ascii="Times New Roman" w:eastAsia="Times New Roman" w:hAnsi="Times New Roman" w:cs="Times New Roman"/>
          <w:sz w:val="24"/>
          <w:szCs w:val="24"/>
          <w:lang w:val="en"/>
        </w:rPr>
        <w:t xml:space="preserve"> bone and the mandible which gives access to the maxillary foramen.</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The mandibular foramen is approximately 3.5 inches rostral to the distal border of the mandible. Remember that this foramen is on the medial side of the mandible, and the medial surface of the mandible in this area is concave. Also, the mandibular foramen is at the level of the </w:t>
      </w:r>
      <w:proofErr w:type="spellStart"/>
      <w:r w:rsidRPr="00354325">
        <w:rPr>
          <w:rFonts w:ascii="Times New Roman" w:eastAsia="Times New Roman" w:hAnsi="Times New Roman" w:cs="Times New Roman"/>
          <w:sz w:val="24"/>
          <w:szCs w:val="24"/>
          <w:lang w:val="en"/>
        </w:rPr>
        <w:t>occlusal</w:t>
      </w:r>
      <w:proofErr w:type="spellEnd"/>
      <w:r w:rsidRPr="00354325">
        <w:rPr>
          <w:rFonts w:ascii="Times New Roman" w:eastAsia="Times New Roman" w:hAnsi="Times New Roman" w:cs="Times New Roman"/>
          <w:sz w:val="24"/>
          <w:szCs w:val="24"/>
          <w:lang w:val="en"/>
        </w:rPr>
        <w:t xml:space="preserve"> arcades of the cheek teeth. It is not possible to palpate this foramen due to depth and location. However, these nerves are large and consistent in their locations. It is not difficult to place a spinal needle in the area of the </w:t>
      </w:r>
      <w:r w:rsidRPr="00354325">
        <w:rPr>
          <w:rFonts w:ascii="Times New Roman" w:eastAsia="Times New Roman" w:hAnsi="Times New Roman" w:cs="Times New Roman"/>
          <w:sz w:val="24"/>
          <w:szCs w:val="24"/>
          <w:lang w:val="en"/>
        </w:rPr>
        <w:lastRenderedPageBreak/>
        <w:t xml:space="preserve">nerve prior to entering the foramen, and needle placement is tolerated well by the horse.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Maxillary Foramen</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Figure 2</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noProof/>
          <w:color w:val="0000FF"/>
          <w:sz w:val="27"/>
          <w:szCs w:val="27"/>
        </w:rPr>
        <w:drawing>
          <wp:inline distT="0" distB="0" distL="0" distR="0" wp14:anchorId="743D5BD7" wp14:editId="70F942BC">
            <wp:extent cx="2857500" cy="1809750"/>
            <wp:effectExtent l="0" t="0" r="0" b="0"/>
            <wp:docPr id="2" name="صورة 2" descr="https://academyofequinedentistry.files.wordpress.com/2010/03/9e5066ac1653555aad52f5c5b10a2b5b.jpg?w=300">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cademyofequinedentistry.files.wordpress.com/2010/03/9e5066ac1653555aad52f5c5b10a2b5b.jpg?w=300">
                      <a:hlinkClick r:id="rId9" tgtFrame="_blank"/>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0" cy="1809750"/>
                    </a:xfrm>
                    <a:prstGeom prst="rect">
                      <a:avLst/>
                    </a:prstGeom>
                    <a:noFill/>
                    <a:ln>
                      <a:noFill/>
                    </a:ln>
                  </pic:spPr>
                </pic:pic>
              </a:graphicData>
            </a:graphic>
          </wp:inline>
        </w:drawing>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Mandibular Foramen</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Figure 3</w:t>
      </w:r>
      <w:r w:rsidRPr="00354325">
        <w:rPr>
          <w:rFonts w:ascii="Times New Roman" w:eastAsia="Times New Roman" w:hAnsi="Times New Roman" w:cs="Times New Roman"/>
          <w:noProof/>
          <w:color w:val="0000FF"/>
          <w:sz w:val="24"/>
          <w:szCs w:val="24"/>
        </w:rPr>
        <w:drawing>
          <wp:inline distT="0" distB="0" distL="0" distR="0" wp14:anchorId="7BB21BA4" wp14:editId="7ADB6793">
            <wp:extent cx="2857500" cy="1933575"/>
            <wp:effectExtent l="0" t="0" r="0" b="9525"/>
            <wp:docPr id="3" name="صورة 3" descr="https://academyofequinedentistry.files.wordpress.com/2010/03/1ba5fd142439b50ff66b5f1c7564f6c0.jpg?w=300">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cademyofequinedentistry.files.wordpress.com/2010/03/1ba5fd142439b50ff66b5f1c7564f6c0.jpg?w=300">
                      <a:hlinkClick r:id="rId11" tgtFrame="_blank"/>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0" cy="1933575"/>
                    </a:xfrm>
                    <a:prstGeom prst="rect">
                      <a:avLst/>
                    </a:prstGeom>
                    <a:noFill/>
                    <a:ln>
                      <a:noFill/>
                    </a:ln>
                  </pic:spPr>
                </pic:pic>
              </a:graphicData>
            </a:graphic>
          </wp:inline>
        </w:drawing>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36"/>
          <w:szCs w:val="36"/>
          <w:lang w:val="en"/>
        </w:rPr>
      </w:pPr>
      <w:r w:rsidRPr="00354325">
        <w:rPr>
          <w:rFonts w:ascii="Times New Roman" w:eastAsia="Times New Roman" w:hAnsi="Times New Roman" w:cs="Times New Roman"/>
          <w:b/>
          <w:bCs/>
          <w:sz w:val="36"/>
          <w:szCs w:val="36"/>
          <w:lang w:val="en"/>
        </w:rPr>
        <w:t>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36"/>
          <w:szCs w:val="36"/>
          <w:lang w:val="en"/>
        </w:rPr>
      </w:pPr>
      <w:r w:rsidRPr="00354325">
        <w:rPr>
          <w:rFonts w:ascii="Times New Roman" w:eastAsia="Times New Roman" w:hAnsi="Times New Roman" w:cs="Times New Roman"/>
          <w:sz w:val="36"/>
          <w:szCs w:val="36"/>
          <w:lang w:val="en"/>
        </w:rPr>
        <w:t> </w:t>
      </w:r>
    </w:p>
    <w:p w:rsidR="00354325" w:rsidRPr="00354325" w:rsidRDefault="00354325" w:rsidP="00354325">
      <w:pPr>
        <w:bidi w:val="0"/>
        <w:spacing w:before="100" w:beforeAutospacing="1" w:after="100" w:afterAutospacing="1" w:line="240" w:lineRule="auto"/>
        <w:jc w:val="center"/>
        <w:rPr>
          <w:rFonts w:ascii="Times New Roman" w:eastAsia="Times New Roman" w:hAnsi="Times New Roman" w:cs="Times New Roman"/>
          <w:sz w:val="36"/>
          <w:szCs w:val="36"/>
          <w:lang w:val="en"/>
        </w:rPr>
      </w:pPr>
      <w:r w:rsidRPr="00354325">
        <w:rPr>
          <w:rFonts w:ascii="Times New Roman" w:eastAsia="Times New Roman" w:hAnsi="Times New Roman" w:cs="Times New Roman"/>
          <w:sz w:val="36"/>
          <w:szCs w:val="36"/>
          <w:lang w:val="en"/>
        </w:rPr>
        <w:t xml:space="preserve">Technique: Maxillary Nerve Block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The maxillary foramen is accessed between the </w:t>
      </w:r>
      <w:proofErr w:type="spellStart"/>
      <w:r w:rsidRPr="00354325">
        <w:rPr>
          <w:rFonts w:ascii="Times New Roman" w:eastAsia="Times New Roman" w:hAnsi="Times New Roman" w:cs="Times New Roman"/>
          <w:sz w:val="24"/>
          <w:szCs w:val="24"/>
          <w:lang w:val="en"/>
        </w:rPr>
        <w:t>zygomatic</w:t>
      </w:r>
      <w:proofErr w:type="spellEnd"/>
      <w:r w:rsidRPr="00354325">
        <w:rPr>
          <w:rFonts w:ascii="Times New Roman" w:eastAsia="Times New Roman" w:hAnsi="Times New Roman" w:cs="Times New Roman"/>
          <w:sz w:val="24"/>
          <w:szCs w:val="24"/>
          <w:lang w:val="en"/>
        </w:rPr>
        <w:t xml:space="preserve"> bone and the mandible at the level of the posterior one-third of the eye. It is helpful to examine a skull before performing the block to aid in identifying this area and the exact location of the maxillary foramen. A 22 gauge spinal needle is inserted just below the </w:t>
      </w:r>
      <w:proofErr w:type="spellStart"/>
      <w:r w:rsidRPr="00354325">
        <w:rPr>
          <w:rFonts w:ascii="Times New Roman" w:eastAsia="Times New Roman" w:hAnsi="Times New Roman" w:cs="Times New Roman"/>
          <w:sz w:val="24"/>
          <w:szCs w:val="24"/>
          <w:lang w:val="en"/>
        </w:rPr>
        <w:t>zygomatic</w:t>
      </w:r>
      <w:proofErr w:type="spellEnd"/>
      <w:r w:rsidRPr="00354325">
        <w:rPr>
          <w:rFonts w:ascii="Times New Roman" w:eastAsia="Times New Roman" w:hAnsi="Times New Roman" w:cs="Times New Roman"/>
          <w:sz w:val="24"/>
          <w:szCs w:val="24"/>
          <w:lang w:val="en"/>
        </w:rPr>
        <w:t xml:space="preserve"> bone at the level of the posterior third of the eye at a 90 degree angle. A local skin bleb of local anesthesia may be used prior to insertion of the spinal needle, but normally this procedure is tolerated well by the horse. The needle is advanced until bone is contacted, which is approximately 2 to 2.5 inches in depth and then slightly withdrawn. Inject 15 ml of local anesthesia or less into this area. Onset of anesthesia </w:t>
      </w:r>
      <w:r w:rsidRPr="00354325">
        <w:rPr>
          <w:rFonts w:ascii="Times New Roman" w:eastAsia="Times New Roman" w:hAnsi="Times New Roman" w:cs="Times New Roman"/>
          <w:sz w:val="24"/>
          <w:szCs w:val="24"/>
          <w:lang w:val="en"/>
        </w:rPr>
        <w:lastRenderedPageBreak/>
        <w:t xml:space="preserve">is normally 15 minutes with 2% </w:t>
      </w:r>
      <w:proofErr w:type="spellStart"/>
      <w:r w:rsidRPr="00354325">
        <w:rPr>
          <w:rFonts w:ascii="Times New Roman" w:eastAsia="Times New Roman" w:hAnsi="Times New Roman" w:cs="Times New Roman"/>
          <w:sz w:val="24"/>
          <w:szCs w:val="24"/>
          <w:lang w:val="en"/>
        </w:rPr>
        <w:t>lidocaine</w:t>
      </w:r>
      <w:proofErr w:type="spellEnd"/>
      <w:r w:rsidRPr="00354325">
        <w:rPr>
          <w:rFonts w:ascii="Times New Roman" w:eastAsia="Times New Roman" w:hAnsi="Times New Roman" w:cs="Times New Roman"/>
          <w:sz w:val="24"/>
          <w:szCs w:val="24"/>
          <w:lang w:val="en"/>
        </w:rPr>
        <w:t xml:space="preserve"> and will last for 2 to 3 hours. Of all the dental nerve blocks,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this one is the least difficult to perform. If there is a problem with placement of the spinal needle, it is usually because the veterinarian is too far rostral. If this is the situation, the needle will not advance more than one inch because of the contour of the maxilla bone. Reposition the needle slightly caudally to correct this problem.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The entire upper arcade on the side of the nerve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block, from the first incisor to the last molar, will be blocked. As previously stated, this block includes the teeth and the immediate surrounding structures. The central incisors tend to have some crossover of nerves from the opposite side, thus preventing a complete block on one side.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Branches of the maxillary nerve outside the </w:t>
      </w:r>
      <w:proofErr w:type="spellStart"/>
      <w:r w:rsidRPr="00354325">
        <w:rPr>
          <w:rFonts w:ascii="Times New Roman" w:eastAsia="Times New Roman" w:hAnsi="Times New Roman" w:cs="Times New Roman"/>
          <w:sz w:val="24"/>
          <w:szCs w:val="24"/>
          <w:lang w:val="en"/>
        </w:rPr>
        <w:t>infraorbital</w:t>
      </w:r>
      <w:proofErr w:type="spellEnd"/>
      <w:r w:rsidRPr="00354325">
        <w:rPr>
          <w:rFonts w:ascii="Times New Roman" w:eastAsia="Times New Roman" w:hAnsi="Times New Roman" w:cs="Times New Roman"/>
          <w:sz w:val="24"/>
          <w:szCs w:val="24"/>
          <w:lang w:val="en"/>
        </w:rPr>
        <w:t xml:space="preserve"> canal supply sensory innervation to soft tis</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sue areas adjacent to the dental arcades. Infiltration of a local anesthetic into the soft tissue area around the tooth is beneficial and eliminates sensitivity of the soft tissue when manipulated by the practitioner.</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Figure 4.1</w:t>
      </w:r>
      <w:r w:rsidRPr="00354325">
        <w:rPr>
          <w:rFonts w:ascii="Times New Roman" w:eastAsia="Times New Roman" w:hAnsi="Times New Roman" w:cs="Times New Roman"/>
          <w:noProof/>
          <w:color w:val="0000FF"/>
          <w:sz w:val="24"/>
          <w:szCs w:val="24"/>
        </w:rPr>
        <w:drawing>
          <wp:inline distT="0" distB="0" distL="0" distR="0" wp14:anchorId="34DBEC0B" wp14:editId="73FB4293">
            <wp:extent cx="2857500" cy="1800225"/>
            <wp:effectExtent l="0" t="0" r="0" b="9525"/>
            <wp:docPr id="4" name="صورة 4" descr="https://academyofequinedentistry.files.wordpress.com/2010/03/8c1f3c0be05b7cd8b52cd8bdce631a20.jpg?w=300">
              <a:hlinkClick xmlns:a="http://schemas.openxmlformats.org/drawingml/2006/main" r:id="rId1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cademyofequinedentistry.files.wordpress.com/2010/03/8c1f3c0be05b7cd8b52cd8bdce631a20.jpg?w=300">
                      <a:hlinkClick r:id="rId13" tgtFrame="_blank"/>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0" cy="1800225"/>
                    </a:xfrm>
                    <a:prstGeom prst="rect">
                      <a:avLst/>
                    </a:prstGeom>
                    <a:noFill/>
                    <a:ln>
                      <a:noFill/>
                    </a:ln>
                  </pic:spPr>
                </pic:pic>
              </a:graphicData>
            </a:graphic>
          </wp:inline>
        </w:drawing>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Figure 4.2</w:t>
      </w:r>
      <w:r w:rsidRPr="00354325">
        <w:rPr>
          <w:rFonts w:ascii="Times New Roman" w:eastAsia="Times New Roman" w:hAnsi="Times New Roman" w:cs="Times New Roman"/>
          <w:noProof/>
          <w:color w:val="0000FF"/>
          <w:sz w:val="24"/>
          <w:szCs w:val="24"/>
        </w:rPr>
        <w:drawing>
          <wp:inline distT="0" distB="0" distL="0" distR="0" wp14:anchorId="78AEC00E" wp14:editId="630AC907">
            <wp:extent cx="2857500" cy="1600200"/>
            <wp:effectExtent l="0" t="0" r="0" b="0"/>
            <wp:docPr id="5" name="صورة 5" descr="https://academyofequinedentistry.files.wordpress.com/2010/03/373b48ed2b848292d8443474819ea8f2.jpg?w=300">
              <a:hlinkClick xmlns:a="http://schemas.openxmlformats.org/drawingml/2006/main" r:id="rId1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academyofequinedentistry.files.wordpress.com/2010/03/373b48ed2b848292d8443474819ea8f2.jpg?w=300">
                      <a:hlinkClick r:id="rId15" tgtFrame="_blank"/>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0" cy="1600200"/>
                    </a:xfrm>
                    <a:prstGeom prst="rect">
                      <a:avLst/>
                    </a:prstGeom>
                    <a:noFill/>
                    <a:ln>
                      <a:noFill/>
                    </a:ln>
                  </pic:spPr>
                </pic:pic>
              </a:graphicData>
            </a:graphic>
          </wp:inline>
        </w:drawing>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lastRenderedPageBreak/>
        <w:t>Figure 4.3</w:t>
      </w:r>
      <w:r w:rsidRPr="00354325">
        <w:rPr>
          <w:rFonts w:ascii="Times New Roman" w:eastAsia="Times New Roman" w:hAnsi="Times New Roman" w:cs="Times New Roman"/>
          <w:noProof/>
          <w:color w:val="0000FF"/>
          <w:sz w:val="24"/>
          <w:szCs w:val="24"/>
        </w:rPr>
        <w:drawing>
          <wp:inline distT="0" distB="0" distL="0" distR="0" wp14:anchorId="324B07B4" wp14:editId="03734E0D">
            <wp:extent cx="2857500" cy="1809750"/>
            <wp:effectExtent l="0" t="0" r="0" b="0"/>
            <wp:docPr id="6" name="صورة 6" descr="https://academyofequinedentistry.files.wordpress.com/2010/03/9e5066ac1653555aad52f5c5b10a2b5b.jpg?w=300">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academyofequinedentistry.files.wordpress.com/2010/03/9e5066ac1653555aad52f5c5b10a2b5b.jpg?w=300">
                      <a:hlinkClick r:id="rId9" tgtFrame="_blank"/>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0" cy="1809750"/>
                    </a:xfrm>
                    <a:prstGeom prst="rect">
                      <a:avLst/>
                    </a:prstGeom>
                    <a:noFill/>
                    <a:ln>
                      <a:noFill/>
                    </a:ln>
                  </pic:spPr>
                </pic:pic>
              </a:graphicData>
            </a:graphic>
          </wp:inline>
        </w:drawing>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36"/>
          <w:szCs w:val="36"/>
          <w:lang w:val="en"/>
        </w:rPr>
      </w:pPr>
      <w:r w:rsidRPr="00354325">
        <w:rPr>
          <w:rFonts w:ascii="Times New Roman" w:eastAsia="Times New Roman" w:hAnsi="Times New Roman" w:cs="Times New Roman"/>
          <w:sz w:val="36"/>
          <w:szCs w:val="36"/>
          <w:lang w:val="en"/>
        </w:rPr>
        <w:t>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36"/>
          <w:szCs w:val="36"/>
          <w:lang w:val="en"/>
        </w:rPr>
      </w:pPr>
      <w:r w:rsidRPr="00354325">
        <w:rPr>
          <w:rFonts w:ascii="Times New Roman" w:eastAsia="Times New Roman" w:hAnsi="Times New Roman" w:cs="Times New Roman"/>
          <w:sz w:val="36"/>
          <w:szCs w:val="36"/>
          <w:lang w:val="en"/>
        </w:rPr>
        <w:t xml:space="preserve">Technique:  Inferior Alveolar Block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The mandibular foramen is located by drawing a line along the </w:t>
      </w:r>
      <w:proofErr w:type="spellStart"/>
      <w:r w:rsidRPr="00354325">
        <w:rPr>
          <w:rFonts w:ascii="Times New Roman" w:eastAsia="Times New Roman" w:hAnsi="Times New Roman" w:cs="Times New Roman"/>
          <w:sz w:val="24"/>
          <w:szCs w:val="24"/>
          <w:lang w:val="en"/>
        </w:rPr>
        <w:t>buccal</w:t>
      </w:r>
      <w:proofErr w:type="spellEnd"/>
      <w:r w:rsidRPr="00354325">
        <w:rPr>
          <w:rFonts w:ascii="Times New Roman" w:eastAsia="Times New Roman" w:hAnsi="Times New Roman" w:cs="Times New Roman"/>
          <w:sz w:val="24"/>
          <w:szCs w:val="24"/>
          <w:lang w:val="en"/>
        </w:rPr>
        <w:t xml:space="preserve"> edge of the upper dental arcade, which is easily palpated, and extending this to the back of the mandible (Figure 5). The foramen is 3.5 inches from the back edge of the mandible along this line in an average size horse. Mark this spot or have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an assistant place a finger on this location when directing the needle. The mandibular foramen is located on the medial surface of the mandible. It is helpful to examine a skull before performing this nerve block to familiarize yourself as to the location of this foramen. To aid needle insertion, the head is extended to gain access to the back of the mandible. A 22 gauge spinal needle is used for this block, and it is directed </w:t>
      </w:r>
      <w:proofErr w:type="spellStart"/>
      <w:r w:rsidRPr="00354325">
        <w:rPr>
          <w:rFonts w:ascii="Times New Roman" w:eastAsia="Times New Roman" w:hAnsi="Times New Roman" w:cs="Times New Roman"/>
          <w:sz w:val="24"/>
          <w:szCs w:val="24"/>
          <w:lang w:val="en"/>
        </w:rPr>
        <w:t>rostrally</w:t>
      </w:r>
      <w:proofErr w:type="spellEnd"/>
      <w:r w:rsidRPr="00354325">
        <w:rPr>
          <w:rFonts w:ascii="Times New Roman" w:eastAsia="Times New Roman" w:hAnsi="Times New Roman" w:cs="Times New Roman"/>
          <w:sz w:val="24"/>
          <w:szCs w:val="24"/>
          <w:lang w:val="en"/>
        </w:rPr>
        <w:t xml:space="preserve"> from the back edge of the mandible to the area predetermined to be the location of the mandibular foramen. The medial surface of the mandible in this area is concave, so it is important to keep the direction of the needle insertion close to the medial surface of the mandible. It is not necessary to penetrate the foramen, and it should be avoided whenever possible. The ideal area to block this nerve is just before the inferior alveolar nerve enters the mandibular foramen. Error on the high side of the foramen is better than below the foramen. This nerve block is also well tolerated by the horse. It requires approximately 20 ml of local anesthesia and the onset is 15 to 30 minutes depending on the accuracy of the needle placement. This block will effectively desensitize the entire lower dental arcade and the immediate surrounding tissue.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Figure 5.1 </w:t>
      </w:r>
      <w:r w:rsidRPr="00354325">
        <w:rPr>
          <w:rFonts w:ascii="Times New Roman" w:eastAsia="Times New Roman" w:hAnsi="Times New Roman" w:cs="Times New Roman"/>
          <w:noProof/>
          <w:color w:val="0000FF"/>
          <w:sz w:val="24"/>
          <w:szCs w:val="24"/>
        </w:rPr>
        <w:drawing>
          <wp:inline distT="0" distB="0" distL="0" distR="0" wp14:anchorId="61185AD8" wp14:editId="7E620D39">
            <wp:extent cx="2857500" cy="2009775"/>
            <wp:effectExtent l="0" t="0" r="0" b="9525"/>
            <wp:docPr id="7" name="صورة 7" descr="https://academyofequinedentistry.files.wordpress.com/2010/03/8ceb67f71e12fa419e98003011053d5b.jpg?w=300">
              <a:hlinkClick xmlns:a="http://schemas.openxmlformats.org/drawingml/2006/main" r:id="rId1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academyofequinedentistry.files.wordpress.com/2010/03/8ceb67f71e12fa419e98003011053d5b.jpg?w=300">
                      <a:hlinkClick r:id="rId17" tgtFrame="_blank"/>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0" cy="2009775"/>
                    </a:xfrm>
                    <a:prstGeom prst="rect">
                      <a:avLst/>
                    </a:prstGeom>
                    <a:noFill/>
                    <a:ln>
                      <a:noFill/>
                    </a:ln>
                  </pic:spPr>
                </pic:pic>
              </a:graphicData>
            </a:graphic>
          </wp:inline>
        </w:drawing>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lastRenderedPageBreak/>
        <w:t xml:space="preserve">Figure 5.2 </w:t>
      </w:r>
      <w:r w:rsidRPr="00354325">
        <w:rPr>
          <w:rFonts w:ascii="Times New Roman" w:eastAsia="Times New Roman" w:hAnsi="Times New Roman" w:cs="Times New Roman"/>
          <w:noProof/>
          <w:color w:val="0000FF"/>
          <w:sz w:val="24"/>
          <w:szCs w:val="24"/>
        </w:rPr>
        <w:drawing>
          <wp:inline distT="0" distB="0" distL="0" distR="0" wp14:anchorId="72CF98F3" wp14:editId="212B85A2">
            <wp:extent cx="2857500" cy="2009775"/>
            <wp:effectExtent l="0" t="0" r="0" b="9525"/>
            <wp:docPr id="8" name="صورة 8" descr="https://academyofequinedentistry.files.wordpress.com/2010/03/7d6ce6e35028d7658380a97134d7de2c.jpg?w=300">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academyofequinedentistry.files.wordpress.com/2010/03/7d6ce6e35028d7658380a97134d7de2c.jpg?w=300">
                      <a:hlinkClick r:id="rId19" tgtFrame="_blank"/>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0" cy="2009775"/>
                    </a:xfrm>
                    <a:prstGeom prst="rect">
                      <a:avLst/>
                    </a:prstGeom>
                    <a:noFill/>
                    <a:ln>
                      <a:noFill/>
                    </a:ln>
                  </pic:spPr>
                </pic:pic>
              </a:graphicData>
            </a:graphic>
          </wp:inline>
        </w:drawing>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36"/>
          <w:szCs w:val="36"/>
          <w:lang w:val="en"/>
        </w:rPr>
      </w:pPr>
      <w:r w:rsidRPr="00354325">
        <w:rPr>
          <w:rFonts w:ascii="Times New Roman" w:eastAsia="Times New Roman" w:hAnsi="Times New Roman" w:cs="Times New Roman"/>
          <w:sz w:val="24"/>
          <w:szCs w:val="24"/>
          <w:lang w:val="en"/>
        </w:rPr>
        <w:t>The mandibular foramen block supplies anesthesia to all teeth in the lower dental arcade. </w:t>
      </w:r>
      <w:r w:rsidRPr="00354325">
        <w:rPr>
          <w:rFonts w:ascii="Times New Roman" w:eastAsia="Times New Roman" w:hAnsi="Times New Roman" w:cs="Times New Roman"/>
          <w:sz w:val="36"/>
          <w:szCs w:val="36"/>
          <w:lang w:val="en"/>
        </w:rPr>
        <w:t xml:space="preserve">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36"/>
          <w:szCs w:val="36"/>
          <w:lang w:val="en"/>
        </w:rPr>
      </w:pPr>
      <w:r w:rsidRPr="00354325">
        <w:rPr>
          <w:rFonts w:ascii="Times New Roman" w:eastAsia="Times New Roman" w:hAnsi="Times New Roman" w:cs="Times New Roman"/>
          <w:sz w:val="36"/>
          <w:szCs w:val="36"/>
          <w:lang w:val="en"/>
        </w:rPr>
        <w:t xml:space="preserve">Technique:  </w:t>
      </w:r>
      <w:proofErr w:type="spellStart"/>
      <w:r w:rsidRPr="00354325">
        <w:rPr>
          <w:rFonts w:ascii="Times New Roman" w:eastAsia="Times New Roman" w:hAnsi="Times New Roman" w:cs="Times New Roman"/>
          <w:sz w:val="36"/>
          <w:szCs w:val="36"/>
          <w:lang w:val="en"/>
        </w:rPr>
        <w:t>Infraorbital</w:t>
      </w:r>
      <w:proofErr w:type="spellEnd"/>
      <w:r w:rsidRPr="00354325">
        <w:rPr>
          <w:rFonts w:ascii="Times New Roman" w:eastAsia="Times New Roman" w:hAnsi="Times New Roman" w:cs="Times New Roman"/>
          <w:sz w:val="36"/>
          <w:szCs w:val="36"/>
          <w:lang w:val="en"/>
        </w:rPr>
        <w:t xml:space="preserve"> Nerve Block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The </w:t>
      </w:r>
      <w:proofErr w:type="spellStart"/>
      <w:r w:rsidRPr="00354325">
        <w:rPr>
          <w:rFonts w:ascii="Times New Roman" w:eastAsia="Times New Roman" w:hAnsi="Times New Roman" w:cs="Times New Roman"/>
          <w:sz w:val="24"/>
          <w:szCs w:val="24"/>
          <w:lang w:val="en"/>
        </w:rPr>
        <w:t>infraorbital</w:t>
      </w:r>
      <w:proofErr w:type="spellEnd"/>
      <w:r w:rsidRPr="00354325">
        <w:rPr>
          <w:rFonts w:ascii="Times New Roman" w:eastAsia="Times New Roman" w:hAnsi="Times New Roman" w:cs="Times New Roman"/>
          <w:sz w:val="24"/>
          <w:szCs w:val="24"/>
          <w:lang w:val="en"/>
        </w:rPr>
        <w:t xml:space="preserve"> foramen is located between the anterior edge of the facial crest and the commissure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of the nasal bone. This foramen is easy to find and palpate under the </w:t>
      </w:r>
      <w:proofErr w:type="spellStart"/>
      <w:r w:rsidRPr="00354325">
        <w:rPr>
          <w:rFonts w:ascii="Times New Roman" w:eastAsia="Times New Roman" w:hAnsi="Times New Roman" w:cs="Times New Roman"/>
          <w:sz w:val="24"/>
          <w:szCs w:val="24"/>
          <w:lang w:val="en"/>
        </w:rPr>
        <w:t>levator</w:t>
      </w:r>
      <w:proofErr w:type="spellEnd"/>
      <w:r w:rsidRPr="00354325">
        <w:rPr>
          <w:rFonts w:ascii="Times New Roman" w:eastAsia="Times New Roman" w:hAnsi="Times New Roman" w:cs="Times New Roman"/>
          <w:sz w:val="24"/>
          <w:szCs w:val="24"/>
          <w:lang w:val="en"/>
        </w:rPr>
        <w:t xml:space="preserve"> </w:t>
      </w:r>
      <w:proofErr w:type="spellStart"/>
      <w:r w:rsidRPr="00354325">
        <w:rPr>
          <w:rFonts w:ascii="Times New Roman" w:eastAsia="Times New Roman" w:hAnsi="Times New Roman" w:cs="Times New Roman"/>
          <w:sz w:val="24"/>
          <w:szCs w:val="24"/>
          <w:lang w:val="en"/>
        </w:rPr>
        <w:t>labii</w:t>
      </w:r>
      <w:proofErr w:type="spellEnd"/>
      <w:r w:rsidRPr="00354325">
        <w:rPr>
          <w:rFonts w:ascii="Times New Roman" w:eastAsia="Times New Roman" w:hAnsi="Times New Roman" w:cs="Times New Roman"/>
          <w:sz w:val="24"/>
          <w:szCs w:val="24"/>
          <w:lang w:val="en"/>
        </w:rPr>
        <w:t xml:space="preserve"> </w:t>
      </w:r>
      <w:proofErr w:type="spellStart"/>
      <w:r w:rsidRPr="00354325">
        <w:rPr>
          <w:rFonts w:ascii="Times New Roman" w:eastAsia="Times New Roman" w:hAnsi="Times New Roman" w:cs="Times New Roman"/>
          <w:sz w:val="24"/>
          <w:szCs w:val="24"/>
          <w:lang w:val="en"/>
        </w:rPr>
        <w:t>superioris</w:t>
      </w:r>
      <w:proofErr w:type="spellEnd"/>
      <w:r w:rsidRPr="00354325">
        <w:rPr>
          <w:rFonts w:ascii="Times New Roman" w:eastAsia="Times New Roman" w:hAnsi="Times New Roman" w:cs="Times New Roman"/>
          <w:sz w:val="24"/>
          <w:szCs w:val="24"/>
          <w:lang w:val="en"/>
        </w:rPr>
        <w:t xml:space="preserve"> </w:t>
      </w:r>
      <w:proofErr w:type="spellStart"/>
      <w:r w:rsidRPr="00354325">
        <w:rPr>
          <w:rFonts w:ascii="Times New Roman" w:eastAsia="Times New Roman" w:hAnsi="Times New Roman" w:cs="Times New Roman"/>
          <w:sz w:val="24"/>
          <w:szCs w:val="24"/>
          <w:lang w:val="en"/>
        </w:rPr>
        <w:t>proprius</w:t>
      </w:r>
      <w:proofErr w:type="spellEnd"/>
      <w:r w:rsidRPr="00354325">
        <w:rPr>
          <w:rFonts w:ascii="Times New Roman" w:eastAsia="Times New Roman" w:hAnsi="Times New Roman" w:cs="Times New Roman"/>
          <w:sz w:val="24"/>
          <w:szCs w:val="24"/>
          <w:lang w:val="en"/>
        </w:rPr>
        <w:t xml:space="preserve"> and </w:t>
      </w:r>
      <w:proofErr w:type="spellStart"/>
      <w:r w:rsidRPr="00354325">
        <w:rPr>
          <w:rFonts w:ascii="Times New Roman" w:eastAsia="Times New Roman" w:hAnsi="Times New Roman" w:cs="Times New Roman"/>
          <w:sz w:val="24"/>
          <w:szCs w:val="24"/>
          <w:lang w:val="en"/>
        </w:rPr>
        <w:t>levator</w:t>
      </w:r>
      <w:proofErr w:type="spellEnd"/>
      <w:r w:rsidRPr="00354325">
        <w:rPr>
          <w:rFonts w:ascii="Times New Roman" w:eastAsia="Times New Roman" w:hAnsi="Times New Roman" w:cs="Times New Roman"/>
          <w:sz w:val="24"/>
          <w:szCs w:val="24"/>
          <w:lang w:val="en"/>
        </w:rPr>
        <w:t xml:space="preserve"> </w:t>
      </w:r>
      <w:proofErr w:type="spellStart"/>
      <w:r w:rsidRPr="00354325">
        <w:rPr>
          <w:rFonts w:ascii="Times New Roman" w:eastAsia="Times New Roman" w:hAnsi="Times New Roman" w:cs="Times New Roman"/>
          <w:sz w:val="24"/>
          <w:szCs w:val="24"/>
          <w:lang w:val="en"/>
        </w:rPr>
        <w:t>nasolabialis</w:t>
      </w:r>
      <w:proofErr w:type="spellEnd"/>
      <w:r w:rsidRPr="00354325">
        <w:rPr>
          <w:rFonts w:ascii="Times New Roman" w:eastAsia="Times New Roman" w:hAnsi="Times New Roman" w:cs="Times New Roman"/>
          <w:sz w:val="24"/>
          <w:szCs w:val="24"/>
          <w:lang w:val="en"/>
        </w:rPr>
        <w:t xml:space="preserve"> muscles. The </w:t>
      </w:r>
      <w:proofErr w:type="spellStart"/>
      <w:r w:rsidRPr="00354325">
        <w:rPr>
          <w:rFonts w:ascii="Times New Roman" w:eastAsia="Times New Roman" w:hAnsi="Times New Roman" w:cs="Times New Roman"/>
          <w:sz w:val="24"/>
          <w:szCs w:val="24"/>
          <w:lang w:val="en"/>
        </w:rPr>
        <w:t>levator</w:t>
      </w:r>
      <w:proofErr w:type="spellEnd"/>
      <w:r w:rsidRPr="00354325">
        <w:rPr>
          <w:rFonts w:ascii="Times New Roman" w:eastAsia="Times New Roman" w:hAnsi="Times New Roman" w:cs="Times New Roman"/>
          <w:sz w:val="24"/>
          <w:szCs w:val="24"/>
          <w:lang w:val="en"/>
        </w:rPr>
        <w:t xml:space="preserve"> </w:t>
      </w:r>
      <w:proofErr w:type="spellStart"/>
      <w:r w:rsidRPr="00354325">
        <w:rPr>
          <w:rFonts w:ascii="Times New Roman" w:eastAsia="Times New Roman" w:hAnsi="Times New Roman" w:cs="Times New Roman"/>
          <w:sz w:val="24"/>
          <w:szCs w:val="24"/>
          <w:lang w:val="en"/>
        </w:rPr>
        <w:t>labii</w:t>
      </w:r>
      <w:proofErr w:type="spellEnd"/>
      <w:r w:rsidRPr="00354325">
        <w:rPr>
          <w:rFonts w:ascii="Times New Roman" w:eastAsia="Times New Roman" w:hAnsi="Times New Roman" w:cs="Times New Roman"/>
          <w:sz w:val="24"/>
          <w:szCs w:val="24"/>
          <w:lang w:val="en"/>
        </w:rPr>
        <w:t xml:space="preserve"> </w:t>
      </w:r>
      <w:proofErr w:type="spellStart"/>
      <w:r w:rsidRPr="00354325">
        <w:rPr>
          <w:rFonts w:ascii="Times New Roman" w:eastAsia="Times New Roman" w:hAnsi="Times New Roman" w:cs="Times New Roman"/>
          <w:sz w:val="24"/>
          <w:szCs w:val="24"/>
          <w:lang w:val="en"/>
        </w:rPr>
        <w:t>superioris</w:t>
      </w:r>
      <w:proofErr w:type="spellEnd"/>
      <w:r w:rsidRPr="00354325">
        <w:rPr>
          <w:rFonts w:ascii="Times New Roman" w:eastAsia="Times New Roman" w:hAnsi="Times New Roman" w:cs="Times New Roman"/>
          <w:sz w:val="24"/>
          <w:szCs w:val="24"/>
          <w:lang w:val="en"/>
        </w:rPr>
        <w:t xml:space="preserve"> </w:t>
      </w:r>
      <w:proofErr w:type="spellStart"/>
      <w:r w:rsidRPr="00354325">
        <w:rPr>
          <w:rFonts w:ascii="Times New Roman" w:eastAsia="Times New Roman" w:hAnsi="Times New Roman" w:cs="Times New Roman"/>
          <w:sz w:val="24"/>
          <w:szCs w:val="24"/>
          <w:lang w:val="en"/>
        </w:rPr>
        <w:t>proprius</w:t>
      </w:r>
      <w:proofErr w:type="spellEnd"/>
      <w:r w:rsidRPr="00354325">
        <w:rPr>
          <w:rFonts w:ascii="Times New Roman" w:eastAsia="Times New Roman" w:hAnsi="Times New Roman" w:cs="Times New Roman"/>
          <w:sz w:val="24"/>
          <w:szCs w:val="24"/>
          <w:lang w:val="en"/>
        </w:rPr>
        <w:t xml:space="preserve"> muscle should be manipulated away from the foramen prior to needle insertion. A needle or catheter can be placed into this foramen and threaded posteriorly while infusing local anesthesia ahead of the needle. The most difficult part of this block is starting the needle into the foramen. The horse does not tolerate this procedure well and tends to move his head as the nerve is touched by the needle. </w:t>
      </w:r>
      <w:proofErr w:type="spellStart"/>
      <w:r w:rsidRPr="00354325">
        <w:rPr>
          <w:rFonts w:ascii="Times New Roman" w:eastAsia="Times New Roman" w:hAnsi="Times New Roman" w:cs="Times New Roman"/>
          <w:sz w:val="24"/>
          <w:szCs w:val="24"/>
          <w:lang w:val="en"/>
        </w:rPr>
        <w:t>Lidocaine</w:t>
      </w:r>
      <w:proofErr w:type="spellEnd"/>
      <w:r w:rsidRPr="00354325">
        <w:rPr>
          <w:rFonts w:ascii="Times New Roman" w:eastAsia="Times New Roman" w:hAnsi="Times New Roman" w:cs="Times New Roman"/>
          <w:sz w:val="24"/>
          <w:szCs w:val="24"/>
          <w:lang w:val="en"/>
        </w:rPr>
        <w:t xml:space="preserve"> injected slowly as the needle advances helps accomplish this block. The author favors the maxillary nerve block over the </w:t>
      </w:r>
      <w:proofErr w:type="spellStart"/>
      <w:r w:rsidRPr="00354325">
        <w:rPr>
          <w:rFonts w:ascii="Times New Roman" w:eastAsia="Times New Roman" w:hAnsi="Times New Roman" w:cs="Times New Roman"/>
          <w:sz w:val="24"/>
          <w:szCs w:val="24"/>
          <w:lang w:val="en"/>
        </w:rPr>
        <w:t>infraorbital</w:t>
      </w:r>
      <w:proofErr w:type="spellEnd"/>
      <w:r w:rsidRPr="00354325">
        <w:rPr>
          <w:rFonts w:ascii="Times New Roman" w:eastAsia="Times New Roman" w:hAnsi="Times New Roman" w:cs="Times New Roman"/>
          <w:sz w:val="24"/>
          <w:szCs w:val="24"/>
          <w:lang w:val="en"/>
        </w:rPr>
        <w:t xml:space="preserve"> nerve block because it is easier to administer and the horse does not object to needle placement. Both of these nerve blocks are effective, but the maxillary foramen nerve block is faster and easier to perform and is preferred by most practitioners. The length of the </w:t>
      </w:r>
      <w:proofErr w:type="spellStart"/>
      <w:r w:rsidRPr="00354325">
        <w:rPr>
          <w:rFonts w:ascii="Times New Roman" w:eastAsia="Times New Roman" w:hAnsi="Times New Roman" w:cs="Times New Roman"/>
          <w:sz w:val="24"/>
          <w:szCs w:val="24"/>
          <w:lang w:val="en"/>
        </w:rPr>
        <w:t>infraorbital</w:t>
      </w:r>
      <w:proofErr w:type="spellEnd"/>
      <w:r w:rsidRPr="00354325">
        <w:rPr>
          <w:rFonts w:ascii="Times New Roman" w:eastAsia="Times New Roman" w:hAnsi="Times New Roman" w:cs="Times New Roman"/>
          <w:sz w:val="24"/>
          <w:szCs w:val="24"/>
          <w:lang w:val="en"/>
        </w:rPr>
        <w:t xml:space="preserve"> canal is approximately 4.5 inches. It is not necessary to insert the needle this entire distance for a complete block, because the local anesthetic will progress caudally in the canal with pressure as it is injected.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Figure 6.1</w:t>
      </w:r>
      <w:r w:rsidRPr="00354325">
        <w:rPr>
          <w:rFonts w:ascii="Times New Roman" w:eastAsia="Times New Roman" w:hAnsi="Times New Roman" w:cs="Times New Roman"/>
          <w:noProof/>
          <w:color w:val="0000FF"/>
          <w:sz w:val="24"/>
          <w:szCs w:val="24"/>
        </w:rPr>
        <w:drawing>
          <wp:inline distT="0" distB="0" distL="0" distR="0" wp14:anchorId="30CBDACB" wp14:editId="1795671B">
            <wp:extent cx="2857500" cy="2009775"/>
            <wp:effectExtent l="0" t="0" r="0" b="9525"/>
            <wp:docPr id="9" name="صورة 9" descr="https://academyofequinedentistry.files.wordpress.com/2010/03/7e5f1e498756a1345d3c2fd48ce229e3.jpg?w=300">
              <a:hlinkClick xmlns:a="http://schemas.openxmlformats.org/drawingml/2006/main" r:id="rId2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academyofequinedentistry.files.wordpress.com/2010/03/7e5f1e498756a1345d3c2fd48ce229e3.jpg?w=300">
                      <a:hlinkClick r:id="rId21" tgtFrame="_blank"/>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7500" cy="2009775"/>
                    </a:xfrm>
                    <a:prstGeom prst="rect">
                      <a:avLst/>
                    </a:prstGeom>
                    <a:noFill/>
                    <a:ln>
                      <a:noFill/>
                    </a:ln>
                  </pic:spPr>
                </pic:pic>
              </a:graphicData>
            </a:graphic>
          </wp:inline>
        </w:drawing>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lastRenderedPageBreak/>
        <w:t>Figure 6.2</w:t>
      </w:r>
      <w:r w:rsidRPr="00354325">
        <w:rPr>
          <w:rFonts w:ascii="Times New Roman" w:eastAsia="Times New Roman" w:hAnsi="Times New Roman" w:cs="Times New Roman"/>
          <w:noProof/>
          <w:color w:val="0000FF"/>
          <w:sz w:val="24"/>
          <w:szCs w:val="24"/>
        </w:rPr>
        <w:drawing>
          <wp:inline distT="0" distB="0" distL="0" distR="0" wp14:anchorId="15E02FB4" wp14:editId="5492D4EC">
            <wp:extent cx="2857500" cy="2009775"/>
            <wp:effectExtent l="0" t="0" r="0" b="9525"/>
            <wp:docPr id="10" name="صورة 10" descr="https://academyofequinedentistry.files.wordpress.com/2010/03/508d31904d858837ec54acfb1f0e48e0.jpg?w=300">
              <a:hlinkClick xmlns:a="http://schemas.openxmlformats.org/drawingml/2006/main" r:id="rId2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academyofequinedentistry.files.wordpress.com/2010/03/508d31904d858837ec54acfb1f0e48e0.jpg?w=300">
                      <a:hlinkClick r:id="rId23" tgtFrame="_blank"/>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57500" cy="2009775"/>
                    </a:xfrm>
                    <a:prstGeom prst="rect">
                      <a:avLst/>
                    </a:prstGeom>
                    <a:noFill/>
                    <a:ln>
                      <a:noFill/>
                    </a:ln>
                  </pic:spPr>
                </pic:pic>
              </a:graphicData>
            </a:graphic>
          </wp:inline>
        </w:drawing>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The </w:t>
      </w:r>
      <w:proofErr w:type="spellStart"/>
      <w:r w:rsidRPr="00354325">
        <w:rPr>
          <w:rFonts w:ascii="Times New Roman" w:eastAsia="Times New Roman" w:hAnsi="Times New Roman" w:cs="Times New Roman"/>
          <w:sz w:val="24"/>
          <w:szCs w:val="24"/>
          <w:lang w:val="en"/>
        </w:rPr>
        <w:t>infraorbital</w:t>
      </w:r>
      <w:proofErr w:type="spellEnd"/>
      <w:r w:rsidRPr="00354325">
        <w:rPr>
          <w:rFonts w:ascii="Times New Roman" w:eastAsia="Times New Roman" w:hAnsi="Times New Roman" w:cs="Times New Roman"/>
          <w:sz w:val="24"/>
          <w:szCs w:val="24"/>
          <w:lang w:val="en"/>
        </w:rPr>
        <w:t xml:space="preserve"> nerve must be blocked caudally to the cheek tooth desired for anesthesia. For example, local anesthesia for the last molar will require a depth of 3.5 inches into the </w:t>
      </w:r>
      <w:proofErr w:type="spellStart"/>
      <w:r w:rsidRPr="00354325">
        <w:rPr>
          <w:rFonts w:ascii="Times New Roman" w:eastAsia="Times New Roman" w:hAnsi="Times New Roman" w:cs="Times New Roman"/>
          <w:sz w:val="24"/>
          <w:szCs w:val="24"/>
          <w:lang w:val="en"/>
        </w:rPr>
        <w:t>infraorbital</w:t>
      </w:r>
      <w:proofErr w:type="spellEnd"/>
      <w:r w:rsidRPr="00354325">
        <w:rPr>
          <w:rFonts w:ascii="Times New Roman" w:eastAsia="Times New Roman" w:hAnsi="Times New Roman" w:cs="Times New Roman"/>
          <w:sz w:val="24"/>
          <w:szCs w:val="24"/>
          <w:lang w:val="en"/>
        </w:rPr>
        <w:t xml:space="preserve"> canal.</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36"/>
          <w:szCs w:val="36"/>
          <w:lang w:val="en"/>
        </w:rPr>
      </w:pPr>
      <w:r w:rsidRPr="00354325">
        <w:rPr>
          <w:rFonts w:ascii="Times New Roman" w:eastAsia="Times New Roman" w:hAnsi="Times New Roman" w:cs="Times New Roman"/>
          <w:sz w:val="36"/>
          <w:szCs w:val="36"/>
          <w:lang w:val="en"/>
        </w:rPr>
        <w:t>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36"/>
          <w:szCs w:val="36"/>
          <w:lang w:val="en"/>
        </w:rPr>
      </w:pPr>
      <w:r w:rsidRPr="00354325">
        <w:rPr>
          <w:rFonts w:ascii="Times New Roman" w:eastAsia="Times New Roman" w:hAnsi="Times New Roman" w:cs="Times New Roman"/>
          <w:sz w:val="36"/>
          <w:szCs w:val="36"/>
          <w:lang w:val="en"/>
        </w:rPr>
        <w:t xml:space="preserve">Technique:  Mental Nerve Block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The mental foramen is located ventral to the commissure of the lips on the lateral side of the mandible. The depressor </w:t>
      </w:r>
      <w:proofErr w:type="spellStart"/>
      <w:r w:rsidRPr="00354325">
        <w:rPr>
          <w:rFonts w:ascii="Times New Roman" w:eastAsia="Times New Roman" w:hAnsi="Times New Roman" w:cs="Times New Roman"/>
          <w:sz w:val="24"/>
          <w:szCs w:val="24"/>
          <w:lang w:val="en"/>
        </w:rPr>
        <w:t>labii</w:t>
      </w:r>
      <w:proofErr w:type="spellEnd"/>
      <w:r w:rsidRPr="00354325">
        <w:rPr>
          <w:rFonts w:ascii="Times New Roman" w:eastAsia="Times New Roman" w:hAnsi="Times New Roman" w:cs="Times New Roman"/>
          <w:sz w:val="24"/>
          <w:szCs w:val="24"/>
          <w:lang w:val="en"/>
        </w:rPr>
        <w:t xml:space="preserve"> </w:t>
      </w:r>
      <w:proofErr w:type="spellStart"/>
      <w:r w:rsidRPr="00354325">
        <w:rPr>
          <w:rFonts w:ascii="Times New Roman" w:eastAsia="Times New Roman" w:hAnsi="Times New Roman" w:cs="Times New Roman"/>
          <w:sz w:val="24"/>
          <w:szCs w:val="24"/>
          <w:lang w:val="en"/>
        </w:rPr>
        <w:t>inferioris</w:t>
      </w:r>
      <w:proofErr w:type="spellEnd"/>
      <w:r w:rsidRPr="00354325">
        <w:rPr>
          <w:rFonts w:ascii="Times New Roman" w:eastAsia="Times New Roman" w:hAnsi="Times New Roman" w:cs="Times New Roman"/>
          <w:sz w:val="24"/>
          <w:szCs w:val="24"/>
          <w:lang w:val="en"/>
        </w:rPr>
        <w:t xml:space="preserve"> muscle covers the foramen and must be moved dorsally to palpate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and inject anesthetic. It is very difficult to enter this foramen with a needle, and it is not well tolerated by the horse. Normally, this nerve block is only used for lower incisor procedures, however this block does not work well unless local anesthetic is injected into the foramen. Bilateral nerve blocks are advised when working on central incisors due to the crossover of innervation at the rostral portion of the </w:t>
      </w:r>
      <w:proofErr w:type="spellStart"/>
      <w:r w:rsidRPr="00354325">
        <w:rPr>
          <w:rFonts w:ascii="Times New Roman" w:eastAsia="Times New Roman" w:hAnsi="Times New Roman" w:cs="Times New Roman"/>
          <w:sz w:val="24"/>
          <w:szCs w:val="24"/>
          <w:lang w:val="en"/>
        </w:rPr>
        <w:t>premaxilla</w:t>
      </w:r>
      <w:proofErr w:type="spellEnd"/>
      <w:r w:rsidRPr="00354325">
        <w:rPr>
          <w:rFonts w:ascii="Times New Roman" w:eastAsia="Times New Roman" w:hAnsi="Times New Roman" w:cs="Times New Roman"/>
          <w:sz w:val="24"/>
          <w:szCs w:val="24"/>
          <w:lang w:val="en"/>
        </w:rPr>
        <w:t xml:space="preserve"> and mandible.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Figure 7.1</w:t>
      </w:r>
      <w:r w:rsidRPr="00354325">
        <w:rPr>
          <w:rFonts w:ascii="Times New Roman" w:eastAsia="Times New Roman" w:hAnsi="Times New Roman" w:cs="Times New Roman"/>
          <w:noProof/>
          <w:color w:val="0000FF"/>
          <w:sz w:val="24"/>
          <w:szCs w:val="24"/>
        </w:rPr>
        <w:drawing>
          <wp:inline distT="0" distB="0" distL="0" distR="0" wp14:anchorId="74643C02" wp14:editId="445EFC3B">
            <wp:extent cx="2857500" cy="2009775"/>
            <wp:effectExtent l="0" t="0" r="0" b="9525"/>
            <wp:docPr id="11" name="صورة 11" descr="https://academyofequinedentistry.files.wordpress.com/2010/03/548996ba2d0c0821ad94aaa3a1145cf4.jpg?w=300">
              <a:hlinkClick xmlns:a="http://schemas.openxmlformats.org/drawingml/2006/main" r:id="rId2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academyofequinedentistry.files.wordpress.com/2010/03/548996ba2d0c0821ad94aaa3a1145cf4.jpg?w=300">
                      <a:hlinkClick r:id="rId25" tgtFrame="_blank"/>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57500" cy="2009775"/>
                    </a:xfrm>
                    <a:prstGeom prst="rect">
                      <a:avLst/>
                    </a:prstGeom>
                    <a:noFill/>
                    <a:ln>
                      <a:noFill/>
                    </a:ln>
                  </pic:spPr>
                </pic:pic>
              </a:graphicData>
            </a:graphic>
          </wp:inline>
        </w:drawing>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lastRenderedPageBreak/>
        <w:t>Figure 7.2</w:t>
      </w:r>
      <w:r w:rsidRPr="00354325">
        <w:rPr>
          <w:rFonts w:ascii="Times New Roman" w:eastAsia="Times New Roman" w:hAnsi="Times New Roman" w:cs="Times New Roman"/>
          <w:noProof/>
          <w:color w:val="0000FF"/>
          <w:sz w:val="24"/>
          <w:szCs w:val="24"/>
        </w:rPr>
        <w:drawing>
          <wp:inline distT="0" distB="0" distL="0" distR="0" wp14:anchorId="7E20699D" wp14:editId="3C80AA97">
            <wp:extent cx="2857500" cy="2009775"/>
            <wp:effectExtent l="0" t="0" r="0" b="9525"/>
            <wp:docPr id="12" name="صورة 12" descr="https://academyofequinedentistry.files.wordpress.com/2010/03/e4cde9043b7f019148a7d5af135e01b7.jpg?w=300">
              <a:hlinkClick xmlns:a="http://schemas.openxmlformats.org/drawingml/2006/main" r:id="rId2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academyofequinedentistry.files.wordpress.com/2010/03/e4cde9043b7f019148a7d5af135e01b7.jpg?w=300">
                      <a:hlinkClick r:id="rId27" tgtFrame="_blank"/>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57500" cy="2009775"/>
                    </a:xfrm>
                    <a:prstGeom prst="rect">
                      <a:avLst/>
                    </a:prstGeom>
                    <a:noFill/>
                    <a:ln>
                      <a:noFill/>
                    </a:ln>
                  </pic:spPr>
                </pic:pic>
              </a:graphicData>
            </a:graphic>
          </wp:inline>
        </w:drawing>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The mental foramen is difficult to palpate, and threading a needle into the canal caudally can be a problem. This block is not well tolerated by the horse.</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36"/>
          <w:szCs w:val="36"/>
          <w:lang w:val="en"/>
        </w:rPr>
      </w:pPr>
      <w:r w:rsidRPr="00354325">
        <w:rPr>
          <w:rFonts w:ascii="Times New Roman" w:eastAsia="Times New Roman" w:hAnsi="Times New Roman" w:cs="Times New Roman"/>
          <w:sz w:val="36"/>
          <w:szCs w:val="36"/>
          <w:lang w:val="en"/>
        </w:rPr>
        <w:t>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36"/>
          <w:szCs w:val="36"/>
          <w:lang w:val="en"/>
        </w:rPr>
      </w:pPr>
      <w:r w:rsidRPr="00354325">
        <w:rPr>
          <w:rFonts w:ascii="Times New Roman" w:eastAsia="Times New Roman" w:hAnsi="Times New Roman" w:cs="Times New Roman"/>
          <w:sz w:val="36"/>
          <w:szCs w:val="36"/>
          <w:lang w:val="en"/>
        </w:rPr>
        <w:t>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36"/>
          <w:szCs w:val="36"/>
          <w:lang w:val="en"/>
        </w:rPr>
      </w:pPr>
      <w:r w:rsidRPr="00354325">
        <w:rPr>
          <w:rFonts w:ascii="Times New Roman" w:eastAsia="Times New Roman" w:hAnsi="Times New Roman" w:cs="Times New Roman"/>
          <w:sz w:val="36"/>
          <w:szCs w:val="36"/>
          <w:lang w:val="en"/>
        </w:rPr>
        <w:t xml:space="preserve">Infiltration of Local Anesthesia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Infiltration of local anesthetic around a tooth is beneficial for elevation of periodontal tissue and is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commonly used for wolf teeth and incisor cap extractions. The needle should be placed in the loose mucous membranes where it is easy to inject the local anesthetic rather than the tight gingival tissue that is adhered to bone. These blocks are quick and easy and should be used whenever elevation of tissue is required for incisors or wolf teeth.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Infiltration of local anesthetic is also helpful when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b/>
          <w:bCs/>
          <w:sz w:val="24"/>
          <w:szCs w:val="24"/>
          <w:lang w:val="en"/>
        </w:rPr>
      </w:pPr>
      <w:r w:rsidRPr="00354325">
        <w:rPr>
          <w:rFonts w:ascii="Times New Roman" w:eastAsia="Times New Roman" w:hAnsi="Times New Roman" w:cs="Times New Roman"/>
          <w:sz w:val="24"/>
          <w:szCs w:val="24"/>
          <w:lang w:val="en"/>
        </w:rPr>
        <w:t xml:space="preserve">extracting cheek teeth. The maxillary and inferior alveolar nerves, which enter the </w:t>
      </w:r>
      <w:proofErr w:type="spellStart"/>
      <w:r w:rsidRPr="00354325">
        <w:rPr>
          <w:rFonts w:ascii="Times New Roman" w:eastAsia="Times New Roman" w:hAnsi="Times New Roman" w:cs="Times New Roman"/>
          <w:sz w:val="24"/>
          <w:szCs w:val="24"/>
          <w:lang w:val="en"/>
        </w:rPr>
        <w:t>infraorbital</w:t>
      </w:r>
      <w:proofErr w:type="spellEnd"/>
      <w:r w:rsidRPr="00354325">
        <w:rPr>
          <w:rFonts w:ascii="Times New Roman" w:eastAsia="Times New Roman" w:hAnsi="Times New Roman" w:cs="Times New Roman"/>
          <w:sz w:val="24"/>
          <w:szCs w:val="24"/>
          <w:lang w:val="en"/>
        </w:rPr>
        <w:t xml:space="preserve"> and mandibular canals, supply sensory innervation for the tooth and immediate surrounding structures, but does not innervate much of the soft tissue surrounding the tooth. Branches of the maxillary and mandibular nerves outside of the </w:t>
      </w:r>
      <w:proofErr w:type="spellStart"/>
      <w:r w:rsidRPr="00354325">
        <w:rPr>
          <w:rFonts w:ascii="Times New Roman" w:eastAsia="Times New Roman" w:hAnsi="Times New Roman" w:cs="Times New Roman"/>
          <w:sz w:val="24"/>
          <w:szCs w:val="24"/>
          <w:lang w:val="en"/>
        </w:rPr>
        <w:t>infraorbital</w:t>
      </w:r>
      <w:proofErr w:type="spellEnd"/>
      <w:r w:rsidRPr="00354325">
        <w:rPr>
          <w:rFonts w:ascii="Times New Roman" w:eastAsia="Times New Roman" w:hAnsi="Times New Roman" w:cs="Times New Roman"/>
          <w:sz w:val="24"/>
          <w:szCs w:val="24"/>
          <w:lang w:val="en"/>
        </w:rPr>
        <w:t xml:space="preserve"> and mandibular canals supply sensory innervation to most of the soft tissue areas adjacent to the teeth. A needle is placed from the outside of the cheek caudally and slightly above the gum line of the tooth that is to be extracted for the maxillary cheek teeth and slightly below the gum line in mandibular cheek teeth. 10-15cc of local anesthetic is adequate for most extractions. Infiltration of local anesthetic on the medial side of the upper cheek teeth is not necessary because the </w:t>
      </w:r>
      <w:proofErr w:type="spellStart"/>
      <w:r w:rsidRPr="00354325">
        <w:rPr>
          <w:rFonts w:ascii="Times New Roman" w:eastAsia="Times New Roman" w:hAnsi="Times New Roman" w:cs="Times New Roman"/>
          <w:sz w:val="24"/>
          <w:szCs w:val="24"/>
          <w:lang w:val="en"/>
        </w:rPr>
        <w:t>sphenopalatine</w:t>
      </w:r>
      <w:proofErr w:type="spellEnd"/>
      <w:r w:rsidRPr="00354325">
        <w:rPr>
          <w:rFonts w:ascii="Times New Roman" w:eastAsia="Times New Roman" w:hAnsi="Times New Roman" w:cs="Times New Roman"/>
          <w:sz w:val="24"/>
          <w:szCs w:val="24"/>
          <w:lang w:val="en"/>
        </w:rPr>
        <w:t xml:space="preserve"> nerve which branches off ventrally from the maxillary nerve is also blocked when performing a maxillary nerve block. Extraction of cheek teeth usually takes a considerable amount of time, elevation, and manipulation with large instruments. This infiltration technique, along with the trigeminal nerve blocks, allows most advanced procedures to be performed on a standing horse with mild sedation.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b/>
          <w:bCs/>
          <w:sz w:val="24"/>
          <w:szCs w:val="24"/>
          <w:lang w:val="en"/>
        </w:rPr>
      </w:pPr>
      <w:r w:rsidRPr="00354325">
        <w:rPr>
          <w:rFonts w:ascii="Times New Roman" w:eastAsia="Times New Roman" w:hAnsi="Times New Roman" w:cs="Times New Roman"/>
          <w:b/>
          <w:bCs/>
          <w:sz w:val="24"/>
          <w:szCs w:val="24"/>
          <w:lang w:val="en"/>
        </w:rPr>
        <w:lastRenderedPageBreak/>
        <w:t xml:space="preserve">Discussion: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The maxillary nerve block and the inferior alveolar nerve block are effective, economical, and easy to perform with proper orientation. These nerve blocks are tolerated well by the horse, and they reduce the amount of sedation required to perform advanced procedures. Also, these nerve blocks can be used before surgery that requires general anesthesia to reduce stimulation caused by the surgeon and amount of anesthesia required.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Complications from the maxillary and inferior alveolar nerve blocks are rare, but can occur and include hematoma, excessive swelling, temporary loss of palpebral function, and infection. The needle technique and disinfecting the area are always important in any procedure where injection is required. The hypodermic needle has a cutting edge, and the head is highly vascular, so try to minimize in and out redirecting of needle placement, which can lead to excessive hemorrhage and infection.</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Figure 8.1</w:t>
      </w:r>
      <w:r w:rsidRPr="00354325">
        <w:rPr>
          <w:rFonts w:ascii="Times New Roman" w:eastAsia="Times New Roman" w:hAnsi="Times New Roman" w:cs="Times New Roman"/>
          <w:noProof/>
          <w:color w:val="0000FF"/>
          <w:sz w:val="24"/>
          <w:szCs w:val="24"/>
        </w:rPr>
        <w:drawing>
          <wp:inline distT="0" distB="0" distL="0" distR="0" wp14:anchorId="4BDCCB8D" wp14:editId="7079BB1C">
            <wp:extent cx="2857500" cy="2038350"/>
            <wp:effectExtent l="0" t="0" r="0" b="0"/>
            <wp:docPr id="13" name="صورة 13" descr="https://academyofequinedentistry.files.wordpress.com/2010/03/c8f510ef049c56c52f87ee5c20b21ab4.jpg?w=300">
              <a:hlinkClick xmlns:a="http://schemas.openxmlformats.org/drawingml/2006/main" r:id="rId2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academyofequinedentistry.files.wordpress.com/2010/03/c8f510ef049c56c52f87ee5c20b21ab4.jpg?w=300">
                      <a:hlinkClick r:id="rId29" tgtFrame="_blank"/>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57500" cy="2038350"/>
                    </a:xfrm>
                    <a:prstGeom prst="rect">
                      <a:avLst/>
                    </a:prstGeom>
                    <a:noFill/>
                    <a:ln>
                      <a:noFill/>
                    </a:ln>
                  </pic:spPr>
                </pic:pic>
              </a:graphicData>
            </a:graphic>
          </wp:inline>
        </w:drawing>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Local anesthetic should be injected in both the palatal and labial sides of the incisor for complete anesthesia.</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Figure 8.2</w:t>
      </w:r>
      <w:r w:rsidRPr="00354325">
        <w:rPr>
          <w:rFonts w:ascii="Times New Roman" w:eastAsia="Times New Roman" w:hAnsi="Times New Roman" w:cs="Times New Roman"/>
          <w:noProof/>
          <w:color w:val="0000FF"/>
          <w:sz w:val="24"/>
          <w:szCs w:val="24"/>
        </w:rPr>
        <w:drawing>
          <wp:inline distT="0" distB="0" distL="0" distR="0" wp14:anchorId="6B46C0C0" wp14:editId="145D6CEE">
            <wp:extent cx="2857500" cy="2028825"/>
            <wp:effectExtent l="0" t="0" r="0" b="9525"/>
            <wp:docPr id="14" name="صورة 14" descr="https://academyofequinedentistry.files.wordpress.com/2010/03/92409a52a2e50b3ac9a9c1acf20a1fa3.jpg?w=300">
              <a:hlinkClick xmlns:a="http://schemas.openxmlformats.org/drawingml/2006/main" r:id="rId3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academyofequinedentistry.files.wordpress.com/2010/03/92409a52a2e50b3ac9a9c1acf20a1fa3.jpg?w=300">
                      <a:hlinkClick r:id="rId31" tgtFrame="_blank"/>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57500" cy="2028825"/>
                    </a:xfrm>
                    <a:prstGeom prst="rect">
                      <a:avLst/>
                    </a:prstGeom>
                    <a:noFill/>
                    <a:ln>
                      <a:noFill/>
                    </a:ln>
                  </pic:spPr>
                </pic:pic>
              </a:graphicData>
            </a:graphic>
          </wp:inline>
        </w:drawing>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7"/>
          <w:szCs w:val="27"/>
          <w:lang w:val="en"/>
        </w:rPr>
      </w:pPr>
      <w:r w:rsidRPr="00354325">
        <w:rPr>
          <w:rFonts w:ascii="Times New Roman" w:eastAsia="Times New Roman" w:hAnsi="Times New Roman" w:cs="Times New Roman"/>
          <w:sz w:val="24"/>
          <w:szCs w:val="24"/>
          <w:lang w:val="en"/>
        </w:rPr>
        <w:t>When blocking wolf teeth, the needle should be placed at the level of the root and directed caudally to insure adequate anesthesia for elevation and extraction.</w:t>
      </w:r>
      <w:r w:rsidRPr="00354325">
        <w:rPr>
          <w:rFonts w:ascii="Times New Roman" w:eastAsia="Times New Roman" w:hAnsi="Times New Roman" w:cs="Times New Roman"/>
          <w:sz w:val="36"/>
          <w:szCs w:val="36"/>
          <w:lang w:val="en"/>
        </w:rPr>
        <w:t xml:space="preserve">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7"/>
          <w:szCs w:val="27"/>
          <w:lang w:val="en"/>
        </w:rPr>
      </w:pPr>
      <w:r w:rsidRPr="00354325">
        <w:rPr>
          <w:rFonts w:ascii="Times New Roman" w:eastAsia="Times New Roman" w:hAnsi="Times New Roman" w:cs="Times New Roman"/>
          <w:sz w:val="24"/>
          <w:szCs w:val="24"/>
          <w:lang w:val="en"/>
        </w:rPr>
        <w:t>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7"/>
          <w:szCs w:val="27"/>
          <w:lang w:val="en"/>
        </w:rPr>
      </w:pPr>
      <w:r w:rsidRPr="00354325">
        <w:rPr>
          <w:rFonts w:ascii="Times New Roman" w:eastAsia="Times New Roman" w:hAnsi="Times New Roman" w:cs="Times New Roman"/>
          <w:sz w:val="27"/>
          <w:szCs w:val="27"/>
          <w:lang w:val="en"/>
        </w:rPr>
        <w:lastRenderedPageBreak/>
        <w:t>References:</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1. Klaus-</w:t>
      </w:r>
      <w:proofErr w:type="spellStart"/>
      <w:r w:rsidRPr="00354325">
        <w:rPr>
          <w:rFonts w:ascii="Times New Roman" w:eastAsia="Times New Roman" w:hAnsi="Times New Roman" w:cs="Times New Roman"/>
          <w:sz w:val="24"/>
          <w:szCs w:val="24"/>
          <w:lang w:val="en"/>
        </w:rPr>
        <w:t>DieterBudras</w:t>
      </w:r>
      <w:proofErr w:type="spellEnd"/>
      <w:r w:rsidRPr="00354325">
        <w:rPr>
          <w:rFonts w:ascii="Times New Roman" w:eastAsia="Times New Roman" w:hAnsi="Times New Roman" w:cs="Times New Roman"/>
          <w:sz w:val="24"/>
          <w:szCs w:val="24"/>
          <w:lang w:val="en"/>
        </w:rPr>
        <w:t xml:space="preserve"> WO. Sack. Sabine, Rock, eds.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i/>
          <w:iCs/>
          <w:sz w:val="24"/>
          <w:szCs w:val="24"/>
          <w:lang w:val="en"/>
        </w:rPr>
        <w:t>Anatomy of the Horse: an illustrated text</w:t>
      </w:r>
      <w:r w:rsidRPr="00354325">
        <w:rPr>
          <w:rFonts w:ascii="Times New Roman" w:eastAsia="Times New Roman" w:hAnsi="Times New Roman" w:cs="Times New Roman"/>
          <w:sz w:val="24"/>
          <w:szCs w:val="24"/>
          <w:lang w:val="en"/>
        </w:rPr>
        <w:t>. Germany: 2001.</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2. </w:t>
      </w:r>
      <w:proofErr w:type="spellStart"/>
      <w:r w:rsidRPr="00354325">
        <w:rPr>
          <w:rFonts w:ascii="Times New Roman" w:eastAsia="Times New Roman" w:hAnsi="Times New Roman" w:cs="Times New Roman"/>
          <w:sz w:val="24"/>
          <w:szCs w:val="24"/>
          <w:lang w:val="en"/>
        </w:rPr>
        <w:t>Lumb</w:t>
      </w:r>
      <w:proofErr w:type="spellEnd"/>
      <w:r w:rsidRPr="00354325">
        <w:rPr>
          <w:rFonts w:ascii="Times New Roman" w:eastAsia="Times New Roman" w:hAnsi="Times New Roman" w:cs="Times New Roman"/>
          <w:sz w:val="24"/>
          <w:szCs w:val="24"/>
          <w:lang w:val="en"/>
        </w:rPr>
        <w:t xml:space="preserve">, Jones. </w:t>
      </w:r>
      <w:r w:rsidRPr="00354325">
        <w:rPr>
          <w:rFonts w:ascii="Times New Roman" w:eastAsia="Times New Roman" w:hAnsi="Times New Roman" w:cs="Times New Roman"/>
          <w:i/>
          <w:iCs/>
          <w:sz w:val="24"/>
          <w:szCs w:val="24"/>
          <w:lang w:val="en"/>
        </w:rPr>
        <w:t>Veterinary Anesthesia</w:t>
      </w:r>
      <w:r w:rsidRPr="00354325">
        <w:rPr>
          <w:rFonts w:ascii="Times New Roman" w:eastAsia="Times New Roman" w:hAnsi="Times New Roman" w:cs="Times New Roman"/>
          <w:sz w:val="24"/>
          <w:szCs w:val="24"/>
          <w:lang w:val="en"/>
        </w:rPr>
        <w:t xml:space="preserve">, </w:t>
      </w:r>
      <w:r w:rsidRPr="00354325">
        <w:rPr>
          <w:rFonts w:ascii="Times New Roman" w:eastAsia="Times New Roman" w:hAnsi="Times New Roman" w:cs="Times New Roman"/>
          <w:i/>
          <w:iCs/>
          <w:sz w:val="24"/>
          <w:szCs w:val="24"/>
          <w:lang w:val="en"/>
        </w:rPr>
        <w:t>3rd ed</w:t>
      </w:r>
      <w:r w:rsidRPr="00354325">
        <w:rPr>
          <w:rFonts w:ascii="Times New Roman" w:eastAsia="Times New Roman" w:hAnsi="Times New Roman" w:cs="Times New Roman"/>
          <w:sz w:val="24"/>
          <w:szCs w:val="24"/>
          <w:lang w:val="en"/>
        </w:rPr>
        <w:t>. Williams &amp; Wilkins, 1996.</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3. </w:t>
      </w:r>
      <w:proofErr w:type="spellStart"/>
      <w:r w:rsidRPr="00354325">
        <w:rPr>
          <w:rFonts w:ascii="Times New Roman" w:eastAsia="Times New Roman" w:hAnsi="Times New Roman" w:cs="Times New Roman"/>
          <w:sz w:val="24"/>
          <w:szCs w:val="24"/>
          <w:lang w:val="en"/>
        </w:rPr>
        <w:t>Riebold</w:t>
      </w:r>
      <w:proofErr w:type="spellEnd"/>
      <w:r w:rsidRPr="00354325">
        <w:rPr>
          <w:rFonts w:ascii="Times New Roman" w:eastAsia="Times New Roman" w:hAnsi="Times New Roman" w:cs="Times New Roman"/>
          <w:sz w:val="24"/>
          <w:szCs w:val="24"/>
          <w:lang w:val="en"/>
        </w:rPr>
        <w:t xml:space="preserve">, Goble, </w:t>
      </w:r>
      <w:proofErr w:type="spellStart"/>
      <w:r w:rsidRPr="00354325">
        <w:rPr>
          <w:rFonts w:ascii="Times New Roman" w:eastAsia="Times New Roman" w:hAnsi="Times New Roman" w:cs="Times New Roman"/>
          <w:sz w:val="24"/>
          <w:szCs w:val="24"/>
          <w:lang w:val="en"/>
        </w:rPr>
        <w:t>Geiser</w:t>
      </w:r>
      <w:proofErr w:type="spellEnd"/>
      <w:r w:rsidRPr="00354325">
        <w:rPr>
          <w:rFonts w:ascii="Times New Roman" w:eastAsia="Times New Roman" w:hAnsi="Times New Roman" w:cs="Times New Roman"/>
          <w:sz w:val="24"/>
          <w:szCs w:val="24"/>
          <w:lang w:val="en"/>
        </w:rPr>
        <w:t xml:space="preserve">. </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i/>
          <w:iCs/>
          <w:sz w:val="24"/>
          <w:szCs w:val="24"/>
          <w:lang w:val="en"/>
        </w:rPr>
        <w:t>Large Animal Anesthesia-Principles and Techniques</w:t>
      </w:r>
      <w:r w:rsidRPr="00354325">
        <w:rPr>
          <w:rFonts w:ascii="Times New Roman" w:eastAsia="Times New Roman" w:hAnsi="Times New Roman" w:cs="Times New Roman"/>
          <w:sz w:val="24"/>
          <w:szCs w:val="24"/>
          <w:lang w:val="en"/>
        </w:rPr>
        <w:t>. The Iowa State University Press, 1982.</w:t>
      </w:r>
    </w:p>
    <w:p w:rsidR="00354325" w:rsidRPr="00354325" w:rsidRDefault="00354325" w:rsidP="00354325">
      <w:pPr>
        <w:bidi w:val="0"/>
        <w:spacing w:beforeAutospacing="1" w:after="100" w:afterAutospacing="1" w:line="240" w:lineRule="auto"/>
        <w:rPr>
          <w:rFonts w:ascii="Times New Roman" w:eastAsia="Times New Roman" w:hAnsi="Times New Roman" w:cs="Times New Roman"/>
          <w:sz w:val="24"/>
          <w:szCs w:val="24"/>
          <w:lang w:val="en"/>
        </w:rPr>
      </w:pPr>
      <w:hyperlink r:id="rId33" w:history="1">
        <w:r w:rsidRPr="00354325">
          <w:rPr>
            <w:rFonts w:ascii="Times New Roman" w:eastAsia="Times New Roman" w:hAnsi="Times New Roman" w:cs="Times New Roman"/>
            <w:color w:val="0000FF"/>
            <w:sz w:val="24"/>
            <w:szCs w:val="24"/>
            <w:u w:val="single"/>
            <w:lang w:val="en"/>
          </w:rPr>
          <w:t>Academy Of Equine Dentistry</w:t>
        </w:r>
      </w:hyperlink>
    </w:p>
    <w:p w:rsidR="00354325" w:rsidRPr="00354325" w:rsidRDefault="00354325" w:rsidP="00354325">
      <w:pPr>
        <w:bidi w:val="0"/>
        <w:spacing w:after="0" w:line="240" w:lineRule="auto"/>
        <w:rPr>
          <w:rFonts w:ascii="Times New Roman" w:eastAsia="Times New Roman" w:hAnsi="Times New Roman" w:cs="Times New Roman"/>
          <w:sz w:val="24"/>
          <w:szCs w:val="24"/>
          <w:lang w:val="en"/>
        </w:rPr>
      </w:pPr>
      <w:hyperlink r:id="rId34" w:history="1">
        <w:r w:rsidRPr="00354325">
          <w:rPr>
            <w:rFonts w:ascii="Times New Roman" w:eastAsia="Times New Roman" w:hAnsi="Times New Roman" w:cs="Times New Roman"/>
            <w:color w:val="0000FF"/>
            <w:sz w:val="24"/>
            <w:szCs w:val="24"/>
            <w:u w:val="single"/>
            <w:lang w:val="en"/>
          </w:rPr>
          <w:t>About these ads</w:t>
        </w:r>
      </w:hyperlink>
      <w:r w:rsidRPr="00354325">
        <w:rPr>
          <w:rFonts w:ascii="Times New Roman" w:eastAsia="Times New Roman" w:hAnsi="Times New Roman" w:cs="Times New Roman"/>
          <w:sz w:val="24"/>
          <w:szCs w:val="24"/>
          <w:lang w:val="en"/>
        </w:rPr>
        <w:t xml:space="preserve"> </w:t>
      </w:r>
      <w:r w:rsidRPr="00354325">
        <w:rPr>
          <w:rFonts w:ascii="Times New Roman" w:eastAsia="Times New Roman" w:hAnsi="Times New Roman" w:cs="Times New Roman"/>
          <w:sz w:val="24"/>
          <w:szCs w:val="24"/>
          <w:lang w:val="en"/>
        </w:rPr>
        <w:pict/>
      </w:r>
      <w:r w:rsidRPr="00354325">
        <w:rPr>
          <w:rFonts w:ascii="Times New Roman" w:eastAsia="Times New Roman" w:hAnsi="Times New Roman" w:cs="Times New Roman"/>
          <w:sz w:val="24"/>
          <w:szCs w:val="24"/>
          <w:lang w:val="en"/>
        </w:rPr>
        <w:pict/>
      </w:r>
    </w:p>
    <w:p w:rsidR="00354325" w:rsidRPr="00354325" w:rsidRDefault="00354325" w:rsidP="00354325">
      <w:pPr>
        <w:bidi w:val="0"/>
        <w:spacing w:before="100" w:beforeAutospacing="1" w:after="100" w:afterAutospacing="1" w:line="240" w:lineRule="auto"/>
        <w:outlineLvl w:val="2"/>
        <w:rPr>
          <w:rFonts w:ascii="Times New Roman" w:eastAsia="Times New Roman" w:hAnsi="Times New Roman" w:cs="Times New Roman"/>
          <w:b/>
          <w:bCs/>
          <w:sz w:val="27"/>
          <w:szCs w:val="27"/>
          <w:lang w:val="en"/>
        </w:rPr>
      </w:pPr>
      <w:r w:rsidRPr="00354325">
        <w:rPr>
          <w:rFonts w:ascii="Times New Roman" w:eastAsia="Times New Roman" w:hAnsi="Times New Roman" w:cs="Times New Roman"/>
          <w:b/>
          <w:bCs/>
          <w:sz w:val="27"/>
          <w:szCs w:val="27"/>
          <w:lang w:val="en"/>
        </w:rPr>
        <w:pict/>
      </w:r>
      <w:r w:rsidRPr="00354325">
        <w:rPr>
          <w:rFonts w:ascii="Times New Roman" w:eastAsia="Times New Roman" w:hAnsi="Times New Roman" w:cs="Times New Roman"/>
          <w:b/>
          <w:bCs/>
          <w:sz w:val="27"/>
          <w:szCs w:val="27"/>
          <w:lang w:val="en"/>
        </w:rPr>
        <w:pict/>
      </w:r>
      <w:r w:rsidRPr="00354325">
        <w:rPr>
          <w:rFonts w:ascii="Times New Roman" w:eastAsia="Times New Roman" w:hAnsi="Times New Roman" w:cs="Times New Roman"/>
          <w:b/>
          <w:bCs/>
          <w:sz w:val="27"/>
          <w:szCs w:val="27"/>
          <w:lang w:val="en"/>
        </w:rPr>
        <w:t>Like this:</w:t>
      </w:r>
    </w:p>
    <w:p w:rsidR="00354325" w:rsidRPr="00354325" w:rsidRDefault="00354325" w:rsidP="00354325">
      <w:pPr>
        <w:bidi w:val="0"/>
        <w:spacing w:after="0"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Like Loading...</w:t>
      </w:r>
    </w:p>
    <w:p w:rsidR="00354325" w:rsidRPr="00354325" w:rsidRDefault="00354325" w:rsidP="00354325">
      <w:pPr>
        <w:bidi w:val="0"/>
        <w:spacing w:before="100" w:beforeAutospacing="1" w:after="100" w:afterAutospacing="1" w:line="240" w:lineRule="auto"/>
        <w:outlineLvl w:val="2"/>
        <w:rPr>
          <w:rFonts w:ascii="Times New Roman" w:eastAsia="Times New Roman" w:hAnsi="Times New Roman" w:cs="Times New Roman"/>
          <w:b/>
          <w:bCs/>
          <w:sz w:val="27"/>
          <w:szCs w:val="27"/>
          <w:lang w:val="en"/>
        </w:rPr>
      </w:pPr>
      <w:r w:rsidRPr="00354325">
        <w:rPr>
          <w:rFonts w:ascii="Times New Roman" w:eastAsia="Times New Roman" w:hAnsi="Times New Roman" w:cs="Times New Roman"/>
          <w:b/>
          <w:bCs/>
          <w:i/>
          <w:iCs/>
          <w:sz w:val="27"/>
          <w:szCs w:val="27"/>
          <w:lang w:val="en"/>
        </w:rPr>
        <w:t>Related</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hyperlink r:id="rId35" w:tooltip="Tooth Abscess Invades Nasal Cavity&#10;&#10;Case History: A 3-year-old Quarter horse gelding in good condition had a swelling on his right maxilla that had been increasing in size (Fig. 49). There was nasal discharge with a foul odor coming from the right nostril. The maxilla was swollen in the area of the 107, however the…" w:history="1">
        <w:r w:rsidRPr="00354325">
          <w:rPr>
            <w:rFonts w:ascii="Times New Roman" w:eastAsia="Times New Roman" w:hAnsi="Times New Roman" w:cs="Times New Roman"/>
            <w:color w:val="0000FF"/>
            <w:sz w:val="24"/>
            <w:szCs w:val="24"/>
            <w:u w:val="single"/>
            <w:lang w:val="en"/>
          </w:rPr>
          <w:t xml:space="preserve">Tooth Abscess Invades Nasal </w:t>
        </w:r>
        <w:proofErr w:type="spellStart"/>
        <w:r w:rsidRPr="00354325">
          <w:rPr>
            <w:rFonts w:ascii="Times New Roman" w:eastAsia="Times New Roman" w:hAnsi="Times New Roman" w:cs="Times New Roman"/>
            <w:color w:val="0000FF"/>
            <w:sz w:val="24"/>
            <w:szCs w:val="24"/>
            <w:u w:val="single"/>
            <w:lang w:val="en"/>
          </w:rPr>
          <w:t>Cavity</w:t>
        </w:r>
      </w:hyperlink>
      <w:r w:rsidRPr="00354325">
        <w:rPr>
          <w:rFonts w:ascii="Times New Roman" w:eastAsia="Times New Roman" w:hAnsi="Times New Roman" w:cs="Times New Roman"/>
          <w:sz w:val="24"/>
          <w:szCs w:val="24"/>
          <w:lang w:val="en"/>
        </w:rPr>
        <w:t>With</w:t>
      </w:r>
      <w:proofErr w:type="spellEnd"/>
      <w:r w:rsidRPr="00354325">
        <w:rPr>
          <w:rFonts w:ascii="Times New Roman" w:eastAsia="Times New Roman" w:hAnsi="Times New Roman" w:cs="Times New Roman"/>
          <w:sz w:val="24"/>
          <w:szCs w:val="24"/>
          <w:lang w:val="en"/>
        </w:rPr>
        <w:t xml:space="preserve"> 1 comment</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hyperlink r:id="rId36" w:tooltip="Steinmann Pin Repulsion of Fractured 307&#10;&#10;This 9 year old mare has a fractured 307 with part of the buccal crown missing and displacement of the lingual portion. Feed was packing into the fractured area and deep into the periodontal space. Radiographs revealed a distorted, blunted root with small root-like projections on the distal caudal portion…" w:history="1">
        <w:r w:rsidRPr="00354325">
          <w:rPr>
            <w:rFonts w:ascii="Times New Roman" w:eastAsia="Times New Roman" w:hAnsi="Times New Roman" w:cs="Times New Roman"/>
            <w:color w:val="0000FF"/>
            <w:sz w:val="24"/>
            <w:szCs w:val="24"/>
            <w:u w:val="single"/>
            <w:lang w:val="en"/>
          </w:rPr>
          <w:t>Steinmann Pin Repulsion of Fractured 307</w:t>
        </w:r>
      </w:hyperlink>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hyperlink r:id="rId37" w:tooltip="Fractured upper 1st molars&#10;&#10;Case Report: Moonlight is a 13 year old horse with bilateral sagittal factures of the upper 1st molars. Earlier attempts to extract these teeth orally were unsuccessful and the horse was referred to the Academy for surgical extraction. Partial removal of the crowns was accomplished during these attempts but the…" w:history="1">
        <w:r w:rsidRPr="00354325">
          <w:rPr>
            <w:rFonts w:ascii="Times New Roman" w:eastAsia="Times New Roman" w:hAnsi="Times New Roman" w:cs="Times New Roman"/>
            <w:color w:val="0000FF"/>
            <w:sz w:val="24"/>
            <w:szCs w:val="24"/>
            <w:u w:val="single"/>
            <w:lang w:val="en"/>
          </w:rPr>
          <w:t>Fractured upper 1st molars</w:t>
        </w:r>
      </w:hyperlink>
    </w:p>
    <w:p w:rsidR="00354325" w:rsidRPr="00354325" w:rsidRDefault="00354325" w:rsidP="00354325">
      <w:pPr>
        <w:bidi w:val="0"/>
        <w:spacing w:after="0"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Posted by Academy Of Equine Dentistry</w:t>
      </w:r>
    </w:p>
    <w:p w:rsidR="00354325" w:rsidRPr="00354325" w:rsidRDefault="00354325" w:rsidP="00354325">
      <w:pPr>
        <w:bidi w:val="0"/>
        <w:spacing w:after="0"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Filed in </w:t>
      </w:r>
      <w:hyperlink r:id="rId38" w:history="1">
        <w:r w:rsidRPr="00354325">
          <w:rPr>
            <w:rFonts w:ascii="Times New Roman" w:eastAsia="Times New Roman" w:hAnsi="Times New Roman" w:cs="Times New Roman"/>
            <w:color w:val="0000FF"/>
            <w:sz w:val="24"/>
            <w:szCs w:val="24"/>
            <w:u w:val="single"/>
            <w:lang w:val="en"/>
          </w:rPr>
          <w:t>Books</w:t>
        </w:r>
      </w:hyperlink>
      <w:r w:rsidRPr="00354325">
        <w:rPr>
          <w:rFonts w:ascii="Times New Roman" w:eastAsia="Times New Roman" w:hAnsi="Times New Roman" w:cs="Times New Roman"/>
          <w:sz w:val="24"/>
          <w:szCs w:val="24"/>
          <w:lang w:val="en"/>
        </w:rPr>
        <w:t xml:space="preserve"> </w:t>
      </w:r>
    </w:p>
    <w:p w:rsidR="00354325" w:rsidRPr="00354325" w:rsidRDefault="00354325" w:rsidP="00354325">
      <w:pPr>
        <w:bidi w:val="0"/>
        <w:spacing w:after="0"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Comments Off </w:t>
      </w:r>
    </w:p>
    <w:p w:rsidR="00354325" w:rsidRPr="00354325" w:rsidRDefault="00354325" w:rsidP="00354325">
      <w:pPr>
        <w:numPr>
          <w:ilvl w:val="0"/>
          <w:numId w:val="2"/>
        </w:numPr>
        <w:bidi w:val="0"/>
        <w:spacing w:before="100" w:beforeAutospacing="1" w:after="100" w:afterAutospacing="1" w:line="240" w:lineRule="auto"/>
        <w:outlineLvl w:val="1"/>
        <w:rPr>
          <w:rFonts w:ascii="Times New Roman" w:eastAsia="Times New Roman" w:hAnsi="Times New Roman" w:cs="Times New Roman"/>
          <w:b/>
          <w:bCs/>
          <w:sz w:val="36"/>
          <w:szCs w:val="36"/>
          <w:lang w:val="en"/>
        </w:rPr>
      </w:pPr>
      <w:r w:rsidRPr="00354325">
        <w:rPr>
          <w:rFonts w:ascii="Times New Roman" w:eastAsia="Times New Roman" w:hAnsi="Times New Roman" w:cs="Times New Roman"/>
          <w:b/>
          <w:bCs/>
          <w:sz w:val="36"/>
          <w:szCs w:val="36"/>
          <w:lang w:val="en"/>
        </w:rPr>
        <w:t>Facebook</w:t>
      </w:r>
    </w:p>
    <w:p w:rsidR="00354325" w:rsidRPr="00354325" w:rsidRDefault="00354325" w:rsidP="00354325">
      <w:pPr>
        <w:bidi w:val="0"/>
        <w:spacing w:beforeAutospacing="1" w:after="0" w:afterAutospacing="1" w:line="240" w:lineRule="auto"/>
        <w:ind w:left="720"/>
        <w:rPr>
          <w:rFonts w:ascii="Times New Roman" w:eastAsia="Times New Roman" w:hAnsi="Times New Roman" w:cs="Times New Roman"/>
          <w:sz w:val="24"/>
          <w:szCs w:val="24"/>
          <w:lang w:val="en"/>
        </w:rPr>
      </w:pPr>
      <w:hyperlink r:id="rId39" w:tgtFrame="_TOP" w:tooltip="Academy Of Equine Dentistry" w:history="1">
        <w:r w:rsidRPr="00354325">
          <w:rPr>
            <w:rFonts w:ascii="Times New Roman" w:eastAsia="Times New Roman" w:hAnsi="Times New Roman" w:cs="Times New Roman"/>
            <w:color w:val="0000FF"/>
            <w:sz w:val="24"/>
            <w:szCs w:val="24"/>
            <w:u w:val="single"/>
            <w:lang w:val="en"/>
          </w:rPr>
          <w:t>Academy Of Equine Dentistry</w:t>
        </w:r>
      </w:hyperlink>
      <w:r w:rsidRPr="00354325">
        <w:rPr>
          <w:rFonts w:ascii="Times New Roman" w:eastAsia="Times New Roman" w:hAnsi="Times New Roman" w:cs="Times New Roman"/>
          <w:sz w:val="24"/>
          <w:szCs w:val="24"/>
          <w:lang w:val="en"/>
        </w:rPr>
        <w:br/>
      </w:r>
      <w:r w:rsidRPr="00354325">
        <w:rPr>
          <w:rFonts w:ascii="Times New Roman" w:eastAsia="Times New Roman" w:hAnsi="Times New Roman" w:cs="Times New Roman"/>
          <w:noProof/>
          <w:color w:val="0000FF"/>
          <w:sz w:val="24"/>
          <w:szCs w:val="24"/>
        </w:rPr>
        <w:drawing>
          <wp:inline distT="0" distB="0" distL="0" distR="0" wp14:anchorId="09ADE827" wp14:editId="6FAFC302">
            <wp:extent cx="1143000" cy="1609725"/>
            <wp:effectExtent l="0" t="0" r="0" b="9525"/>
            <wp:docPr id="15" name="صورة 15" descr="http://badge.facebook.com/badge/319863618124.3441.1101228229.png">
              <a:hlinkClick xmlns:a="http://schemas.openxmlformats.org/drawingml/2006/main" r:id="rId39" tgtFrame="_TOP" tooltip="&quot;Academy Of Equine Dentistry&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badge.facebook.com/badge/319863618124.3441.1101228229.png">
                      <a:hlinkClick r:id="rId39" tgtFrame="_TOP" tooltip="&quot;Academy Of Equine Dentistry&quot;"/>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43000" cy="1609725"/>
                    </a:xfrm>
                    <a:prstGeom prst="rect">
                      <a:avLst/>
                    </a:prstGeom>
                    <a:noFill/>
                    <a:ln>
                      <a:noFill/>
                    </a:ln>
                  </pic:spPr>
                </pic:pic>
              </a:graphicData>
            </a:graphic>
          </wp:inline>
        </w:drawing>
      </w:r>
      <w:r w:rsidRPr="00354325">
        <w:rPr>
          <w:rFonts w:ascii="Times New Roman" w:eastAsia="Times New Roman" w:hAnsi="Times New Roman" w:cs="Times New Roman"/>
          <w:sz w:val="24"/>
          <w:szCs w:val="24"/>
          <w:lang w:val="en"/>
        </w:rPr>
        <w:br/>
      </w:r>
      <w:hyperlink r:id="rId41" w:tgtFrame="_TOP" w:tooltip="Make your own badge!" w:history="1">
        <w:r w:rsidRPr="00354325">
          <w:rPr>
            <w:rFonts w:ascii="Times New Roman" w:eastAsia="Times New Roman" w:hAnsi="Times New Roman" w:cs="Times New Roman"/>
            <w:color w:val="0000FF"/>
            <w:sz w:val="24"/>
            <w:szCs w:val="24"/>
            <w:u w:val="single"/>
            <w:lang w:val="en"/>
          </w:rPr>
          <w:t>Promote Your Page Too</w:t>
        </w:r>
      </w:hyperlink>
    </w:p>
    <w:p w:rsidR="00354325" w:rsidRPr="00354325" w:rsidRDefault="00354325" w:rsidP="00354325">
      <w:pPr>
        <w:numPr>
          <w:ilvl w:val="0"/>
          <w:numId w:val="2"/>
        </w:numPr>
        <w:bidi w:val="0"/>
        <w:spacing w:before="100" w:beforeAutospacing="1" w:after="100" w:afterAutospacing="1" w:line="240" w:lineRule="auto"/>
        <w:outlineLvl w:val="1"/>
        <w:rPr>
          <w:rFonts w:ascii="Times New Roman" w:eastAsia="Times New Roman" w:hAnsi="Times New Roman" w:cs="Times New Roman"/>
          <w:b/>
          <w:bCs/>
          <w:sz w:val="36"/>
          <w:szCs w:val="36"/>
          <w:lang w:val="en"/>
        </w:rPr>
      </w:pPr>
      <w:r w:rsidRPr="00354325">
        <w:rPr>
          <w:rFonts w:ascii="Times New Roman" w:eastAsia="Times New Roman" w:hAnsi="Times New Roman" w:cs="Times New Roman"/>
          <w:b/>
          <w:bCs/>
          <w:sz w:val="36"/>
          <w:szCs w:val="36"/>
          <w:lang w:val="en"/>
        </w:rPr>
        <w:t>Our Website</w:t>
      </w:r>
    </w:p>
    <w:p w:rsidR="00354325" w:rsidRPr="00354325" w:rsidRDefault="00354325" w:rsidP="00354325">
      <w:pPr>
        <w:bidi w:val="0"/>
        <w:spacing w:beforeAutospacing="1" w:after="0" w:afterAutospacing="1" w:line="240" w:lineRule="auto"/>
        <w:ind w:left="720"/>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lastRenderedPageBreak/>
        <w:t xml:space="preserve">www.equinedentalacademy.com </w:t>
      </w:r>
    </w:p>
    <w:p w:rsidR="00354325" w:rsidRPr="00354325" w:rsidRDefault="00354325" w:rsidP="00354325">
      <w:pPr>
        <w:numPr>
          <w:ilvl w:val="0"/>
          <w:numId w:val="2"/>
        </w:numPr>
        <w:bidi w:val="0"/>
        <w:spacing w:before="100" w:beforeAutospacing="1" w:after="100" w:afterAutospacing="1" w:line="240" w:lineRule="auto"/>
        <w:outlineLvl w:val="1"/>
        <w:rPr>
          <w:rFonts w:ascii="Times New Roman" w:eastAsia="Times New Roman" w:hAnsi="Times New Roman" w:cs="Times New Roman"/>
          <w:b/>
          <w:bCs/>
          <w:sz w:val="36"/>
          <w:szCs w:val="36"/>
          <w:lang w:val="en"/>
        </w:rPr>
      </w:pPr>
      <w:r w:rsidRPr="00354325">
        <w:rPr>
          <w:rFonts w:ascii="Times New Roman" w:eastAsia="Times New Roman" w:hAnsi="Times New Roman" w:cs="Times New Roman"/>
          <w:b/>
          <w:bCs/>
          <w:sz w:val="36"/>
          <w:szCs w:val="36"/>
          <w:lang w:val="en"/>
        </w:rPr>
        <w:t>Email Subscription</w:t>
      </w:r>
    </w:p>
    <w:p w:rsidR="00354325" w:rsidRPr="00354325" w:rsidRDefault="00354325" w:rsidP="00354325">
      <w:pPr>
        <w:pBdr>
          <w:bottom w:val="single" w:sz="6" w:space="1" w:color="auto"/>
        </w:pBdr>
        <w:bidi w:val="0"/>
        <w:spacing w:after="0" w:line="240" w:lineRule="auto"/>
        <w:jc w:val="center"/>
        <w:rPr>
          <w:rFonts w:ascii="Arial" w:eastAsia="Times New Roman" w:hAnsi="Arial" w:cs="Arial"/>
          <w:vanish/>
          <w:sz w:val="16"/>
          <w:szCs w:val="16"/>
        </w:rPr>
      </w:pPr>
      <w:r w:rsidRPr="00354325">
        <w:rPr>
          <w:rFonts w:ascii="Arial" w:eastAsia="Times New Roman" w:hAnsi="Arial" w:cs="Arial"/>
          <w:vanish/>
          <w:sz w:val="16"/>
          <w:szCs w:val="16"/>
          <w:rtl/>
        </w:rPr>
        <w:t>أعلى النموذج</w:t>
      </w:r>
    </w:p>
    <w:p w:rsidR="00354325" w:rsidRPr="00354325" w:rsidRDefault="00354325" w:rsidP="00354325">
      <w:pPr>
        <w:bidi w:val="0"/>
        <w:spacing w:before="100" w:beforeAutospacing="1" w:after="100" w:afterAutospacing="1" w:line="240" w:lineRule="auto"/>
        <w:ind w:left="720"/>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Enter your email address to subscribe to this blog and receive notifications of new posts by email.</w:t>
      </w:r>
    </w:p>
    <w:p w:rsidR="00354325" w:rsidRPr="00354325" w:rsidRDefault="00354325" w:rsidP="00354325">
      <w:pPr>
        <w:bidi w:val="0"/>
        <w:spacing w:before="100" w:beforeAutospacing="1" w:after="100" w:afterAutospacing="1" w:line="240" w:lineRule="auto"/>
        <w:ind w:left="720"/>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Join 58 other followers</w:t>
      </w:r>
    </w:p>
    <w:p w:rsidR="00354325" w:rsidRPr="00354325" w:rsidRDefault="00354325" w:rsidP="00354325">
      <w:pPr>
        <w:bidi w:val="0"/>
        <w:spacing w:before="100" w:beforeAutospacing="1" w:after="100" w:afterAutospacing="1" w:line="240" w:lineRule="auto"/>
        <w:ind w:left="720"/>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53.25pt;height:18pt" o:ole="">
            <v:imagedata r:id="rId42" o:title=""/>
          </v:shape>
          <w:control r:id="rId43" w:name="DefaultOcxName" w:shapeid="_x0000_i1107"/>
        </w:object>
      </w:r>
    </w:p>
    <w:p w:rsidR="00354325" w:rsidRPr="00354325" w:rsidRDefault="00354325" w:rsidP="00354325">
      <w:pPr>
        <w:bidi w:val="0"/>
        <w:spacing w:before="100" w:beforeAutospacing="1" w:after="100" w:afterAutospacing="1" w:line="240" w:lineRule="auto"/>
        <w:ind w:left="720"/>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object w:dxaOrig="1440" w:dyaOrig="1440">
          <v:shape id="_x0000_i1106" type="#_x0000_t75" style="width:1in;height:18pt" o:ole="">
            <v:imagedata r:id="rId44" o:title=""/>
          </v:shape>
          <w:control r:id="rId45" w:name="DefaultOcxName1" w:shapeid="_x0000_i1106"/>
        </w:object>
      </w:r>
      <w:r w:rsidRPr="00354325">
        <w:rPr>
          <w:rFonts w:ascii="Times New Roman" w:eastAsia="Times New Roman" w:hAnsi="Times New Roman" w:cs="Times New Roman"/>
          <w:sz w:val="24"/>
          <w:szCs w:val="24"/>
          <w:lang w:val="en"/>
        </w:rPr>
        <w:object w:dxaOrig="1440" w:dyaOrig="1440">
          <v:shape id="_x0000_i1105" type="#_x0000_t75" style="width:1in;height:18pt" o:ole="">
            <v:imagedata r:id="rId46" o:title=""/>
          </v:shape>
          <w:control r:id="rId47" w:name="DefaultOcxName2" w:shapeid="_x0000_i1105"/>
        </w:object>
      </w:r>
      <w:r w:rsidRPr="00354325">
        <w:rPr>
          <w:rFonts w:ascii="Times New Roman" w:eastAsia="Times New Roman" w:hAnsi="Times New Roman" w:cs="Times New Roman"/>
          <w:sz w:val="24"/>
          <w:szCs w:val="24"/>
          <w:lang w:val="en"/>
        </w:rPr>
        <w:object w:dxaOrig="1440" w:dyaOrig="1440">
          <v:shape id="_x0000_i1104" type="#_x0000_t75" style="width:1in;height:18pt" o:ole="">
            <v:imagedata r:id="rId48" o:title=""/>
          </v:shape>
          <w:control r:id="rId49" w:name="HTMLHidden1" w:shapeid="_x0000_i1104"/>
        </w:object>
      </w:r>
      <w:r w:rsidRPr="00354325">
        <w:rPr>
          <w:rFonts w:ascii="Times New Roman" w:eastAsia="Times New Roman" w:hAnsi="Times New Roman" w:cs="Times New Roman"/>
          <w:sz w:val="24"/>
          <w:szCs w:val="24"/>
          <w:lang w:val="en"/>
        </w:rPr>
        <w:object w:dxaOrig="1440" w:dyaOrig="1440">
          <v:shape id="_x0000_i1103" type="#_x0000_t75" style="width:1in;height:18pt" o:ole="">
            <v:imagedata r:id="rId50" o:title=""/>
          </v:shape>
          <w:control r:id="rId51" w:name="DefaultOcxName3" w:shapeid="_x0000_i1103"/>
        </w:object>
      </w:r>
      <w:r w:rsidRPr="00354325">
        <w:rPr>
          <w:rFonts w:ascii="Times New Roman" w:eastAsia="Times New Roman" w:hAnsi="Times New Roman" w:cs="Times New Roman"/>
          <w:sz w:val="24"/>
          <w:szCs w:val="24"/>
          <w:lang w:val="en"/>
        </w:rPr>
        <w:object w:dxaOrig="1440" w:dyaOrig="1440">
          <v:shape id="_x0000_i1102" type="#_x0000_t75" style="width:1in;height:18pt" o:ole="">
            <v:imagedata r:id="rId52" o:title=""/>
          </v:shape>
          <w:control r:id="rId53" w:name="DefaultOcxName4" w:shapeid="_x0000_i1102"/>
        </w:object>
      </w:r>
      <w:r w:rsidRPr="00354325">
        <w:rPr>
          <w:rFonts w:ascii="Times New Roman" w:eastAsia="Times New Roman" w:hAnsi="Times New Roman" w:cs="Times New Roman"/>
          <w:sz w:val="24"/>
          <w:szCs w:val="24"/>
          <w:lang w:val="en"/>
        </w:rPr>
        <w:object w:dxaOrig="1440" w:dyaOrig="1440">
          <v:shape id="_x0000_i1101" type="#_x0000_t75" style="width:1in;height:18pt" o:ole="">
            <v:imagedata r:id="rId54" o:title=""/>
          </v:shape>
          <w:control r:id="rId55" w:name="DefaultOcxName5" w:shapeid="_x0000_i1101"/>
        </w:object>
      </w:r>
      <w:r w:rsidRPr="00354325">
        <w:rPr>
          <w:rFonts w:ascii="Times New Roman" w:eastAsia="Times New Roman" w:hAnsi="Times New Roman" w:cs="Times New Roman"/>
          <w:sz w:val="24"/>
          <w:szCs w:val="24"/>
          <w:lang w:val="en"/>
        </w:rPr>
        <w:object w:dxaOrig="1440" w:dyaOrig="1440">
          <v:shape id="_x0000_i1100" type="#_x0000_t75" style="width:54pt;height:22.5pt" o:ole="">
            <v:imagedata r:id="rId56" o:title=""/>
          </v:shape>
          <w:control r:id="rId57" w:name="DefaultOcxName6" w:shapeid="_x0000_i1100"/>
        </w:object>
      </w:r>
    </w:p>
    <w:p w:rsidR="00354325" w:rsidRPr="00354325" w:rsidRDefault="00354325" w:rsidP="00354325">
      <w:pPr>
        <w:pBdr>
          <w:top w:val="single" w:sz="6" w:space="1" w:color="auto"/>
        </w:pBdr>
        <w:bidi w:val="0"/>
        <w:spacing w:after="0" w:line="240" w:lineRule="auto"/>
        <w:jc w:val="center"/>
        <w:rPr>
          <w:rFonts w:ascii="Arial" w:eastAsia="Times New Roman" w:hAnsi="Arial" w:cs="Arial"/>
          <w:vanish/>
          <w:sz w:val="16"/>
          <w:szCs w:val="16"/>
        </w:rPr>
      </w:pPr>
      <w:r w:rsidRPr="00354325">
        <w:rPr>
          <w:rFonts w:ascii="Arial" w:eastAsia="Times New Roman" w:hAnsi="Arial" w:cs="Arial"/>
          <w:vanish/>
          <w:sz w:val="16"/>
          <w:szCs w:val="16"/>
          <w:rtl/>
        </w:rPr>
        <w:t>أسفل النموذج</w:t>
      </w:r>
    </w:p>
    <w:p w:rsidR="00354325" w:rsidRPr="00354325" w:rsidRDefault="00354325" w:rsidP="00354325">
      <w:pPr>
        <w:numPr>
          <w:ilvl w:val="0"/>
          <w:numId w:val="2"/>
        </w:numPr>
        <w:bidi w:val="0"/>
        <w:spacing w:before="100" w:beforeAutospacing="1" w:after="100" w:afterAutospacing="1" w:line="240" w:lineRule="auto"/>
        <w:outlineLvl w:val="1"/>
        <w:rPr>
          <w:rFonts w:ascii="Times New Roman" w:eastAsia="Times New Roman" w:hAnsi="Times New Roman" w:cs="Times New Roman"/>
          <w:b/>
          <w:bCs/>
          <w:sz w:val="36"/>
          <w:szCs w:val="36"/>
          <w:lang w:val="en"/>
        </w:rPr>
      </w:pPr>
      <w:r w:rsidRPr="00354325">
        <w:rPr>
          <w:rFonts w:ascii="Times New Roman" w:eastAsia="Times New Roman" w:hAnsi="Times New Roman" w:cs="Times New Roman"/>
          <w:b/>
          <w:bCs/>
          <w:sz w:val="36"/>
          <w:szCs w:val="36"/>
          <w:lang w:val="en"/>
        </w:rPr>
        <w:t>Search This Blog</w:t>
      </w:r>
    </w:p>
    <w:p w:rsidR="00354325" w:rsidRPr="00354325" w:rsidRDefault="00354325" w:rsidP="00354325">
      <w:pPr>
        <w:pBdr>
          <w:bottom w:val="single" w:sz="6" w:space="1" w:color="auto"/>
        </w:pBdr>
        <w:bidi w:val="0"/>
        <w:spacing w:after="0" w:line="240" w:lineRule="auto"/>
        <w:jc w:val="center"/>
        <w:rPr>
          <w:rFonts w:ascii="Arial" w:eastAsia="Times New Roman" w:hAnsi="Arial" w:cs="Arial"/>
          <w:vanish/>
          <w:sz w:val="16"/>
          <w:szCs w:val="16"/>
        </w:rPr>
      </w:pPr>
      <w:r w:rsidRPr="00354325">
        <w:rPr>
          <w:rFonts w:ascii="Arial" w:eastAsia="Times New Roman" w:hAnsi="Arial" w:cs="Arial"/>
          <w:vanish/>
          <w:sz w:val="16"/>
          <w:szCs w:val="16"/>
          <w:rtl/>
        </w:rPr>
        <w:t>أعلى النموذج</w:t>
      </w:r>
    </w:p>
    <w:p w:rsidR="00354325" w:rsidRPr="00354325" w:rsidRDefault="00354325" w:rsidP="00354325">
      <w:pPr>
        <w:bidi w:val="0"/>
        <w:spacing w:beforeAutospacing="1" w:after="0" w:afterAutospacing="1" w:line="240" w:lineRule="auto"/>
        <w:ind w:left="720"/>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 xml:space="preserve">Search for: </w:t>
      </w:r>
      <w:r w:rsidRPr="00354325">
        <w:rPr>
          <w:rFonts w:ascii="Times New Roman" w:eastAsia="Times New Roman" w:hAnsi="Times New Roman" w:cs="Times New Roman"/>
          <w:sz w:val="24"/>
          <w:szCs w:val="24"/>
          <w:lang w:val="en"/>
        </w:rPr>
        <w:object w:dxaOrig="1440" w:dyaOrig="1440">
          <v:shape id="_x0000_i1099" type="#_x0000_t75" style="width:53.25pt;height:18pt" o:ole="">
            <v:imagedata r:id="rId58" o:title=""/>
          </v:shape>
          <w:control r:id="rId59" w:name="DefaultOcxName7" w:shapeid="_x0000_i1099"/>
        </w:object>
      </w:r>
      <w:r w:rsidRPr="00354325">
        <w:rPr>
          <w:rFonts w:ascii="Times New Roman" w:eastAsia="Times New Roman" w:hAnsi="Times New Roman" w:cs="Times New Roman"/>
          <w:sz w:val="24"/>
          <w:szCs w:val="24"/>
          <w:lang w:val="en"/>
        </w:rPr>
        <w:object w:dxaOrig="1440" w:dyaOrig="1440">
          <v:shape id="_x0000_i1098" type="#_x0000_t75" style="width:39pt;height:22.5pt" o:ole="">
            <v:imagedata r:id="rId60" o:title=""/>
          </v:shape>
          <w:control r:id="rId61" w:name="DefaultOcxName8" w:shapeid="_x0000_i1098"/>
        </w:object>
      </w:r>
    </w:p>
    <w:p w:rsidR="00354325" w:rsidRPr="00354325" w:rsidRDefault="00354325" w:rsidP="00354325">
      <w:pPr>
        <w:pBdr>
          <w:top w:val="single" w:sz="6" w:space="1" w:color="auto"/>
        </w:pBdr>
        <w:bidi w:val="0"/>
        <w:spacing w:after="0" w:line="240" w:lineRule="auto"/>
        <w:jc w:val="center"/>
        <w:rPr>
          <w:rFonts w:ascii="Arial" w:eastAsia="Times New Roman" w:hAnsi="Arial" w:cs="Arial"/>
          <w:vanish/>
          <w:sz w:val="16"/>
          <w:szCs w:val="16"/>
        </w:rPr>
      </w:pPr>
      <w:r w:rsidRPr="00354325">
        <w:rPr>
          <w:rFonts w:ascii="Arial" w:eastAsia="Times New Roman" w:hAnsi="Arial" w:cs="Arial"/>
          <w:vanish/>
          <w:sz w:val="16"/>
          <w:szCs w:val="16"/>
          <w:rtl/>
        </w:rPr>
        <w:t>أسفل النموذج</w:t>
      </w:r>
    </w:p>
    <w:p w:rsidR="00354325" w:rsidRPr="00354325" w:rsidRDefault="00354325" w:rsidP="00354325">
      <w:pPr>
        <w:numPr>
          <w:ilvl w:val="0"/>
          <w:numId w:val="2"/>
        </w:numPr>
        <w:bidi w:val="0"/>
        <w:spacing w:before="100" w:beforeAutospacing="1" w:after="100" w:afterAutospacing="1" w:line="240" w:lineRule="auto"/>
        <w:outlineLvl w:val="1"/>
        <w:rPr>
          <w:rFonts w:ascii="Times New Roman" w:eastAsia="Times New Roman" w:hAnsi="Times New Roman" w:cs="Times New Roman"/>
          <w:b/>
          <w:bCs/>
          <w:sz w:val="36"/>
          <w:szCs w:val="36"/>
          <w:lang w:val="en"/>
        </w:rPr>
      </w:pPr>
      <w:r w:rsidRPr="00354325">
        <w:rPr>
          <w:rFonts w:ascii="Times New Roman" w:eastAsia="Times New Roman" w:hAnsi="Times New Roman" w:cs="Times New Roman"/>
          <w:b/>
          <w:bCs/>
          <w:sz w:val="36"/>
          <w:szCs w:val="36"/>
          <w:lang w:val="en"/>
        </w:rPr>
        <w:t>Archives</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62" w:history="1">
        <w:r w:rsidRPr="00354325">
          <w:rPr>
            <w:rFonts w:ascii="Times New Roman" w:eastAsia="Times New Roman" w:hAnsi="Times New Roman" w:cs="Times New Roman"/>
            <w:color w:val="0000FF"/>
            <w:sz w:val="24"/>
            <w:szCs w:val="24"/>
            <w:u w:val="single"/>
            <w:lang w:val="en"/>
          </w:rPr>
          <w:t>October 2014</w:t>
        </w:r>
      </w:hyperlink>
      <w:r w:rsidRPr="00354325">
        <w:rPr>
          <w:rFonts w:ascii="Times New Roman" w:eastAsia="Times New Roman" w:hAnsi="Times New Roman" w:cs="Times New Roman"/>
          <w:sz w:val="24"/>
          <w:szCs w:val="24"/>
          <w:lang w:val="en"/>
        </w:rPr>
        <w:t> (1)</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63" w:history="1">
        <w:r w:rsidRPr="00354325">
          <w:rPr>
            <w:rFonts w:ascii="Times New Roman" w:eastAsia="Times New Roman" w:hAnsi="Times New Roman" w:cs="Times New Roman"/>
            <w:color w:val="0000FF"/>
            <w:sz w:val="24"/>
            <w:szCs w:val="24"/>
            <w:u w:val="single"/>
            <w:lang w:val="en"/>
          </w:rPr>
          <w:t>March 2014</w:t>
        </w:r>
      </w:hyperlink>
      <w:r w:rsidRPr="00354325">
        <w:rPr>
          <w:rFonts w:ascii="Times New Roman" w:eastAsia="Times New Roman" w:hAnsi="Times New Roman" w:cs="Times New Roman"/>
          <w:sz w:val="24"/>
          <w:szCs w:val="24"/>
          <w:lang w:val="en"/>
        </w:rPr>
        <w:t> (1)</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64" w:history="1">
        <w:r w:rsidRPr="00354325">
          <w:rPr>
            <w:rFonts w:ascii="Times New Roman" w:eastAsia="Times New Roman" w:hAnsi="Times New Roman" w:cs="Times New Roman"/>
            <w:color w:val="0000FF"/>
            <w:sz w:val="24"/>
            <w:szCs w:val="24"/>
            <w:u w:val="single"/>
            <w:lang w:val="en"/>
          </w:rPr>
          <w:t>October 2013</w:t>
        </w:r>
      </w:hyperlink>
      <w:r w:rsidRPr="00354325">
        <w:rPr>
          <w:rFonts w:ascii="Times New Roman" w:eastAsia="Times New Roman" w:hAnsi="Times New Roman" w:cs="Times New Roman"/>
          <w:sz w:val="24"/>
          <w:szCs w:val="24"/>
          <w:lang w:val="en"/>
        </w:rPr>
        <w:t> (1)</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65" w:history="1">
        <w:r w:rsidRPr="00354325">
          <w:rPr>
            <w:rFonts w:ascii="Times New Roman" w:eastAsia="Times New Roman" w:hAnsi="Times New Roman" w:cs="Times New Roman"/>
            <w:color w:val="0000FF"/>
            <w:sz w:val="24"/>
            <w:szCs w:val="24"/>
            <w:u w:val="single"/>
            <w:lang w:val="en"/>
          </w:rPr>
          <w:t>April 2013</w:t>
        </w:r>
      </w:hyperlink>
      <w:r w:rsidRPr="00354325">
        <w:rPr>
          <w:rFonts w:ascii="Times New Roman" w:eastAsia="Times New Roman" w:hAnsi="Times New Roman" w:cs="Times New Roman"/>
          <w:sz w:val="24"/>
          <w:szCs w:val="24"/>
          <w:lang w:val="en"/>
        </w:rPr>
        <w:t> (1)</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66" w:history="1">
        <w:r w:rsidRPr="00354325">
          <w:rPr>
            <w:rFonts w:ascii="Times New Roman" w:eastAsia="Times New Roman" w:hAnsi="Times New Roman" w:cs="Times New Roman"/>
            <w:color w:val="0000FF"/>
            <w:sz w:val="24"/>
            <w:szCs w:val="24"/>
            <w:u w:val="single"/>
            <w:lang w:val="en"/>
          </w:rPr>
          <w:t>January 2012</w:t>
        </w:r>
      </w:hyperlink>
      <w:r w:rsidRPr="00354325">
        <w:rPr>
          <w:rFonts w:ascii="Times New Roman" w:eastAsia="Times New Roman" w:hAnsi="Times New Roman" w:cs="Times New Roman"/>
          <w:sz w:val="24"/>
          <w:szCs w:val="24"/>
          <w:lang w:val="en"/>
        </w:rPr>
        <w:t> (2)</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67" w:history="1">
        <w:r w:rsidRPr="00354325">
          <w:rPr>
            <w:rFonts w:ascii="Times New Roman" w:eastAsia="Times New Roman" w:hAnsi="Times New Roman" w:cs="Times New Roman"/>
            <w:color w:val="0000FF"/>
            <w:sz w:val="24"/>
            <w:szCs w:val="24"/>
            <w:u w:val="single"/>
            <w:lang w:val="en"/>
          </w:rPr>
          <w:t>April 2011</w:t>
        </w:r>
      </w:hyperlink>
      <w:r w:rsidRPr="00354325">
        <w:rPr>
          <w:rFonts w:ascii="Times New Roman" w:eastAsia="Times New Roman" w:hAnsi="Times New Roman" w:cs="Times New Roman"/>
          <w:sz w:val="24"/>
          <w:szCs w:val="24"/>
          <w:lang w:val="en"/>
        </w:rPr>
        <w:t> (1)</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68" w:history="1">
        <w:r w:rsidRPr="00354325">
          <w:rPr>
            <w:rFonts w:ascii="Times New Roman" w:eastAsia="Times New Roman" w:hAnsi="Times New Roman" w:cs="Times New Roman"/>
            <w:color w:val="0000FF"/>
            <w:sz w:val="24"/>
            <w:szCs w:val="24"/>
            <w:u w:val="single"/>
            <w:lang w:val="en"/>
          </w:rPr>
          <w:t>December 2010</w:t>
        </w:r>
      </w:hyperlink>
      <w:r w:rsidRPr="00354325">
        <w:rPr>
          <w:rFonts w:ascii="Times New Roman" w:eastAsia="Times New Roman" w:hAnsi="Times New Roman" w:cs="Times New Roman"/>
          <w:sz w:val="24"/>
          <w:szCs w:val="24"/>
          <w:lang w:val="en"/>
        </w:rPr>
        <w:t> (2)</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69" w:history="1">
        <w:r w:rsidRPr="00354325">
          <w:rPr>
            <w:rFonts w:ascii="Times New Roman" w:eastAsia="Times New Roman" w:hAnsi="Times New Roman" w:cs="Times New Roman"/>
            <w:color w:val="0000FF"/>
            <w:sz w:val="24"/>
            <w:szCs w:val="24"/>
            <w:u w:val="single"/>
            <w:lang w:val="en"/>
          </w:rPr>
          <w:t>October 2010</w:t>
        </w:r>
      </w:hyperlink>
      <w:r w:rsidRPr="00354325">
        <w:rPr>
          <w:rFonts w:ascii="Times New Roman" w:eastAsia="Times New Roman" w:hAnsi="Times New Roman" w:cs="Times New Roman"/>
          <w:sz w:val="24"/>
          <w:szCs w:val="24"/>
          <w:lang w:val="en"/>
        </w:rPr>
        <w:t> (1)</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70" w:history="1">
        <w:r w:rsidRPr="00354325">
          <w:rPr>
            <w:rFonts w:ascii="Times New Roman" w:eastAsia="Times New Roman" w:hAnsi="Times New Roman" w:cs="Times New Roman"/>
            <w:color w:val="0000FF"/>
            <w:sz w:val="24"/>
            <w:szCs w:val="24"/>
            <w:u w:val="single"/>
            <w:lang w:val="en"/>
          </w:rPr>
          <w:t>September 2010</w:t>
        </w:r>
      </w:hyperlink>
      <w:r w:rsidRPr="00354325">
        <w:rPr>
          <w:rFonts w:ascii="Times New Roman" w:eastAsia="Times New Roman" w:hAnsi="Times New Roman" w:cs="Times New Roman"/>
          <w:sz w:val="24"/>
          <w:szCs w:val="24"/>
          <w:lang w:val="en"/>
        </w:rPr>
        <w:t> (1)</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71" w:history="1">
        <w:r w:rsidRPr="00354325">
          <w:rPr>
            <w:rFonts w:ascii="Times New Roman" w:eastAsia="Times New Roman" w:hAnsi="Times New Roman" w:cs="Times New Roman"/>
            <w:color w:val="0000FF"/>
            <w:sz w:val="24"/>
            <w:szCs w:val="24"/>
            <w:u w:val="single"/>
            <w:lang w:val="en"/>
          </w:rPr>
          <w:t>August 2010</w:t>
        </w:r>
      </w:hyperlink>
      <w:r w:rsidRPr="00354325">
        <w:rPr>
          <w:rFonts w:ascii="Times New Roman" w:eastAsia="Times New Roman" w:hAnsi="Times New Roman" w:cs="Times New Roman"/>
          <w:sz w:val="24"/>
          <w:szCs w:val="24"/>
          <w:lang w:val="en"/>
        </w:rPr>
        <w:t> (2)</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72" w:history="1">
        <w:r w:rsidRPr="00354325">
          <w:rPr>
            <w:rFonts w:ascii="Times New Roman" w:eastAsia="Times New Roman" w:hAnsi="Times New Roman" w:cs="Times New Roman"/>
            <w:color w:val="0000FF"/>
            <w:sz w:val="24"/>
            <w:szCs w:val="24"/>
            <w:u w:val="single"/>
            <w:lang w:val="en"/>
          </w:rPr>
          <w:t>June 2010</w:t>
        </w:r>
      </w:hyperlink>
      <w:r w:rsidRPr="00354325">
        <w:rPr>
          <w:rFonts w:ascii="Times New Roman" w:eastAsia="Times New Roman" w:hAnsi="Times New Roman" w:cs="Times New Roman"/>
          <w:sz w:val="24"/>
          <w:szCs w:val="24"/>
          <w:lang w:val="en"/>
        </w:rPr>
        <w:t> (1)</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73" w:history="1">
        <w:r w:rsidRPr="00354325">
          <w:rPr>
            <w:rFonts w:ascii="Times New Roman" w:eastAsia="Times New Roman" w:hAnsi="Times New Roman" w:cs="Times New Roman"/>
            <w:color w:val="0000FF"/>
            <w:sz w:val="24"/>
            <w:szCs w:val="24"/>
            <w:u w:val="single"/>
            <w:lang w:val="en"/>
          </w:rPr>
          <w:t>May 2010</w:t>
        </w:r>
      </w:hyperlink>
      <w:r w:rsidRPr="00354325">
        <w:rPr>
          <w:rFonts w:ascii="Times New Roman" w:eastAsia="Times New Roman" w:hAnsi="Times New Roman" w:cs="Times New Roman"/>
          <w:sz w:val="24"/>
          <w:szCs w:val="24"/>
          <w:lang w:val="en"/>
        </w:rPr>
        <w:t> (4)</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74" w:history="1">
        <w:r w:rsidRPr="00354325">
          <w:rPr>
            <w:rFonts w:ascii="Times New Roman" w:eastAsia="Times New Roman" w:hAnsi="Times New Roman" w:cs="Times New Roman"/>
            <w:color w:val="0000FF"/>
            <w:sz w:val="24"/>
            <w:szCs w:val="24"/>
            <w:u w:val="single"/>
            <w:lang w:val="en"/>
          </w:rPr>
          <w:t>April 2010</w:t>
        </w:r>
      </w:hyperlink>
      <w:r w:rsidRPr="00354325">
        <w:rPr>
          <w:rFonts w:ascii="Times New Roman" w:eastAsia="Times New Roman" w:hAnsi="Times New Roman" w:cs="Times New Roman"/>
          <w:sz w:val="24"/>
          <w:szCs w:val="24"/>
          <w:lang w:val="en"/>
        </w:rPr>
        <w:t> (3)</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75" w:history="1">
        <w:r w:rsidRPr="00354325">
          <w:rPr>
            <w:rFonts w:ascii="Times New Roman" w:eastAsia="Times New Roman" w:hAnsi="Times New Roman" w:cs="Times New Roman"/>
            <w:color w:val="0000FF"/>
            <w:sz w:val="24"/>
            <w:szCs w:val="24"/>
            <w:u w:val="single"/>
            <w:lang w:val="en"/>
          </w:rPr>
          <w:t>March 2010</w:t>
        </w:r>
      </w:hyperlink>
      <w:r w:rsidRPr="00354325">
        <w:rPr>
          <w:rFonts w:ascii="Times New Roman" w:eastAsia="Times New Roman" w:hAnsi="Times New Roman" w:cs="Times New Roman"/>
          <w:sz w:val="24"/>
          <w:szCs w:val="24"/>
          <w:lang w:val="en"/>
        </w:rPr>
        <w:t> (6)</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76" w:history="1">
        <w:r w:rsidRPr="00354325">
          <w:rPr>
            <w:rFonts w:ascii="Times New Roman" w:eastAsia="Times New Roman" w:hAnsi="Times New Roman" w:cs="Times New Roman"/>
            <w:color w:val="0000FF"/>
            <w:sz w:val="24"/>
            <w:szCs w:val="24"/>
            <w:u w:val="single"/>
            <w:lang w:val="en"/>
          </w:rPr>
          <w:t>February 2010</w:t>
        </w:r>
      </w:hyperlink>
      <w:r w:rsidRPr="00354325">
        <w:rPr>
          <w:rFonts w:ascii="Times New Roman" w:eastAsia="Times New Roman" w:hAnsi="Times New Roman" w:cs="Times New Roman"/>
          <w:sz w:val="24"/>
          <w:szCs w:val="24"/>
          <w:lang w:val="en"/>
        </w:rPr>
        <w:t> (3)</w:t>
      </w:r>
    </w:p>
    <w:p w:rsidR="00354325" w:rsidRPr="00354325" w:rsidRDefault="00354325" w:rsidP="00354325">
      <w:pPr>
        <w:numPr>
          <w:ilvl w:val="0"/>
          <w:numId w:val="2"/>
        </w:numPr>
        <w:bidi w:val="0"/>
        <w:spacing w:before="100" w:beforeAutospacing="1" w:after="100" w:afterAutospacing="1" w:line="240" w:lineRule="auto"/>
        <w:outlineLvl w:val="1"/>
        <w:rPr>
          <w:rFonts w:ascii="Times New Roman" w:eastAsia="Times New Roman" w:hAnsi="Times New Roman" w:cs="Times New Roman"/>
          <w:b/>
          <w:bCs/>
          <w:sz w:val="36"/>
          <w:szCs w:val="36"/>
          <w:lang w:val="en"/>
        </w:rPr>
      </w:pPr>
      <w:r w:rsidRPr="00354325">
        <w:rPr>
          <w:rFonts w:ascii="Times New Roman" w:eastAsia="Times New Roman" w:hAnsi="Times New Roman" w:cs="Times New Roman"/>
          <w:b/>
          <w:bCs/>
          <w:sz w:val="36"/>
          <w:szCs w:val="36"/>
          <w:lang w:val="en"/>
        </w:rPr>
        <w:t>Recent Posts</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77" w:history="1">
        <w:r w:rsidRPr="00354325">
          <w:rPr>
            <w:rFonts w:ascii="Times New Roman" w:eastAsia="Times New Roman" w:hAnsi="Times New Roman" w:cs="Times New Roman"/>
            <w:color w:val="0000FF"/>
            <w:sz w:val="24"/>
            <w:szCs w:val="24"/>
            <w:u w:val="single"/>
            <w:lang w:val="en"/>
          </w:rPr>
          <w:t>Academy News Letter Oct. 22</w:t>
        </w:r>
      </w:hyperlink>
      <w:r w:rsidRPr="00354325">
        <w:rPr>
          <w:rFonts w:ascii="Times New Roman" w:eastAsia="Times New Roman" w:hAnsi="Times New Roman" w:cs="Times New Roman"/>
          <w:sz w:val="24"/>
          <w:szCs w:val="24"/>
          <w:lang w:val="en"/>
        </w:rPr>
        <w:t xml:space="preserve"> </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78" w:history="1">
        <w:r w:rsidRPr="00354325">
          <w:rPr>
            <w:rFonts w:ascii="Times New Roman" w:eastAsia="Times New Roman" w:hAnsi="Times New Roman" w:cs="Times New Roman"/>
            <w:color w:val="0000FF"/>
            <w:sz w:val="24"/>
            <w:szCs w:val="24"/>
            <w:u w:val="single"/>
            <w:lang w:val="en"/>
          </w:rPr>
          <w:t>Academy news Nov. 2013 and Feb 2014</w:t>
        </w:r>
      </w:hyperlink>
      <w:r w:rsidRPr="00354325">
        <w:rPr>
          <w:rFonts w:ascii="Times New Roman" w:eastAsia="Times New Roman" w:hAnsi="Times New Roman" w:cs="Times New Roman"/>
          <w:sz w:val="24"/>
          <w:szCs w:val="24"/>
          <w:lang w:val="en"/>
        </w:rPr>
        <w:t xml:space="preserve"> </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79" w:history="1">
        <w:r w:rsidRPr="00354325">
          <w:rPr>
            <w:rFonts w:ascii="Times New Roman" w:eastAsia="Times New Roman" w:hAnsi="Times New Roman" w:cs="Times New Roman"/>
            <w:color w:val="0000FF"/>
            <w:sz w:val="24"/>
            <w:szCs w:val="24"/>
            <w:u w:val="single"/>
            <w:lang w:val="en"/>
          </w:rPr>
          <w:t>Academy News Oct. 2013</w:t>
        </w:r>
      </w:hyperlink>
      <w:r w:rsidRPr="00354325">
        <w:rPr>
          <w:rFonts w:ascii="Times New Roman" w:eastAsia="Times New Roman" w:hAnsi="Times New Roman" w:cs="Times New Roman"/>
          <w:sz w:val="24"/>
          <w:szCs w:val="24"/>
          <w:lang w:val="en"/>
        </w:rPr>
        <w:t xml:space="preserve"> </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80" w:history="1">
        <w:r w:rsidRPr="00354325">
          <w:rPr>
            <w:rFonts w:ascii="Times New Roman" w:eastAsia="Times New Roman" w:hAnsi="Times New Roman" w:cs="Times New Roman"/>
            <w:color w:val="0000FF"/>
            <w:sz w:val="24"/>
            <w:szCs w:val="24"/>
            <w:u w:val="single"/>
            <w:lang w:val="en"/>
          </w:rPr>
          <w:t>Academy news-July and November 2012 and February 2013 Classes</w:t>
        </w:r>
      </w:hyperlink>
      <w:r w:rsidRPr="00354325">
        <w:rPr>
          <w:rFonts w:ascii="Times New Roman" w:eastAsia="Times New Roman" w:hAnsi="Times New Roman" w:cs="Times New Roman"/>
          <w:sz w:val="24"/>
          <w:szCs w:val="24"/>
          <w:lang w:val="en"/>
        </w:rPr>
        <w:t xml:space="preserve"> </w:t>
      </w:r>
    </w:p>
    <w:p w:rsidR="00354325" w:rsidRPr="00354325" w:rsidRDefault="00354325" w:rsidP="00354325">
      <w:pPr>
        <w:numPr>
          <w:ilvl w:val="1"/>
          <w:numId w:val="2"/>
        </w:numPr>
        <w:bidi w:val="0"/>
        <w:spacing w:before="100" w:beforeAutospacing="1" w:after="100" w:afterAutospacing="1" w:line="240" w:lineRule="auto"/>
        <w:rPr>
          <w:rFonts w:ascii="Times New Roman" w:eastAsia="Times New Roman" w:hAnsi="Times New Roman" w:cs="Times New Roman"/>
          <w:sz w:val="24"/>
          <w:szCs w:val="24"/>
          <w:lang w:val="en"/>
        </w:rPr>
      </w:pPr>
      <w:hyperlink r:id="rId81" w:history="1">
        <w:r w:rsidRPr="00354325">
          <w:rPr>
            <w:rFonts w:ascii="Times New Roman" w:eastAsia="Times New Roman" w:hAnsi="Times New Roman" w:cs="Times New Roman"/>
            <w:color w:val="0000FF"/>
            <w:sz w:val="24"/>
            <w:szCs w:val="24"/>
            <w:u w:val="single"/>
            <w:lang w:val="en"/>
          </w:rPr>
          <w:t>Anatomy 100 outline</w:t>
        </w:r>
      </w:hyperlink>
      <w:r w:rsidRPr="00354325">
        <w:rPr>
          <w:rFonts w:ascii="Times New Roman" w:eastAsia="Times New Roman" w:hAnsi="Times New Roman" w:cs="Times New Roman"/>
          <w:sz w:val="24"/>
          <w:szCs w:val="24"/>
          <w:lang w:val="en"/>
        </w:rPr>
        <w:t xml:space="preserve"> </w:t>
      </w:r>
    </w:p>
    <w:p w:rsidR="00354325" w:rsidRPr="00354325" w:rsidRDefault="00354325" w:rsidP="00354325">
      <w:pPr>
        <w:bidi w:val="0"/>
        <w:spacing w:after="0" w:line="240" w:lineRule="auto"/>
        <w:rPr>
          <w:rFonts w:ascii="Times New Roman" w:eastAsia="Times New Roman" w:hAnsi="Times New Roman" w:cs="Times New Roman"/>
          <w:sz w:val="24"/>
          <w:szCs w:val="24"/>
          <w:lang w:val="en"/>
        </w:rPr>
      </w:pPr>
      <w:hyperlink r:id="rId82" w:tooltip="Learn more about this theme" w:history="1">
        <w:r w:rsidRPr="00354325">
          <w:rPr>
            <w:rFonts w:ascii="Times New Roman" w:eastAsia="Times New Roman" w:hAnsi="Times New Roman" w:cs="Times New Roman"/>
            <w:color w:val="0000FF"/>
            <w:sz w:val="24"/>
            <w:szCs w:val="24"/>
            <w:u w:val="single"/>
            <w:lang w:val="en"/>
          </w:rPr>
          <w:t xml:space="preserve">The </w:t>
        </w:r>
        <w:proofErr w:type="spellStart"/>
        <w:r w:rsidRPr="00354325">
          <w:rPr>
            <w:rFonts w:ascii="Times New Roman" w:eastAsia="Times New Roman" w:hAnsi="Times New Roman" w:cs="Times New Roman"/>
            <w:color w:val="0000FF"/>
            <w:sz w:val="24"/>
            <w:szCs w:val="24"/>
            <w:u w:val="single"/>
            <w:lang w:val="en"/>
          </w:rPr>
          <w:t>Emire</w:t>
        </w:r>
        <w:proofErr w:type="spellEnd"/>
        <w:r w:rsidRPr="00354325">
          <w:rPr>
            <w:rFonts w:ascii="Times New Roman" w:eastAsia="Times New Roman" w:hAnsi="Times New Roman" w:cs="Times New Roman"/>
            <w:color w:val="0000FF"/>
            <w:sz w:val="24"/>
            <w:szCs w:val="24"/>
            <w:u w:val="single"/>
            <w:lang w:val="en"/>
          </w:rPr>
          <w:t xml:space="preserve"> Theme</w:t>
        </w:r>
      </w:hyperlink>
      <w:r w:rsidRPr="00354325">
        <w:rPr>
          <w:rFonts w:ascii="Times New Roman" w:eastAsia="Times New Roman" w:hAnsi="Times New Roman" w:cs="Times New Roman"/>
          <w:sz w:val="24"/>
          <w:szCs w:val="24"/>
          <w:lang w:val="en"/>
        </w:rPr>
        <w:t xml:space="preserve">. </w:t>
      </w:r>
      <w:hyperlink r:id="rId83" w:history="1">
        <w:r w:rsidRPr="00354325">
          <w:rPr>
            <w:rFonts w:ascii="Times New Roman" w:eastAsia="Times New Roman" w:hAnsi="Times New Roman" w:cs="Times New Roman"/>
            <w:color w:val="0000FF"/>
            <w:sz w:val="24"/>
            <w:szCs w:val="24"/>
            <w:u w:val="single"/>
            <w:lang w:val="en"/>
          </w:rPr>
          <w:t>Create a free website or blog at WordPress.com</w:t>
        </w:r>
      </w:hyperlink>
      <w:r w:rsidRPr="00354325">
        <w:rPr>
          <w:rFonts w:ascii="Times New Roman" w:eastAsia="Times New Roman" w:hAnsi="Times New Roman" w:cs="Times New Roman"/>
          <w:sz w:val="24"/>
          <w:szCs w:val="24"/>
          <w:lang w:val="en"/>
        </w:rPr>
        <w:t>.</w:t>
      </w:r>
    </w:p>
    <w:p w:rsidR="00354325" w:rsidRPr="00354325" w:rsidRDefault="00354325" w:rsidP="00354325">
      <w:pPr>
        <w:bidi w:val="0"/>
        <w:spacing w:after="0"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pict/>
      </w:r>
      <w:r w:rsidRPr="00354325">
        <w:rPr>
          <w:rFonts w:ascii="Times New Roman" w:eastAsia="Times New Roman" w:hAnsi="Times New Roman" w:cs="Times New Roman"/>
          <w:sz w:val="24"/>
          <w:szCs w:val="24"/>
          <w:lang w:val="en"/>
        </w:rPr>
        <w:pict/>
      </w:r>
      <w:r w:rsidRPr="00354325">
        <w:rPr>
          <w:rFonts w:ascii="Times New Roman" w:eastAsia="Times New Roman" w:hAnsi="Times New Roman" w:cs="Times New Roman"/>
          <w:sz w:val="24"/>
          <w:szCs w:val="24"/>
          <w:lang w:val="en"/>
        </w:rPr>
        <w:pict/>
      </w:r>
      <w:r w:rsidRPr="00354325">
        <w:rPr>
          <w:rFonts w:ascii="Times New Roman" w:eastAsia="Times New Roman" w:hAnsi="Times New Roman" w:cs="Times New Roman"/>
          <w:sz w:val="24"/>
          <w:szCs w:val="24"/>
          <w:lang w:val="en"/>
        </w:rPr>
        <w:pict/>
      </w:r>
      <w:hyperlink r:id="rId84" w:history="1">
        <w:r w:rsidRPr="00354325">
          <w:rPr>
            <w:rFonts w:ascii="Times New Roman" w:eastAsia="Times New Roman" w:hAnsi="Times New Roman" w:cs="Times New Roman"/>
            <w:color w:val="0000FF"/>
            <w:sz w:val="24"/>
            <w:szCs w:val="24"/>
            <w:u w:val="single"/>
            <w:lang w:val="en"/>
          </w:rPr>
          <w:t>Follow</w:t>
        </w:r>
      </w:hyperlink>
      <w:r w:rsidRPr="00354325">
        <w:rPr>
          <w:rFonts w:ascii="Times New Roman" w:eastAsia="Times New Roman" w:hAnsi="Times New Roman" w:cs="Times New Roman"/>
          <w:sz w:val="24"/>
          <w:szCs w:val="24"/>
          <w:lang w:val="en"/>
        </w:rPr>
        <w:t xml:space="preserve"> </w:t>
      </w:r>
    </w:p>
    <w:p w:rsidR="00354325" w:rsidRPr="00354325" w:rsidRDefault="00354325" w:rsidP="00354325">
      <w:pPr>
        <w:bidi w:val="0"/>
        <w:spacing w:before="100" w:beforeAutospacing="1" w:after="100" w:afterAutospacing="1" w:line="240" w:lineRule="auto"/>
        <w:outlineLvl w:val="2"/>
        <w:rPr>
          <w:rFonts w:ascii="Times New Roman" w:eastAsia="Times New Roman" w:hAnsi="Times New Roman" w:cs="Times New Roman"/>
          <w:b/>
          <w:bCs/>
          <w:sz w:val="27"/>
          <w:szCs w:val="27"/>
          <w:lang w:val="en"/>
        </w:rPr>
      </w:pPr>
      <w:r w:rsidRPr="00354325">
        <w:rPr>
          <w:rFonts w:ascii="Times New Roman" w:eastAsia="Times New Roman" w:hAnsi="Times New Roman" w:cs="Times New Roman"/>
          <w:b/>
          <w:bCs/>
          <w:sz w:val="27"/>
          <w:szCs w:val="27"/>
          <w:lang w:val="en"/>
        </w:rPr>
        <w:t>Follow “Academy Of Equine Dentistry Blog”</w:t>
      </w:r>
    </w:p>
    <w:p w:rsidR="00354325" w:rsidRPr="00354325" w:rsidRDefault="00354325" w:rsidP="00354325">
      <w:pPr>
        <w:pBdr>
          <w:bottom w:val="single" w:sz="6" w:space="1" w:color="auto"/>
        </w:pBdr>
        <w:bidi w:val="0"/>
        <w:spacing w:after="0" w:line="240" w:lineRule="auto"/>
        <w:jc w:val="center"/>
        <w:rPr>
          <w:rFonts w:ascii="Arial" w:eastAsia="Times New Roman" w:hAnsi="Arial" w:cs="Arial"/>
          <w:vanish/>
          <w:sz w:val="16"/>
          <w:szCs w:val="16"/>
        </w:rPr>
      </w:pPr>
      <w:r w:rsidRPr="00354325">
        <w:rPr>
          <w:rFonts w:ascii="Arial" w:eastAsia="Times New Roman" w:hAnsi="Arial" w:cs="Arial"/>
          <w:vanish/>
          <w:sz w:val="16"/>
          <w:szCs w:val="16"/>
          <w:rtl/>
        </w:rPr>
        <w:t>أعلى النموذج</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Get every new post delivered to your Inbox.</w: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lastRenderedPageBreak/>
        <w:t>Join 58 other followers</w:t>
      </w:r>
    </w:p>
    <w:p w:rsidR="00354325" w:rsidRPr="00354325" w:rsidRDefault="00354325" w:rsidP="00354325">
      <w:pPr>
        <w:bidi w:val="0"/>
        <w:spacing w:after="0"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object w:dxaOrig="1440" w:dyaOrig="1440">
          <v:shape id="_x0000_i1097" type="#_x0000_t75" style="width:1in;height:18pt" o:ole="">
            <v:imagedata r:id="rId85" o:title=""/>
          </v:shape>
          <w:control r:id="rId86" w:name="DefaultOcxName9" w:shapeid="_x0000_i1097"/>
        </w:object>
      </w:r>
      <w:r w:rsidRPr="00354325">
        <w:rPr>
          <w:rFonts w:ascii="Times New Roman" w:eastAsia="Times New Roman" w:hAnsi="Times New Roman" w:cs="Times New Roman"/>
          <w:sz w:val="24"/>
          <w:szCs w:val="24"/>
          <w:lang w:val="en"/>
        </w:rPr>
        <w:object w:dxaOrig="1440" w:dyaOrig="1440">
          <v:shape id="_x0000_i1096" type="#_x0000_t75" style="width:1in;height:18pt" o:ole="">
            <v:imagedata r:id="rId87" o:title=""/>
          </v:shape>
          <w:control r:id="rId88" w:name="DefaultOcxName10" w:shapeid="_x0000_i1096"/>
        </w:object>
      </w:r>
      <w:r w:rsidRPr="00354325">
        <w:rPr>
          <w:rFonts w:ascii="Times New Roman" w:eastAsia="Times New Roman" w:hAnsi="Times New Roman" w:cs="Times New Roman"/>
          <w:sz w:val="24"/>
          <w:szCs w:val="24"/>
          <w:lang w:val="en"/>
        </w:rPr>
        <w:object w:dxaOrig="1440" w:dyaOrig="1440">
          <v:shape id="_x0000_i1095" type="#_x0000_t75" style="width:1in;height:18pt" o:ole="">
            <v:imagedata r:id="rId89" o:title=""/>
          </v:shape>
          <w:control r:id="rId90" w:name="DefaultOcxName11" w:shapeid="_x0000_i1095"/>
        </w:object>
      </w:r>
      <w:r w:rsidRPr="00354325">
        <w:rPr>
          <w:rFonts w:ascii="Times New Roman" w:eastAsia="Times New Roman" w:hAnsi="Times New Roman" w:cs="Times New Roman"/>
          <w:sz w:val="24"/>
          <w:szCs w:val="24"/>
          <w:lang w:val="en"/>
        </w:rPr>
        <w:object w:dxaOrig="1440" w:dyaOrig="1440">
          <v:shape id="_x0000_i1094" type="#_x0000_t75" style="width:1in;height:18pt" o:ole="">
            <v:imagedata r:id="rId91" o:title=""/>
          </v:shape>
          <w:control r:id="rId92" w:name="DefaultOcxName12" w:shapeid="_x0000_i1094"/>
        </w:object>
      </w:r>
      <w:r w:rsidRPr="00354325">
        <w:rPr>
          <w:rFonts w:ascii="Times New Roman" w:eastAsia="Times New Roman" w:hAnsi="Times New Roman" w:cs="Times New Roman"/>
          <w:sz w:val="24"/>
          <w:szCs w:val="24"/>
          <w:lang w:val="en"/>
        </w:rPr>
        <w:object w:dxaOrig="1440" w:dyaOrig="1440">
          <v:shape id="_x0000_i1093" type="#_x0000_t75" style="width:1in;height:18pt" o:ole="">
            <v:imagedata r:id="rId93" o:title=""/>
          </v:shape>
          <w:control r:id="rId94" w:name="DefaultOcxName13" w:shapeid="_x0000_i1093"/>
        </w:object>
      </w:r>
      <w:r w:rsidRPr="00354325">
        <w:rPr>
          <w:rFonts w:ascii="Times New Roman" w:eastAsia="Times New Roman" w:hAnsi="Times New Roman" w:cs="Times New Roman"/>
          <w:sz w:val="24"/>
          <w:szCs w:val="24"/>
          <w:lang w:val="en"/>
        </w:rPr>
        <w:object w:dxaOrig="1440" w:dyaOrig="1440">
          <v:shape id="_x0000_i1092" type="#_x0000_t75" style="width:1in;height:18pt" o:ole="">
            <v:imagedata r:id="rId95" o:title=""/>
          </v:shape>
          <w:control r:id="rId96" w:name="DefaultOcxName14" w:shapeid="_x0000_i1092"/>
        </w:object>
      </w:r>
    </w:p>
    <w:p w:rsidR="00354325" w:rsidRPr="00354325" w:rsidRDefault="00354325" w:rsidP="00354325">
      <w:pPr>
        <w:bidi w:val="0"/>
        <w:spacing w:before="100" w:beforeAutospacing="1" w:after="100" w:afterAutospacing="1"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object w:dxaOrig="1440" w:dyaOrig="1440">
          <v:shape id="_x0000_i1091" type="#_x0000_t75" style="width:52.5pt;height:22.5pt" o:ole="">
            <v:imagedata r:id="rId97" o:title=""/>
          </v:shape>
          <w:control r:id="rId98" w:name="DefaultOcxName15" w:shapeid="_x0000_i1091"/>
        </w:object>
      </w:r>
    </w:p>
    <w:p w:rsidR="00354325" w:rsidRPr="00354325" w:rsidRDefault="00354325" w:rsidP="00354325">
      <w:pPr>
        <w:pBdr>
          <w:top w:val="single" w:sz="6" w:space="1" w:color="auto"/>
        </w:pBdr>
        <w:bidi w:val="0"/>
        <w:spacing w:after="0" w:line="240" w:lineRule="auto"/>
        <w:jc w:val="center"/>
        <w:rPr>
          <w:rFonts w:ascii="Arial" w:eastAsia="Times New Roman" w:hAnsi="Arial" w:cs="Arial"/>
          <w:vanish/>
          <w:sz w:val="16"/>
          <w:szCs w:val="16"/>
        </w:rPr>
      </w:pPr>
      <w:r w:rsidRPr="00354325">
        <w:rPr>
          <w:rFonts w:ascii="Arial" w:eastAsia="Times New Roman" w:hAnsi="Arial" w:cs="Arial"/>
          <w:vanish/>
          <w:sz w:val="16"/>
          <w:szCs w:val="16"/>
          <w:rtl/>
        </w:rPr>
        <w:t>أسفل النموذج</w:t>
      </w:r>
    </w:p>
    <w:p w:rsidR="00354325" w:rsidRPr="00354325" w:rsidRDefault="00354325" w:rsidP="00354325">
      <w:pPr>
        <w:bidi w:val="0"/>
        <w:spacing w:after="0" w:line="240" w:lineRule="auto"/>
        <w:rPr>
          <w:rFonts w:ascii="Times New Roman" w:eastAsia="Times New Roman" w:hAnsi="Times New Roman" w:cs="Times New Roman"/>
          <w:sz w:val="24"/>
          <w:szCs w:val="24"/>
          <w:lang w:val="en"/>
        </w:rPr>
      </w:pPr>
      <w:hyperlink r:id="rId99" w:history="1">
        <w:r w:rsidRPr="00354325">
          <w:rPr>
            <w:rFonts w:ascii="Times New Roman" w:eastAsia="Times New Roman" w:hAnsi="Times New Roman" w:cs="Times New Roman"/>
            <w:color w:val="0000FF"/>
            <w:sz w:val="24"/>
            <w:szCs w:val="24"/>
            <w:u w:val="single"/>
            <w:lang w:val="en"/>
          </w:rPr>
          <w:t>Build a website with WordPress.com</w:t>
        </w:r>
      </w:hyperlink>
    </w:p>
    <w:p w:rsidR="00354325" w:rsidRPr="00354325" w:rsidRDefault="00354325" w:rsidP="00354325">
      <w:pPr>
        <w:bidi w:val="0"/>
        <w:spacing w:after="0" w:line="240" w:lineRule="auto"/>
        <w:rPr>
          <w:rFonts w:ascii="Times New Roman" w:eastAsia="Times New Roman" w:hAnsi="Times New Roman" w:cs="Times New Roman"/>
          <w:sz w:val="24"/>
          <w:szCs w:val="24"/>
          <w:lang w:val="en"/>
        </w:rPr>
      </w:pPr>
      <w:r w:rsidRPr="00354325">
        <w:rPr>
          <w:rFonts w:ascii="Times New Roman" w:eastAsia="Times New Roman" w:hAnsi="Times New Roman" w:cs="Times New Roman"/>
          <w:sz w:val="24"/>
          <w:szCs w:val="24"/>
          <w:lang w:val="en"/>
        </w:rPr>
        <w:t>%d bloggers like this:</w:t>
      </w:r>
    </w:p>
    <w:p w:rsidR="009C16CB" w:rsidRDefault="00354325" w:rsidP="00354325">
      <w:pPr>
        <w:bidi w:val="0"/>
        <w:rPr>
          <w:rFonts w:hint="cs"/>
          <w:lang w:bidi="ar-IQ"/>
        </w:rPr>
      </w:pPr>
      <w:r w:rsidRPr="00354325">
        <w:rPr>
          <w:rFonts w:ascii="Times New Roman" w:eastAsia="Times New Roman" w:hAnsi="Times New Roman" w:cs="Times New Roman"/>
          <w:sz w:val="24"/>
          <w:szCs w:val="24"/>
          <w:lang w:val="en"/>
        </w:rPr>
        <w:pict/>
      </w:r>
      <w:r w:rsidRPr="00354325">
        <w:rPr>
          <w:rFonts w:ascii="Times New Roman" w:eastAsia="Times New Roman" w:hAnsi="Times New Roman" w:cs="Times New Roman"/>
          <w:sz w:val="24"/>
          <w:szCs w:val="24"/>
          <w:lang w:val="en"/>
        </w:rPr>
        <w:pict/>
      </w:r>
      <w:r w:rsidRPr="00354325">
        <w:rPr>
          <w:rFonts w:ascii="Times New Roman" w:eastAsia="Times New Roman" w:hAnsi="Times New Roman" w:cs="Times New Roman"/>
          <w:sz w:val="24"/>
          <w:szCs w:val="24"/>
          <w:lang w:val="en"/>
        </w:rPr>
        <w:pict/>
      </w:r>
      <w:r w:rsidRPr="00354325">
        <w:rPr>
          <w:rFonts w:ascii="Times New Roman" w:eastAsia="Times New Roman" w:hAnsi="Times New Roman" w:cs="Times New Roman"/>
          <w:sz w:val="24"/>
          <w:szCs w:val="24"/>
          <w:lang w:val="en"/>
        </w:rPr>
        <w:pict/>
      </w:r>
      <w:r w:rsidRPr="00354325">
        <w:rPr>
          <w:rFonts w:ascii="Times New Roman" w:eastAsia="Times New Roman" w:hAnsi="Times New Roman" w:cs="Times New Roman"/>
          <w:sz w:val="24"/>
          <w:szCs w:val="24"/>
          <w:lang w:val="en"/>
        </w:rPr>
        <w:pict/>
      </w:r>
      <w:r w:rsidRPr="00354325">
        <w:rPr>
          <w:rFonts w:ascii="Times New Roman" w:eastAsia="Times New Roman" w:hAnsi="Times New Roman" w:cs="Times New Roman"/>
          <w:sz w:val="24"/>
          <w:szCs w:val="24"/>
          <w:lang w:val="en"/>
        </w:rPr>
        <w:pict/>
      </w:r>
      <w:r w:rsidRPr="00354325">
        <w:rPr>
          <w:rFonts w:ascii="Times New Roman" w:eastAsia="Times New Roman" w:hAnsi="Times New Roman" w:cs="Times New Roman"/>
          <w:sz w:val="24"/>
          <w:szCs w:val="24"/>
          <w:lang w:val="en"/>
        </w:rPr>
        <w:pict/>
      </w:r>
      <w:r w:rsidRPr="00354325">
        <w:rPr>
          <w:rFonts w:ascii="Times New Roman" w:eastAsia="Times New Roman" w:hAnsi="Times New Roman" w:cs="Times New Roman"/>
          <w:sz w:val="24"/>
          <w:szCs w:val="24"/>
          <w:lang w:val="en"/>
        </w:rPr>
        <w:pict/>
      </w:r>
      <w:bookmarkStart w:id="0" w:name="_GoBack"/>
      <w:bookmarkEnd w:id="0"/>
    </w:p>
    <w:sectPr w:rsidR="009C16CB" w:rsidSect="002C49EB">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546528"/>
    <w:multiLevelType w:val="multilevel"/>
    <w:tmpl w:val="D88E4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52C3D4E"/>
    <w:multiLevelType w:val="multilevel"/>
    <w:tmpl w:val="18609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B28"/>
    <w:rsid w:val="002C49EB"/>
    <w:rsid w:val="00354325"/>
    <w:rsid w:val="009C16CB"/>
    <w:rsid w:val="00C44B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5432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3543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5432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3543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789301">
      <w:bodyDiv w:val="1"/>
      <w:marLeft w:val="0"/>
      <w:marRight w:val="0"/>
      <w:marTop w:val="0"/>
      <w:marBottom w:val="0"/>
      <w:divBdr>
        <w:top w:val="none" w:sz="0" w:space="0" w:color="auto"/>
        <w:left w:val="none" w:sz="0" w:space="0" w:color="auto"/>
        <w:bottom w:val="none" w:sz="0" w:space="0" w:color="auto"/>
        <w:right w:val="none" w:sz="0" w:space="0" w:color="auto"/>
      </w:divBdr>
      <w:divsChild>
        <w:div w:id="1238593733">
          <w:marLeft w:val="0"/>
          <w:marRight w:val="0"/>
          <w:marTop w:val="0"/>
          <w:marBottom w:val="0"/>
          <w:divBdr>
            <w:top w:val="none" w:sz="0" w:space="0" w:color="auto"/>
            <w:left w:val="none" w:sz="0" w:space="0" w:color="auto"/>
            <w:bottom w:val="none" w:sz="0" w:space="0" w:color="auto"/>
            <w:right w:val="none" w:sz="0" w:space="0" w:color="auto"/>
          </w:divBdr>
        </w:div>
        <w:div w:id="111443353">
          <w:marLeft w:val="0"/>
          <w:marRight w:val="0"/>
          <w:marTop w:val="0"/>
          <w:marBottom w:val="0"/>
          <w:divBdr>
            <w:top w:val="none" w:sz="0" w:space="0" w:color="auto"/>
            <w:left w:val="none" w:sz="0" w:space="0" w:color="auto"/>
            <w:bottom w:val="none" w:sz="0" w:space="0" w:color="auto"/>
            <w:right w:val="none" w:sz="0" w:space="0" w:color="auto"/>
          </w:divBdr>
          <w:divsChild>
            <w:div w:id="13382446">
              <w:marLeft w:val="0"/>
              <w:marRight w:val="0"/>
              <w:marTop w:val="0"/>
              <w:marBottom w:val="0"/>
              <w:divBdr>
                <w:top w:val="none" w:sz="0" w:space="0" w:color="auto"/>
                <w:left w:val="none" w:sz="0" w:space="0" w:color="auto"/>
                <w:bottom w:val="none" w:sz="0" w:space="0" w:color="auto"/>
                <w:right w:val="none" w:sz="0" w:space="0" w:color="auto"/>
              </w:divBdr>
            </w:div>
          </w:divsChild>
        </w:div>
        <w:div w:id="1637369322">
          <w:marLeft w:val="0"/>
          <w:marRight w:val="0"/>
          <w:marTop w:val="0"/>
          <w:marBottom w:val="0"/>
          <w:divBdr>
            <w:top w:val="none" w:sz="0" w:space="0" w:color="auto"/>
            <w:left w:val="none" w:sz="0" w:space="0" w:color="auto"/>
            <w:bottom w:val="none" w:sz="0" w:space="0" w:color="auto"/>
            <w:right w:val="none" w:sz="0" w:space="0" w:color="auto"/>
          </w:divBdr>
          <w:divsChild>
            <w:div w:id="37168792">
              <w:marLeft w:val="0"/>
              <w:marRight w:val="0"/>
              <w:marTop w:val="0"/>
              <w:marBottom w:val="0"/>
              <w:divBdr>
                <w:top w:val="none" w:sz="0" w:space="0" w:color="auto"/>
                <w:left w:val="none" w:sz="0" w:space="0" w:color="auto"/>
                <w:bottom w:val="none" w:sz="0" w:space="0" w:color="auto"/>
                <w:right w:val="none" w:sz="0" w:space="0" w:color="auto"/>
              </w:divBdr>
              <w:divsChild>
                <w:div w:id="1362437399">
                  <w:marLeft w:val="0"/>
                  <w:marRight w:val="0"/>
                  <w:marTop w:val="0"/>
                  <w:marBottom w:val="0"/>
                  <w:divBdr>
                    <w:top w:val="none" w:sz="0" w:space="0" w:color="auto"/>
                    <w:left w:val="none" w:sz="0" w:space="0" w:color="auto"/>
                    <w:bottom w:val="none" w:sz="0" w:space="0" w:color="auto"/>
                    <w:right w:val="none" w:sz="0" w:space="0" w:color="auto"/>
                  </w:divBdr>
                  <w:divsChild>
                    <w:div w:id="2102874294">
                      <w:marLeft w:val="0"/>
                      <w:marRight w:val="0"/>
                      <w:marTop w:val="0"/>
                      <w:marBottom w:val="0"/>
                      <w:divBdr>
                        <w:top w:val="none" w:sz="0" w:space="0" w:color="auto"/>
                        <w:left w:val="none" w:sz="0" w:space="0" w:color="auto"/>
                        <w:bottom w:val="none" w:sz="0" w:space="0" w:color="auto"/>
                        <w:right w:val="none" w:sz="0" w:space="0" w:color="auto"/>
                      </w:divBdr>
                    </w:div>
                    <w:div w:id="577449604">
                      <w:marLeft w:val="0"/>
                      <w:marRight w:val="0"/>
                      <w:marTop w:val="0"/>
                      <w:marBottom w:val="0"/>
                      <w:divBdr>
                        <w:top w:val="none" w:sz="0" w:space="0" w:color="auto"/>
                        <w:left w:val="none" w:sz="0" w:space="0" w:color="auto"/>
                        <w:bottom w:val="none" w:sz="0" w:space="0" w:color="auto"/>
                        <w:right w:val="none" w:sz="0" w:space="0" w:color="auto"/>
                      </w:divBdr>
                      <w:divsChild>
                        <w:div w:id="653491656">
                          <w:marLeft w:val="0"/>
                          <w:marRight w:val="0"/>
                          <w:marTop w:val="0"/>
                          <w:marBottom w:val="0"/>
                          <w:divBdr>
                            <w:top w:val="none" w:sz="0" w:space="0" w:color="auto"/>
                            <w:left w:val="none" w:sz="0" w:space="0" w:color="auto"/>
                            <w:bottom w:val="none" w:sz="0" w:space="0" w:color="auto"/>
                            <w:right w:val="none" w:sz="0" w:space="0" w:color="auto"/>
                          </w:divBdr>
                          <w:divsChild>
                            <w:div w:id="20438229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7044091">
                          <w:marLeft w:val="0"/>
                          <w:marRight w:val="0"/>
                          <w:marTop w:val="0"/>
                          <w:marBottom w:val="0"/>
                          <w:divBdr>
                            <w:top w:val="none" w:sz="0" w:space="0" w:color="auto"/>
                            <w:left w:val="none" w:sz="0" w:space="0" w:color="auto"/>
                            <w:bottom w:val="none" w:sz="0" w:space="0" w:color="auto"/>
                            <w:right w:val="none" w:sz="0" w:space="0" w:color="auto"/>
                          </w:divBdr>
                          <w:divsChild>
                            <w:div w:id="1206523805">
                              <w:marLeft w:val="0"/>
                              <w:marRight w:val="0"/>
                              <w:marTop w:val="0"/>
                              <w:marBottom w:val="0"/>
                              <w:divBdr>
                                <w:top w:val="none" w:sz="0" w:space="0" w:color="auto"/>
                                <w:left w:val="none" w:sz="0" w:space="0" w:color="auto"/>
                                <w:bottom w:val="none" w:sz="0" w:space="0" w:color="auto"/>
                                <w:right w:val="none" w:sz="0" w:space="0" w:color="auto"/>
                              </w:divBdr>
                              <w:divsChild>
                                <w:div w:id="584992835">
                                  <w:marLeft w:val="0"/>
                                  <w:marRight w:val="0"/>
                                  <w:marTop w:val="0"/>
                                  <w:marBottom w:val="0"/>
                                  <w:divBdr>
                                    <w:top w:val="none" w:sz="0" w:space="0" w:color="auto"/>
                                    <w:left w:val="none" w:sz="0" w:space="0" w:color="auto"/>
                                    <w:bottom w:val="none" w:sz="0" w:space="0" w:color="auto"/>
                                    <w:right w:val="none" w:sz="0" w:space="0" w:color="auto"/>
                                  </w:divBdr>
                                </w:div>
                              </w:divsChild>
                            </w:div>
                            <w:div w:id="804809808">
                              <w:marLeft w:val="0"/>
                              <w:marRight w:val="0"/>
                              <w:marTop w:val="0"/>
                              <w:marBottom w:val="0"/>
                              <w:divBdr>
                                <w:top w:val="none" w:sz="0" w:space="0" w:color="auto"/>
                                <w:left w:val="none" w:sz="0" w:space="0" w:color="auto"/>
                                <w:bottom w:val="none" w:sz="0" w:space="0" w:color="auto"/>
                                <w:right w:val="none" w:sz="0" w:space="0" w:color="auto"/>
                              </w:divBdr>
                              <w:divsChild>
                                <w:div w:id="2748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694976">
                      <w:marLeft w:val="0"/>
                      <w:marRight w:val="0"/>
                      <w:marTop w:val="0"/>
                      <w:marBottom w:val="0"/>
                      <w:divBdr>
                        <w:top w:val="none" w:sz="0" w:space="0" w:color="auto"/>
                        <w:left w:val="none" w:sz="0" w:space="0" w:color="auto"/>
                        <w:bottom w:val="none" w:sz="0" w:space="0" w:color="auto"/>
                        <w:right w:val="none" w:sz="0" w:space="0" w:color="auto"/>
                      </w:divBdr>
                      <w:divsChild>
                        <w:div w:id="653486749">
                          <w:marLeft w:val="0"/>
                          <w:marRight w:val="0"/>
                          <w:marTop w:val="0"/>
                          <w:marBottom w:val="0"/>
                          <w:divBdr>
                            <w:top w:val="none" w:sz="0" w:space="0" w:color="auto"/>
                            <w:left w:val="none" w:sz="0" w:space="0" w:color="auto"/>
                            <w:bottom w:val="none" w:sz="0" w:space="0" w:color="auto"/>
                            <w:right w:val="none" w:sz="0" w:space="0" w:color="auto"/>
                          </w:divBdr>
                          <w:divsChild>
                            <w:div w:id="456803970">
                              <w:marLeft w:val="0"/>
                              <w:marRight w:val="0"/>
                              <w:marTop w:val="0"/>
                              <w:marBottom w:val="0"/>
                              <w:divBdr>
                                <w:top w:val="none" w:sz="0" w:space="0" w:color="auto"/>
                                <w:left w:val="none" w:sz="0" w:space="0" w:color="auto"/>
                                <w:bottom w:val="none" w:sz="0" w:space="0" w:color="auto"/>
                                <w:right w:val="none" w:sz="0" w:space="0" w:color="auto"/>
                              </w:divBdr>
                            </w:div>
                            <w:div w:id="19696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022109">
              <w:marLeft w:val="0"/>
              <w:marRight w:val="0"/>
              <w:marTop w:val="0"/>
              <w:marBottom w:val="0"/>
              <w:divBdr>
                <w:top w:val="none" w:sz="0" w:space="0" w:color="auto"/>
                <w:left w:val="none" w:sz="0" w:space="0" w:color="auto"/>
                <w:bottom w:val="none" w:sz="0" w:space="0" w:color="auto"/>
                <w:right w:val="none" w:sz="0" w:space="0" w:color="auto"/>
              </w:divBdr>
              <w:divsChild>
                <w:div w:id="532235069">
                  <w:marLeft w:val="0"/>
                  <w:marRight w:val="0"/>
                  <w:marTop w:val="0"/>
                  <w:marBottom w:val="0"/>
                  <w:divBdr>
                    <w:top w:val="none" w:sz="0" w:space="0" w:color="auto"/>
                    <w:left w:val="none" w:sz="0" w:space="0" w:color="auto"/>
                    <w:bottom w:val="none" w:sz="0" w:space="0" w:color="auto"/>
                    <w:right w:val="none" w:sz="0" w:space="0" w:color="auto"/>
                  </w:divBdr>
                </w:div>
                <w:div w:id="116457781">
                  <w:marLeft w:val="0"/>
                  <w:marRight w:val="0"/>
                  <w:marTop w:val="0"/>
                  <w:marBottom w:val="0"/>
                  <w:divBdr>
                    <w:top w:val="none" w:sz="0" w:space="0" w:color="auto"/>
                    <w:left w:val="none" w:sz="0" w:space="0" w:color="auto"/>
                    <w:bottom w:val="none" w:sz="0" w:space="0" w:color="auto"/>
                    <w:right w:val="none" w:sz="0" w:space="0" w:color="auto"/>
                  </w:divBdr>
                </w:div>
                <w:div w:id="165826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51657">
          <w:marLeft w:val="0"/>
          <w:marRight w:val="0"/>
          <w:marTop w:val="0"/>
          <w:marBottom w:val="0"/>
          <w:divBdr>
            <w:top w:val="none" w:sz="0" w:space="0" w:color="auto"/>
            <w:left w:val="none" w:sz="0" w:space="0" w:color="auto"/>
            <w:bottom w:val="none" w:sz="0" w:space="0" w:color="auto"/>
            <w:right w:val="none" w:sz="0" w:space="0" w:color="auto"/>
          </w:divBdr>
        </w:div>
        <w:div w:id="1677993706">
          <w:marLeft w:val="0"/>
          <w:marRight w:val="0"/>
          <w:marTop w:val="0"/>
          <w:marBottom w:val="0"/>
          <w:divBdr>
            <w:top w:val="none" w:sz="0" w:space="0" w:color="auto"/>
            <w:left w:val="none" w:sz="0" w:space="0" w:color="auto"/>
            <w:bottom w:val="none" w:sz="0" w:space="0" w:color="auto"/>
            <w:right w:val="none" w:sz="0" w:space="0" w:color="auto"/>
          </w:divBdr>
          <w:divsChild>
            <w:div w:id="1831484763">
              <w:marLeft w:val="0"/>
              <w:marRight w:val="0"/>
              <w:marTop w:val="0"/>
              <w:marBottom w:val="0"/>
              <w:divBdr>
                <w:top w:val="none" w:sz="0" w:space="0" w:color="auto"/>
                <w:left w:val="none" w:sz="0" w:space="0" w:color="auto"/>
                <w:bottom w:val="none" w:sz="0" w:space="0" w:color="auto"/>
                <w:right w:val="none" w:sz="0" w:space="0" w:color="auto"/>
              </w:divBdr>
              <w:divsChild>
                <w:div w:id="121458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4678">
          <w:marLeft w:val="0"/>
          <w:marRight w:val="0"/>
          <w:marTop w:val="0"/>
          <w:marBottom w:val="0"/>
          <w:divBdr>
            <w:top w:val="none" w:sz="0" w:space="0" w:color="auto"/>
            <w:left w:val="none" w:sz="0" w:space="0" w:color="auto"/>
            <w:bottom w:val="none" w:sz="0" w:space="0" w:color="auto"/>
            <w:right w:val="none" w:sz="0" w:space="0" w:color="auto"/>
          </w:divBdr>
          <w:divsChild>
            <w:div w:id="171503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jpeg"/><Relationship Id="rId21" Type="http://schemas.openxmlformats.org/officeDocument/2006/relationships/hyperlink" Target="https://academyofequinedentistry.files.wordpress.com/2010/03/7e5f1e498756a1345d3c2fd48ce229e3.jpg?w=300" TargetMode="External"/><Relationship Id="rId34" Type="http://schemas.openxmlformats.org/officeDocument/2006/relationships/hyperlink" Target="http://wordpress.com/about-these-ads/" TargetMode="External"/><Relationship Id="rId42" Type="http://schemas.openxmlformats.org/officeDocument/2006/relationships/image" Target="media/image15.wmf"/><Relationship Id="rId47" Type="http://schemas.openxmlformats.org/officeDocument/2006/relationships/control" Target="activeX/activeX3.xml"/><Relationship Id="rId50" Type="http://schemas.openxmlformats.org/officeDocument/2006/relationships/image" Target="media/image19.wmf"/><Relationship Id="rId55" Type="http://schemas.openxmlformats.org/officeDocument/2006/relationships/control" Target="activeX/activeX7.xml"/><Relationship Id="rId63" Type="http://schemas.openxmlformats.org/officeDocument/2006/relationships/hyperlink" Target="https://academyofequinedentistry.wordpress.com/2014/03/" TargetMode="External"/><Relationship Id="rId68" Type="http://schemas.openxmlformats.org/officeDocument/2006/relationships/hyperlink" Target="https://academyofequinedentistry.wordpress.com/2010/12/" TargetMode="External"/><Relationship Id="rId76" Type="http://schemas.openxmlformats.org/officeDocument/2006/relationships/hyperlink" Target="https://academyofequinedentistry.wordpress.com/2010/02/" TargetMode="External"/><Relationship Id="rId84" Type="http://schemas.openxmlformats.org/officeDocument/2006/relationships/hyperlink" Target="javascript:void(0)" TargetMode="External"/><Relationship Id="rId89" Type="http://schemas.openxmlformats.org/officeDocument/2006/relationships/image" Target="media/image27.wmf"/><Relationship Id="rId97" Type="http://schemas.openxmlformats.org/officeDocument/2006/relationships/image" Target="media/image31.wmf"/><Relationship Id="rId7" Type="http://schemas.openxmlformats.org/officeDocument/2006/relationships/hyperlink" Target="https://academyofequinedentistry.wordpress.com/about/" TargetMode="External"/><Relationship Id="rId71" Type="http://schemas.openxmlformats.org/officeDocument/2006/relationships/hyperlink" Target="https://academyofequinedentistry.wordpress.com/2010/08/" TargetMode="External"/><Relationship Id="rId92" Type="http://schemas.openxmlformats.org/officeDocument/2006/relationships/control" Target="activeX/activeX14.xml"/><Relationship Id="rId2" Type="http://schemas.openxmlformats.org/officeDocument/2006/relationships/styles" Target="styles.xml"/><Relationship Id="rId16" Type="http://schemas.openxmlformats.org/officeDocument/2006/relationships/image" Target="media/image5.jpeg"/><Relationship Id="rId29" Type="http://schemas.openxmlformats.org/officeDocument/2006/relationships/hyperlink" Target="https://academyofequinedentistry.files.wordpress.com/2010/03/c8f510ef049c56c52f87ee5c20b21ab4.jpg?w=300" TargetMode="External"/><Relationship Id="rId11" Type="http://schemas.openxmlformats.org/officeDocument/2006/relationships/hyperlink" Target="https://academyofequinedentistry.files.wordpress.com/2010/03/1ba5fd142439b50ff66b5f1c7564f6c0.jpg?w=300" TargetMode="External"/><Relationship Id="rId24" Type="http://schemas.openxmlformats.org/officeDocument/2006/relationships/image" Target="media/image9.jpeg"/><Relationship Id="rId32" Type="http://schemas.openxmlformats.org/officeDocument/2006/relationships/image" Target="media/image13.jpeg"/><Relationship Id="rId37" Type="http://schemas.openxmlformats.org/officeDocument/2006/relationships/hyperlink" Target="https://academyofequinedentistry.wordpress.com/2010/04/11/fractured-upper-1st-molars/" TargetMode="External"/><Relationship Id="rId40" Type="http://schemas.openxmlformats.org/officeDocument/2006/relationships/image" Target="media/image14.png"/><Relationship Id="rId45" Type="http://schemas.openxmlformats.org/officeDocument/2006/relationships/control" Target="activeX/activeX2.xml"/><Relationship Id="rId53" Type="http://schemas.openxmlformats.org/officeDocument/2006/relationships/control" Target="activeX/activeX6.xml"/><Relationship Id="rId58" Type="http://schemas.openxmlformats.org/officeDocument/2006/relationships/image" Target="media/image23.wmf"/><Relationship Id="rId66" Type="http://schemas.openxmlformats.org/officeDocument/2006/relationships/hyperlink" Target="https://academyofequinedentistry.wordpress.com/2012/01/" TargetMode="External"/><Relationship Id="rId74" Type="http://schemas.openxmlformats.org/officeDocument/2006/relationships/hyperlink" Target="https://academyofequinedentistry.wordpress.com/2010/04/" TargetMode="External"/><Relationship Id="rId79" Type="http://schemas.openxmlformats.org/officeDocument/2006/relationships/hyperlink" Target="https://academyofequinedentistry.wordpress.com/2013/10/22/academy-news-oct-2013/" TargetMode="External"/><Relationship Id="rId87" Type="http://schemas.openxmlformats.org/officeDocument/2006/relationships/image" Target="media/image26.wmf"/><Relationship Id="rId5" Type="http://schemas.openxmlformats.org/officeDocument/2006/relationships/webSettings" Target="webSettings.xml"/><Relationship Id="rId61" Type="http://schemas.openxmlformats.org/officeDocument/2006/relationships/control" Target="activeX/activeX10.xml"/><Relationship Id="rId82" Type="http://schemas.openxmlformats.org/officeDocument/2006/relationships/hyperlink" Target="https://wordpress.com/themes/emire/" TargetMode="External"/><Relationship Id="rId90" Type="http://schemas.openxmlformats.org/officeDocument/2006/relationships/control" Target="activeX/activeX13.xml"/><Relationship Id="rId95" Type="http://schemas.openxmlformats.org/officeDocument/2006/relationships/image" Target="media/image30.wmf"/><Relationship Id="rId19" Type="http://schemas.openxmlformats.org/officeDocument/2006/relationships/hyperlink" Target="https://academyofequinedentistry.files.wordpress.com/2010/03/7d6ce6e35028d7658380a97134d7de2c.jpg?w=300" TargetMode="External"/><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hyperlink" Target="https://academyofequinedentistry.files.wordpress.com/2010/03/e4cde9043b7f019148a7d5af135e01b7.jpg?w=300" TargetMode="External"/><Relationship Id="rId30" Type="http://schemas.openxmlformats.org/officeDocument/2006/relationships/image" Target="media/image12.jpeg"/><Relationship Id="rId35" Type="http://schemas.openxmlformats.org/officeDocument/2006/relationships/hyperlink" Target="https://academyofequinedentistry.wordpress.com/2010/05/01/tooth-abscess-invades-nasal-cavity/" TargetMode="External"/><Relationship Id="rId43" Type="http://schemas.openxmlformats.org/officeDocument/2006/relationships/control" Target="activeX/activeX1.xml"/><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hyperlink" Target="https://academyofequinedentistry.wordpress.com/2013/10/" TargetMode="External"/><Relationship Id="rId69" Type="http://schemas.openxmlformats.org/officeDocument/2006/relationships/hyperlink" Target="https://academyofequinedentistry.wordpress.com/2010/10/" TargetMode="External"/><Relationship Id="rId77" Type="http://schemas.openxmlformats.org/officeDocument/2006/relationships/hyperlink" Target="https://academyofequinedentistry.wordpress.com/2014/10/22/academy-news-letter-oct-22/" TargetMode="External"/><Relationship Id="rId100"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control" Target="activeX/activeX5.xml"/><Relationship Id="rId72" Type="http://schemas.openxmlformats.org/officeDocument/2006/relationships/hyperlink" Target="https://academyofequinedentistry.wordpress.com/2010/06/" TargetMode="External"/><Relationship Id="rId80" Type="http://schemas.openxmlformats.org/officeDocument/2006/relationships/hyperlink" Target="https://academyofequinedentistry.wordpress.com/2013/04/12/academy-news-july-and-november-2012-and-february-2013-classes/" TargetMode="External"/><Relationship Id="rId85" Type="http://schemas.openxmlformats.org/officeDocument/2006/relationships/image" Target="media/image25.wmf"/><Relationship Id="rId93" Type="http://schemas.openxmlformats.org/officeDocument/2006/relationships/image" Target="media/image29.wmf"/><Relationship Id="rId98" Type="http://schemas.openxmlformats.org/officeDocument/2006/relationships/control" Target="activeX/activeX17.xml"/><Relationship Id="rId3" Type="http://schemas.microsoft.com/office/2007/relationships/stylesWithEffects" Target="stylesWithEffects.xml"/><Relationship Id="rId12" Type="http://schemas.openxmlformats.org/officeDocument/2006/relationships/image" Target="media/image3.jpeg"/><Relationship Id="rId17" Type="http://schemas.openxmlformats.org/officeDocument/2006/relationships/hyperlink" Target="https://academyofequinedentistry.files.wordpress.com/2010/03/8ceb67f71e12fa419e98003011053d5b.jpg?w=300" TargetMode="External"/><Relationship Id="rId25" Type="http://schemas.openxmlformats.org/officeDocument/2006/relationships/hyperlink" Target="https://academyofequinedentistry.files.wordpress.com/2010/03/548996ba2d0c0821ad94aaa3a1145cf4.jpg?w=300" TargetMode="External"/><Relationship Id="rId33" Type="http://schemas.openxmlformats.org/officeDocument/2006/relationships/hyperlink" Target="https://academyofequinedentistry.wordpress.com/" TargetMode="External"/><Relationship Id="rId38" Type="http://schemas.openxmlformats.org/officeDocument/2006/relationships/hyperlink" Target="https://academyofequinedentistry.wordpress.com/category/books/" TargetMode="External"/><Relationship Id="rId46" Type="http://schemas.openxmlformats.org/officeDocument/2006/relationships/image" Target="media/image17.wmf"/><Relationship Id="rId59" Type="http://schemas.openxmlformats.org/officeDocument/2006/relationships/control" Target="activeX/activeX9.xml"/><Relationship Id="rId67" Type="http://schemas.openxmlformats.org/officeDocument/2006/relationships/hyperlink" Target="https://academyofequinedentistry.wordpress.com/2011/04/" TargetMode="External"/><Relationship Id="rId20" Type="http://schemas.openxmlformats.org/officeDocument/2006/relationships/image" Target="media/image7.jpeg"/><Relationship Id="rId41" Type="http://schemas.openxmlformats.org/officeDocument/2006/relationships/hyperlink" Target="http://www.facebook.com/business/dashboard/" TargetMode="External"/><Relationship Id="rId54" Type="http://schemas.openxmlformats.org/officeDocument/2006/relationships/image" Target="media/image21.wmf"/><Relationship Id="rId62" Type="http://schemas.openxmlformats.org/officeDocument/2006/relationships/hyperlink" Target="https://academyofequinedentistry.wordpress.com/2014/10/" TargetMode="External"/><Relationship Id="rId70" Type="http://schemas.openxmlformats.org/officeDocument/2006/relationships/hyperlink" Target="https://academyofequinedentistry.wordpress.com/2010/09/" TargetMode="External"/><Relationship Id="rId75" Type="http://schemas.openxmlformats.org/officeDocument/2006/relationships/hyperlink" Target="https://academyofequinedentistry.wordpress.com/2010/03/" TargetMode="External"/><Relationship Id="rId83" Type="http://schemas.openxmlformats.org/officeDocument/2006/relationships/hyperlink" Target="https://wordpress.com/?ref=footer_website" TargetMode="External"/><Relationship Id="rId88" Type="http://schemas.openxmlformats.org/officeDocument/2006/relationships/control" Target="activeX/activeX12.xml"/><Relationship Id="rId91" Type="http://schemas.openxmlformats.org/officeDocument/2006/relationships/image" Target="media/image28.wmf"/><Relationship Id="rId96" Type="http://schemas.openxmlformats.org/officeDocument/2006/relationships/control" Target="activeX/activeX16.xml"/><Relationship Id="rId1" Type="http://schemas.openxmlformats.org/officeDocument/2006/relationships/numbering" Target="numbering.xml"/><Relationship Id="rId6" Type="http://schemas.openxmlformats.org/officeDocument/2006/relationships/hyperlink" Target="https://academyofequinedentistry.wordpress.com/" TargetMode="External"/><Relationship Id="rId15" Type="http://schemas.openxmlformats.org/officeDocument/2006/relationships/hyperlink" Target="https://academyofequinedentistry.files.wordpress.com/2010/03/373b48ed2b848292d8443474819ea8f2.jpg?w=300" TargetMode="External"/><Relationship Id="rId23" Type="http://schemas.openxmlformats.org/officeDocument/2006/relationships/hyperlink" Target="https://academyofequinedentistry.files.wordpress.com/2010/03/508d31904d858837ec54acfb1f0e48e0.jpg?w=300" TargetMode="External"/><Relationship Id="rId28" Type="http://schemas.openxmlformats.org/officeDocument/2006/relationships/image" Target="media/image11.jpeg"/><Relationship Id="rId36" Type="http://schemas.openxmlformats.org/officeDocument/2006/relationships/hyperlink" Target="https://academyofequinedentistry.wordpress.com/2010/12/21/steinmann-pin-repulsion-of-fractured-307/" TargetMode="External"/><Relationship Id="rId49" Type="http://schemas.openxmlformats.org/officeDocument/2006/relationships/control" Target="activeX/activeX4.xml"/><Relationship Id="rId57" Type="http://schemas.openxmlformats.org/officeDocument/2006/relationships/control" Target="activeX/activeX8.xml"/><Relationship Id="rId10" Type="http://schemas.openxmlformats.org/officeDocument/2006/relationships/image" Target="media/image2.jpeg"/><Relationship Id="rId31" Type="http://schemas.openxmlformats.org/officeDocument/2006/relationships/hyperlink" Target="https://academyofequinedentistry.files.wordpress.com/2010/03/92409a52a2e50b3ac9a9c1acf20a1fa3.jpg?w=300" TargetMode="External"/><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hyperlink" Target="https://academyofequinedentistry.wordpress.com/2013/04/" TargetMode="External"/><Relationship Id="rId73" Type="http://schemas.openxmlformats.org/officeDocument/2006/relationships/hyperlink" Target="https://academyofequinedentistry.wordpress.com/2010/05/" TargetMode="External"/><Relationship Id="rId78" Type="http://schemas.openxmlformats.org/officeDocument/2006/relationships/hyperlink" Target="https://academyofequinedentistry.wordpress.com/2014/03/22/academy-news-nov-2013-and-feb-2014/" TargetMode="External"/><Relationship Id="rId81" Type="http://schemas.openxmlformats.org/officeDocument/2006/relationships/hyperlink" Target="https://academyofequinedentistry.wordpress.com/2012/01/22/anatomy-100-outline/" TargetMode="External"/><Relationship Id="rId86" Type="http://schemas.openxmlformats.org/officeDocument/2006/relationships/control" Target="activeX/activeX11.xml"/><Relationship Id="rId94" Type="http://schemas.openxmlformats.org/officeDocument/2006/relationships/control" Target="activeX/activeX15.xml"/><Relationship Id="rId99" Type="http://schemas.openxmlformats.org/officeDocument/2006/relationships/hyperlink" Target="https://wordpress.com/?ref=lof" TargetMode="Externa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cademyofequinedentistry.files.wordpress.com/2010/03/9e5066ac1653555aad52f5c5b10a2b5b.jpg?w=300" TargetMode="External"/><Relationship Id="rId13" Type="http://schemas.openxmlformats.org/officeDocument/2006/relationships/hyperlink" Target="https://academyofequinedentistry.files.wordpress.com/2010/03/8c1f3c0be05b7cd8b52cd8bdce631a20.jpg?w=300" TargetMode="External"/><Relationship Id="rId18" Type="http://schemas.openxmlformats.org/officeDocument/2006/relationships/image" Target="media/image6.jpeg"/><Relationship Id="rId39" Type="http://schemas.openxmlformats.org/officeDocument/2006/relationships/hyperlink" Target="http://www.facebook.com/pages/Glenns-Ferry-ID/Academy-Of-Equine-Dentistry/31986361812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0-5CC6-11CF-8D67-00AA00BDCE1D}" ax:persistence="persistStream" r:id="rId1"/>
</file>

<file path=word/activeX/activeX11.xml><?xml version="1.0" encoding="utf-8"?>
<ax:ocx xmlns:ax="http://schemas.microsoft.com/office/2006/activeX" xmlns:r="http://schemas.openxmlformats.org/officeDocument/2006/relationships" ax:classid="{5512D11C-5CC6-11CF-8D67-00AA00BDCE1D}" ax:persistence="persistStream" r:id="rId1"/>
</file>

<file path=word/activeX/activeX12.xml><?xml version="1.0" encoding="utf-8"?>
<ax:ocx xmlns:ax="http://schemas.microsoft.com/office/2006/activeX" xmlns:r="http://schemas.openxmlformats.org/officeDocument/2006/relationships" ax:classid="{5512D11C-5CC6-11CF-8D67-00AA00BDCE1D}" ax:persistence="persistStream" r:id="rId1"/>
</file>

<file path=word/activeX/activeX13.xml><?xml version="1.0" encoding="utf-8"?>
<ax:ocx xmlns:ax="http://schemas.microsoft.com/office/2006/activeX" xmlns:r="http://schemas.openxmlformats.org/officeDocument/2006/relationships" ax:classid="{5512D11C-5CC6-11CF-8D67-00AA00BDCE1D}" ax:persistence="persistStream" r:id="rId1"/>
</file>

<file path=word/activeX/activeX14.xml><?xml version="1.0" encoding="utf-8"?>
<ax:ocx xmlns:ax="http://schemas.microsoft.com/office/2006/activeX" xmlns:r="http://schemas.openxmlformats.org/officeDocument/2006/relationships" ax:classid="{5512D11C-5CC6-11CF-8D67-00AA00BDCE1D}" ax:persistence="persistStream" r:id="rId1"/>
</file>

<file path=word/activeX/activeX15.xml><?xml version="1.0" encoding="utf-8"?>
<ax:ocx xmlns:ax="http://schemas.microsoft.com/office/2006/activeX" xmlns:r="http://schemas.openxmlformats.org/officeDocument/2006/relationships" ax:classid="{5512D11C-5CC6-11CF-8D67-00AA00BDCE1D}" ax:persistence="persistStream" r:id="rId1"/>
</file>

<file path=word/activeX/activeX16.xml><?xml version="1.0" encoding="utf-8"?>
<ax:ocx xmlns:ax="http://schemas.microsoft.com/office/2006/activeX" xmlns:r="http://schemas.openxmlformats.org/officeDocument/2006/relationships" ax:classid="{5512D11C-5CC6-11CF-8D67-00AA00BDCE1D}" ax:persistence="persistStream" r:id="rId1"/>
</file>

<file path=word/activeX/activeX17.xml><?xml version="1.0" encoding="utf-8"?>
<ax:ocx xmlns:ax="http://schemas.microsoft.com/office/2006/activeX" xmlns:r="http://schemas.openxmlformats.org/officeDocument/2006/relationships" ax:classid="{5512D110-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0-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2757</Words>
  <Characters>15717</Characters>
  <Application>Microsoft Office Word</Application>
  <DocSecurity>0</DocSecurity>
  <Lines>130</Lines>
  <Paragraphs>36</Paragraphs>
  <ScaleCrop>false</ScaleCrop>
  <Company/>
  <LinksUpToDate>false</LinksUpToDate>
  <CharactersWithSpaces>18438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waf</dc:creator>
  <cp:keywords/>
  <dc:description/>
  <cp:lastModifiedBy>waf</cp:lastModifiedBy>
  <cp:revision>2</cp:revision>
  <dcterms:created xsi:type="dcterms:W3CDTF">2014-12-22T07:46:00Z</dcterms:created>
  <dcterms:modified xsi:type="dcterms:W3CDTF">2014-12-22T07:47:00Z</dcterms:modified>
</cp:coreProperties>
</file>