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28" w:rsidRDefault="00DA462C" w:rsidP="00767AC2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المحاضرة ال</w:t>
      </w:r>
      <w:r w:rsidR="00767AC2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خامسة</w:t>
      </w:r>
      <w:bookmarkStart w:id="0" w:name="_GoBack"/>
      <w:bookmarkEnd w:id="0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عشر                                                                                                      شعبة الطحالب الحمراء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Division : </w:t>
      </w:r>
      <w:r w:rsidR="00275779">
        <w:rPr>
          <w:rFonts w:asciiTheme="majorBidi" w:hAnsiTheme="majorBidi" w:cstheme="majorBidi"/>
          <w:b/>
          <w:bCs/>
          <w:sz w:val="28"/>
          <w:szCs w:val="28"/>
          <w:lang w:bidi="ar-IQ"/>
        </w:rPr>
        <w:t>Rhodophyta</w:t>
      </w:r>
      <w:r w:rsidR="00904560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( Red Algae )</w:t>
      </w:r>
    </w:p>
    <w:p w:rsidR="00567FBE" w:rsidRDefault="00567FBE" w:rsidP="00A6620F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المميزات العامة :</w:t>
      </w:r>
    </w:p>
    <w:p w:rsidR="00567FBE" w:rsidRDefault="00183121" w:rsidP="00183121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تعد شعبة الطحالب الحمراء من اقدم المجاميع الطح</w:t>
      </w:r>
      <w:r w:rsidR="007D2B97">
        <w:rPr>
          <w:rFonts w:asciiTheme="majorBidi" w:hAnsiTheme="majorBidi" w:cstheme="majorBidi" w:hint="cs"/>
          <w:sz w:val="28"/>
          <w:szCs w:val="28"/>
          <w:rtl/>
        </w:rPr>
        <w:t xml:space="preserve">لبية الحقيقية النواة . </w:t>
      </w:r>
    </w:p>
    <w:p w:rsidR="007D2B97" w:rsidRDefault="00B22B16" w:rsidP="00A33315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تنتشر</w:t>
      </w:r>
      <w:r w:rsidR="007D2B97">
        <w:rPr>
          <w:rFonts w:asciiTheme="majorBidi" w:hAnsiTheme="majorBidi" w:cstheme="majorBidi" w:hint="cs"/>
          <w:sz w:val="28"/>
          <w:szCs w:val="28"/>
          <w:rtl/>
        </w:rPr>
        <w:t>غا</w:t>
      </w:r>
      <w:r w:rsidR="00413A12">
        <w:rPr>
          <w:rFonts w:asciiTheme="majorBidi" w:hAnsiTheme="majorBidi" w:cstheme="majorBidi" w:hint="cs"/>
          <w:sz w:val="28"/>
          <w:szCs w:val="28"/>
          <w:rtl/>
        </w:rPr>
        <w:t>لبا ً في مياه البحار</w:t>
      </w:r>
      <w:r w:rsidR="00D44900">
        <w:rPr>
          <w:rFonts w:asciiTheme="majorBidi" w:hAnsiTheme="majorBidi" w:cstheme="majorBidi" w:hint="cs"/>
          <w:sz w:val="28"/>
          <w:szCs w:val="28"/>
          <w:rtl/>
        </w:rPr>
        <w:t xml:space="preserve">وتضم الادغال البحرية </w:t>
      </w:r>
      <w:r w:rsidR="000456FE">
        <w:rPr>
          <w:rFonts w:asciiTheme="majorBidi" w:hAnsiTheme="majorBidi" w:cstheme="majorBidi" w:hint="cs"/>
          <w:sz w:val="28"/>
          <w:szCs w:val="28"/>
          <w:rtl/>
        </w:rPr>
        <w:t xml:space="preserve">وتزداد في المناطق المعتدلة و الاستوائية </w:t>
      </w:r>
      <w:r w:rsidR="00744778">
        <w:rPr>
          <w:rFonts w:asciiTheme="majorBidi" w:hAnsiTheme="majorBidi" w:cstheme="majorBidi" w:hint="cs"/>
          <w:sz w:val="28"/>
          <w:szCs w:val="28"/>
          <w:rtl/>
        </w:rPr>
        <w:t xml:space="preserve"> بينما تتواجد انواعا ً قليلة منها في المناطق القطبية وشبه القطبية </w:t>
      </w:r>
      <w:r w:rsidR="00B67957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A33315">
        <w:rPr>
          <w:rFonts w:asciiTheme="majorBidi" w:hAnsiTheme="majorBidi" w:cstheme="majorBidi" w:hint="cs"/>
          <w:sz w:val="28"/>
          <w:szCs w:val="28"/>
          <w:rtl/>
        </w:rPr>
        <w:t>كما</w:t>
      </w:r>
      <w:r w:rsidR="00B6795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33315">
        <w:rPr>
          <w:rFonts w:asciiTheme="majorBidi" w:hAnsiTheme="majorBidi" w:cstheme="majorBidi" w:hint="cs"/>
          <w:sz w:val="28"/>
          <w:szCs w:val="28"/>
          <w:rtl/>
        </w:rPr>
        <w:t xml:space="preserve">وجدت انواع </w:t>
      </w:r>
      <w:r w:rsidR="00B67957">
        <w:rPr>
          <w:rFonts w:asciiTheme="majorBidi" w:hAnsiTheme="majorBidi" w:cstheme="majorBidi" w:hint="cs"/>
          <w:sz w:val="28"/>
          <w:szCs w:val="28"/>
          <w:rtl/>
        </w:rPr>
        <w:t xml:space="preserve"> قليلة</w:t>
      </w:r>
      <w:r w:rsidR="003B65C6">
        <w:rPr>
          <w:rFonts w:asciiTheme="majorBidi" w:hAnsiTheme="majorBidi" w:cstheme="majorBidi" w:hint="cs"/>
          <w:sz w:val="28"/>
          <w:szCs w:val="28"/>
          <w:rtl/>
        </w:rPr>
        <w:t xml:space="preserve"> ايضا ً</w:t>
      </w:r>
      <w:r w:rsidR="00B67957">
        <w:rPr>
          <w:rFonts w:asciiTheme="majorBidi" w:hAnsiTheme="majorBidi" w:cstheme="majorBidi" w:hint="cs"/>
          <w:sz w:val="28"/>
          <w:szCs w:val="28"/>
          <w:rtl/>
        </w:rPr>
        <w:t xml:space="preserve"> منها حوالي 200 نوع في المياه العذبة </w:t>
      </w:r>
      <w:r w:rsidR="003B65C6">
        <w:rPr>
          <w:rFonts w:asciiTheme="majorBidi" w:hAnsiTheme="majorBidi" w:cstheme="majorBidi" w:hint="cs"/>
          <w:sz w:val="28"/>
          <w:szCs w:val="28"/>
          <w:rtl/>
        </w:rPr>
        <w:t xml:space="preserve"> الجارية </w:t>
      </w:r>
      <w:r w:rsidR="00B67957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FF52B0" w:rsidRDefault="00230046" w:rsidP="00183121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تضم افراد هذه الشعبة اشكالا ً خضرية متعددة فقد تكون احادية الخلية </w:t>
      </w:r>
      <w:r w:rsidR="00862AAF">
        <w:rPr>
          <w:rFonts w:asciiTheme="majorBidi" w:hAnsiTheme="majorBidi" w:cstheme="majorBidi" w:hint="cs"/>
          <w:sz w:val="28"/>
          <w:szCs w:val="28"/>
          <w:rtl/>
        </w:rPr>
        <w:t xml:space="preserve">اوبشكل خيوط بسيطة او متفرعة او تكون ذات اشكال برنكيمية او غشائية </w:t>
      </w:r>
      <w:r w:rsidR="0072444A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7E3A4E" w:rsidRDefault="0072444A" w:rsidP="00C432F1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الطحالب الحمراء صغيرة الحجم </w:t>
      </w:r>
      <w:r w:rsidR="00C432F1">
        <w:rPr>
          <w:rFonts w:asciiTheme="majorBidi" w:hAnsiTheme="majorBidi" w:cstheme="majorBidi" w:hint="cs"/>
          <w:sz w:val="28"/>
          <w:szCs w:val="28"/>
          <w:rtl/>
        </w:rPr>
        <w:t xml:space="preserve">لايتجاوز طولها </w:t>
      </w:r>
      <w:r w:rsidR="007E3A4E">
        <w:rPr>
          <w:rFonts w:asciiTheme="majorBidi" w:hAnsiTheme="majorBidi" w:cstheme="majorBidi" w:hint="cs"/>
          <w:sz w:val="28"/>
          <w:szCs w:val="28"/>
          <w:rtl/>
        </w:rPr>
        <w:t xml:space="preserve">90 سم . </w:t>
      </w:r>
    </w:p>
    <w:p w:rsidR="00091841" w:rsidRDefault="00091841" w:rsidP="00C432F1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تتواجد الطحالب الحمراء ملتصقة على الصخور او على الطحالب الكبيرة الاخرى . </w:t>
      </w:r>
    </w:p>
    <w:p w:rsidR="0072444A" w:rsidRDefault="00327B09" w:rsidP="00B24935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F82772">
        <w:rPr>
          <w:rFonts w:asciiTheme="majorBidi" w:hAnsiTheme="majorBidi" w:cstheme="majorBidi" w:hint="cs"/>
          <w:b/>
          <w:bCs/>
          <w:sz w:val="28"/>
          <w:szCs w:val="28"/>
          <w:rtl/>
        </w:rPr>
        <w:t>الجدار الخلوي :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يعد السل</w:t>
      </w:r>
      <w:r w:rsidR="00EC39CA">
        <w:rPr>
          <w:rFonts w:asciiTheme="majorBidi" w:hAnsiTheme="majorBidi" w:cstheme="majorBidi" w:hint="cs"/>
          <w:sz w:val="28"/>
          <w:szCs w:val="28"/>
          <w:rtl/>
        </w:rPr>
        <w:t>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لوز المكون الرئيسي لهيكل الجدار الخلوي </w:t>
      </w:r>
      <w:r w:rsidR="00557CCF">
        <w:rPr>
          <w:rFonts w:asciiTheme="majorBidi" w:hAnsiTheme="majorBidi" w:cstheme="majorBidi" w:hint="cs"/>
          <w:sz w:val="28"/>
          <w:szCs w:val="28"/>
          <w:rtl/>
        </w:rPr>
        <w:t xml:space="preserve">كما يدخل في تركيب جدار بعض الانواع </w:t>
      </w:r>
      <w:r w:rsidR="00557CCF">
        <w:rPr>
          <w:rFonts w:asciiTheme="majorBidi" w:hAnsiTheme="majorBidi" w:cstheme="majorBidi"/>
          <w:sz w:val="28"/>
          <w:szCs w:val="28"/>
        </w:rPr>
        <w:t>Xylan</w:t>
      </w:r>
      <w:r w:rsidR="00557CCF">
        <w:rPr>
          <w:rFonts w:asciiTheme="majorBidi" w:hAnsiTheme="majorBidi" w:cstheme="majorBidi" w:hint="cs"/>
          <w:sz w:val="28"/>
          <w:szCs w:val="28"/>
          <w:rtl/>
        </w:rPr>
        <w:t xml:space="preserve"> ( سكر متعدد يتألف من وحدات الزايلوز )</w:t>
      </w:r>
      <w:r w:rsidR="00B65859">
        <w:rPr>
          <w:rFonts w:asciiTheme="majorBidi" w:hAnsiTheme="majorBidi" w:cstheme="majorBidi" w:hint="cs"/>
          <w:sz w:val="28"/>
          <w:szCs w:val="28"/>
          <w:rtl/>
        </w:rPr>
        <w:t xml:space="preserve"> ، كما تحاط جدران بعض الانواع من الخارج بمواد هلامية عبارة </w:t>
      </w:r>
      <w:r w:rsidR="004326B2">
        <w:rPr>
          <w:rFonts w:asciiTheme="majorBidi" w:hAnsiTheme="majorBidi" w:cstheme="majorBidi" w:hint="cs"/>
          <w:sz w:val="28"/>
          <w:szCs w:val="28"/>
          <w:rtl/>
        </w:rPr>
        <w:t xml:space="preserve">سكريات مكبرتة                             </w:t>
      </w:r>
      <w:r w:rsidR="004326B2">
        <w:rPr>
          <w:rFonts w:asciiTheme="majorBidi" w:hAnsiTheme="majorBidi" w:cstheme="majorBidi"/>
          <w:sz w:val="28"/>
          <w:szCs w:val="28"/>
        </w:rPr>
        <w:t>Sulfated polysaccharides</w:t>
      </w:r>
      <w:r w:rsidR="004326B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4540D">
        <w:rPr>
          <w:rFonts w:asciiTheme="majorBidi" w:hAnsiTheme="majorBidi" w:cstheme="majorBidi" w:hint="cs"/>
          <w:sz w:val="28"/>
          <w:szCs w:val="28"/>
          <w:rtl/>
        </w:rPr>
        <w:t xml:space="preserve">، بينما تتخلل تلك المواد الهلامية لييفات السليلوز في انواع اخرى ومن المكونات الرئيسية لتلك المواد الهلامية مادة </w:t>
      </w:r>
      <w:r w:rsidR="0074540D">
        <w:rPr>
          <w:rFonts w:asciiTheme="majorBidi" w:hAnsiTheme="majorBidi" w:cstheme="majorBidi"/>
          <w:sz w:val="28"/>
          <w:szCs w:val="28"/>
        </w:rPr>
        <w:t>agars</w:t>
      </w:r>
      <w:r w:rsidR="00F27A28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74540D">
        <w:rPr>
          <w:rFonts w:asciiTheme="majorBidi" w:hAnsiTheme="majorBidi" w:cstheme="majorBidi"/>
          <w:sz w:val="28"/>
          <w:szCs w:val="28"/>
        </w:rPr>
        <w:t>carrageenens</w:t>
      </w:r>
      <w:r w:rsidR="000D47A1">
        <w:rPr>
          <w:rFonts w:asciiTheme="majorBidi" w:hAnsiTheme="majorBidi" w:cstheme="majorBidi" w:hint="cs"/>
          <w:sz w:val="28"/>
          <w:szCs w:val="28"/>
          <w:rtl/>
        </w:rPr>
        <w:t xml:space="preserve"> . </w:t>
      </w:r>
      <w:r w:rsidR="00B24935">
        <w:rPr>
          <w:rFonts w:asciiTheme="majorBidi" w:hAnsiTheme="majorBidi" w:cstheme="majorBidi" w:hint="cs"/>
          <w:sz w:val="28"/>
          <w:szCs w:val="28"/>
          <w:rtl/>
        </w:rPr>
        <w:t xml:space="preserve">كما تستخلص بعض الانواع مركبات الكالسيوم من الماء وترسبها على جدرانها </w:t>
      </w:r>
      <w:r w:rsidR="00E024D3">
        <w:rPr>
          <w:rFonts w:asciiTheme="majorBidi" w:hAnsiTheme="majorBidi" w:cstheme="majorBidi" w:hint="cs"/>
          <w:sz w:val="28"/>
          <w:szCs w:val="28"/>
          <w:rtl/>
        </w:rPr>
        <w:t xml:space="preserve">وبالتالي يعطيها ذلك شكلا ً ثابتا ً يشبه المرجان وله اهمية في تكوين الشعب المرجانية ويطلق على تلك الانواع بالطحالب المرجانية </w:t>
      </w:r>
      <w:r w:rsidR="00802672">
        <w:rPr>
          <w:rFonts w:asciiTheme="majorBidi" w:hAnsiTheme="majorBidi" w:cstheme="majorBidi"/>
          <w:sz w:val="28"/>
          <w:szCs w:val="28"/>
        </w:rPr>
        <w:t>Corallines algae</w:t>
      </w:r>
      <w:r w:rsidR="00B2493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E2693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9D4112" w:rsidRPr="00046CE3" w:rsidRDefault="00F82772" w:rsidP="00A0201B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46C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البلاستيدات وصبغات البناء الضوئي : </w:t>
      </w:r>
      <w:r w:rsidR="00BD2CD0" w:rsidRPr="00046CE3">
        <w:rPr>
          <w:rFonts w:asciiTheme="majorBidi" w:hAnsiTheme="majorBidi" w:cstheme="majorBidi" w:hint="cs"/>
          <w:sz w:val="28"/>
          <w:szCs w:val="28"/>
          <w:rtl/>
        </w:rPr>
        <w:t xml:space="preserve">تكون البلاستيدات نجمية الشكل مع وجود مركز نشوي في الاشكال البسيطة للطحالب الحمراء </w:t>
      </w:r>
      <w:r w:rsidR="00677063" w:rsidRPr="00046CE3">
        <w:rPr>
          <w:rFonts w:asciiTheme="majorBidi" w:hAnsiTheme="majorBidi" w:cstheme="majorBidi" w:hint="cs"/>
          <w:sz w:val="28"/>
          <w:szCs w:val="28"/>
          <w:rtl/>
        </w:rPr>
        <w:t xml:space="preserve">بينما تكون ذات اشكال قرصية في الانواع الاخرى وتحتوي كل منها على صفيحة البناء الضوئي بصورة مفردة </w:t>
      </w:r>
      <w:r w:rsidR="00520FC2" w:rsidRPr="00046CE3">
        <w:rPr>
          <w:rFonts w:asciiTheme="majorBidi" w:hAnsiTheme="majorBidi" w:cstheme="majorBidi" w:hint="cs"/>
          <w:sz w:val="28"/>
          <w:szCs w:val="28"/>
          <w:rtl/>
        </w:rPr>
        <w:t xml:space="preserve">وتحاط البلاستيدة بغشائين وينعدم وجود غشاء الشبكة الاندوبلازمية 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.             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5B58D1" w:rsidRPr="00046CE3">
        <w:rPr>
          <w:rFonts w:asciiTheme="majorBidi" w:hAnsiTheme="majorBidi" w:cstheme="majorBidi"/>
          <w:sz w:val="28"/>
          <w:szCs w:val="28"/>
          <w:lang w:bidi="ar-IQ"/>
        </w:rPr>
        <w:t xml:space="preserve">    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 xml:space="preserve">تحتوي هذه الطحالب على صبغات كلوروفيل </w:t>
      </w:r>
      <w:r w:rsidR="005B58D1" w:rsidRPr="00046CE3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0201B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A0201B">
        <w:rPr>
          <w:rFonts w:asciiTheme="majorBidi" w:hAnsiTheme="majorBidi" w:cstheme="majorBidi"/>
          <w:sz w:val="28"/>
          <w:szCs w:val="28"/>
          <w:lang w:bidi="ar-IQ"/>
        </w:rPr>
        <w:t>α - carotene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0201B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DA02E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A02E8">
        <w:rPr>
          <w:rFonts w:asciiTheme="majorBidi" w:hAnsiTheme="majorBidi" w:cstheme="majorBidi"/>
          <w:sz w:val="28"/>
          <w:szCs w:val="28"/>
          <w:lang w:bidi="ar-IQ"/>
        </w:rPr>
        <w:t xml:space="preserve"> carotene</w:t>
      </w:r>
      <w:r w:rsidR="00DA02E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- </w:t>
      </w:r>
      <w:r w:rsidR="00A0201B">
        <w:rPr>
          <w:rFonts w:asciiTheme="majorBidi" w:hAnsiTheme="majorBidi" w:cstheme="majorBidi"/>
          <w:sz w:val="28"/>
          <w:szCs w:val="28"/>
          <w:rtl/>
          <w:lang w:bidi="ar-IQ"/>
        </w:rPr>
        <w:t>β</w:t>
      </w:r>
      <w:r w:rsidR="00A0201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>و</w:t>
      </w:r>
      <w:r w:rsidR="00DA02E8">
        <w:rPr>
          <w:rFonts w:asciiTheme="majorBidi" w:hAnsiTheme="majorBidi" w:cstheme="majorBidi" w:hint="cs"/>
          <w:sz w:val="28"/>
          <w:szCs w:val="28"/>
          <w:rtl/>
        </w:rPr>
        <w:t xml:space="preserve"> الزانثوفيلات و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 xml:space="preserve">صبغات </w:t>
      </w:r>
      <w:r w:rsidR="005B58D1" w:rsidRPr="00046CE3">
        <w:rPr>
          <w:rFonts w:asciiTheme="majorBidi" w:hAnsiTheme="majorBidi" w:cstheme="majorBidi"/>
          <w:sz w:val="28"/>
          <w:szCs w:val="28"/>
          <w:lang w:bidi="ar-IQ"/>
        </w:rPr>
        <w:t>Biliproteins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 xml:space="preserve">التي تشمل كل من </w:t>
      </w:r>
      <w:r w:rsidR="005B58D1" w:rsidRPr="00046CE3">
        <w:rPr>
          <w:rFonts w:asciiTheme="majorBidi" w:hAnsiTheme="majorBidi" w:cstheme="majorBidi"/>
          <w:sz w:val="28"/>
          <w:szCs w:val="28"/>
        </w:rPr>
        <w:t>Phycocyanin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5B58D1" w:rsidRPr="00046CE3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5B58D1" w:rsidRPr="00046CE3">
        <w:rPr>
          <w:rFonts w:asciiTheme="majorBidi" w:hAnsiTheme="majorBidi" w:cstheme="majorBidi"/>
          <w:sz w:val="28"/>
          <w:szCs w:val="28"/>
          <w:lang w:bidi="ar-IQ"/>
        </w:rPr>
        <w:t>Phycoerythrin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413F6" w:rsidRPr="00046CE3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3413F6" w:rsidRPr="00046CE3">
        <w:rPr>
          <w:rFonts w:asciiTheme="majorBidi" w:hAnsiTheme="majorBidi" w:cstheme="majorBidi"/>
          <w:sz w:val="28"/>
          <w:szCs w:val="28"/>
        </w:rPr>
        <w:t>Allophycocyanin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B26363" w:rsidRPr="00046CE3">
        <w:rPr>
          <w:rFonts w:asciiTheme="majorBidi" w:hAnsiTheme="majorBidi" w:cstheme="majorBidi" w:hint="cs"/>
          <w:sz w:val="28"/>
          <w:szCs w:val="28"/>
          <w:rtl/>
        </w:rPr>
        <w:t xml:space="preserve">والتي تتواجد داخل جسيمات صغيرة تدعى بـ </w:t>
      </w:r>
      <w:r w:rsidR="00B26363" w:rsidRPr="00046CE3">
        <w:rPr>
          <w:rFonts w:asciiTheme="majorBidi" w:hAnsiTheme="majorBidi" w:cstheme="majorBidi"/>
          <w:sz w:val="28"/>
          <w:szCs w:val="28"/>
        </w:rPr>
        <w:t>Phycobilisomes</w:t>
      </w:r>
      <w:r w:rsidR="00A10F7D" w:rsidRPr="00046CE3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62040D" w:rsidRPr="00046CE3">
        <w:rPr>
          <w:rFonts w:asciiTheme="majorBidi" w:hAnsiTheme="majorBidi" w:cstheme="majorBidi" w:hint="cs"/>
          <w:sz w:val="28"/>
          <w:szCs w:val="28"/>
          <w:rtl/>
        </w:rPr>
        <w:t xml:space="preserve">الموجودة على سطح صفائح البناء الضوئي </w:t>
      </w:r>
      <w:r w:rsidR="008241E7" w:rsidRPr="00046CE3">
        <w:rPr>
          <w:rFonts w:asciiTheme="majorBidi" w:hAnsiTheme="majorBidi" w:cstheme="majorBidi" w:hint="cs"/>
          <w:sz w:val="28"/>
          <w:szCs w:val="28"/>
          <w:rtl/>
        </w:rPr>
        <w:t>وبهذه الصفة تتشابه مع شعبة الطحالب الخضراء المزرقة</w:t>
      </w:r>
      <w:r w:rsidR="004A6125" w:rsidRPr="00046CE3">
        <w:rPr>
          <w:rFonts w:asciiTheme="majorBidi" w:hAnsiTheme="majorBidi" w:cstheme="majorBidi" w:hint="cs"/>
          <w:sz w:val="28"/>
          <w:szCs w:val="28"/>
          <w:rtl/>
        </w:rPr>
        <w:t xml:space="preserve"> وبفعل </w:t>
      </w:r>
      <w:r w:rsidR="00837828" w:rsidRPr="00046CE3">
        <w:rPr>
          <w:rFonts w:asciiTheme="majorBidi" w:hAnsiTheme="majorBidi" w:cstheme="majorBidi" w:hint="cs"/>
          <w:sz w:val="28"/>
          <w:szCs w:val="28"/>
          <w:rtl/>
        </w:rPr>
        <w:t xml:space="preserve">احتواءها على صبغات </w:t>
      </w:r>
      <w:r w:rsidR="00837828" w:rsidRPr="00046CE3">
        <w:rPr>
          <w:rFonts w:asciiTheme="majorBidi" w:hAnsiTheme="majorBidi" w:cstheme="majorBidi"/>
          <w:sz w:val="28"/>
          <w:szCs w:val="28"/>
          <w:lang w:bidi="ar-IQ"/>
        </w:rPr>
        <w:t>Biliproteins</w:t>
      </w:r>
      <w:r w:rsidR="00837828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A6125" w:rsidRPr="00046CE3">
        <w:rPr>
          <w:rFonts w:asciiTheme="majorBidi" w:hAnsiTheme="majorBidi" w:cstheme="majorBidi" w:hint="cs"/>
          <w:sz w:val="28"/>
          <w:szCs w:val="28"/>
          <w:rtl/>
        </w:rPr>
        <w:t xml:space="preserve"> تستطيع </w:t>
      </w:r>
      <w:r w:rsidR="00000143" w:rsidRPr="00046CE3">
        <w:rPr>
          <w:rFonts w:asciiTheme="majorBidi" w:hAnsiTheme="majorBidi" w:cstheme="majorBidi" w:hint="cs"/>
          <w:sz w:val="28"/>
          <w:szCs w:val="28"/>
          <w:rtl/>
        </w:rPr>
        <w:t xml:space="preserve">الطحالب الحمراء التواجد على اعماق تزيد عن </w:t>
      </w:r>
      <w:r w:rsidR="00EF6411" w:rsidRPr="00046CE3"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="00000143" w:rsidRPr="00046CE3">
        <w:rPr>
          <w:rFonts w:asciiTheme="majorBidi" w:hAnsiTheme="majorBidi" w:cstheme="majorBidi" w:hint="cs"/>
          <w:sz w:val="28"/>
          <w:szCs w:val="28"/>
          <w:rtl/>
        </w:rPr>
        <w:t>200 متر</w:t>
      </w:r>
      <w:r w:rsidR="00837828" w:rsidRPr="00046CE3">
        <w:rPr>
          <w:rFonts w:asciiTheme="majorBidi" w:hAnsiTheme="majorBidi" w:cstheme="majorBidi" w:hint="cs"/>
          <w:sz w:val="28"/>
          <w:szCs w:val="28"/>
          <w:rtl/>
        </w:rPr>
        <w:t xml:space="preserve"> لانها تستطيع امتصاص </w:t>
      </w:r>
      <w:r w:rsidR="001F3CE0" w:rsidRPr="00046CE3"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الاشعة </w:t>
      </w:r>
      <w:r w:rsidR="00837828" w:rsidRPr="00046CE3">
        <w:rPr>
          <w:rFonts w:asciiTheme="majorBidi" w:hAnsiTheme="majorBidi" w:cstheme="majorBidi" w:hint="cs"/>
          <w:sz w:val="28"/>
          <w:szCs w:val="28"/>
          <w:rtl/>
        </w:rPr>
        <w:t xml:space="preserve"> الضوئية الخضراء و الزرقاء التي</w:t>
      </w:r>
      <w:r w:rsidR="001F3CE0" w:rsidRPr="00046CE3">
        <w:rPr>
          <w:rFonts w:asciiTheme="majorBidi" w:hAnsiTheme="majorBidi" w:cstheme="majorBidi" w:hint="cs"/>
          <w:sz w:val="28"/>
          <w:szCs w:val="28"/>
          <w:rtl/>
        </w:rPr>
        <w:t xml:space="preserve"> تستطيع اختراق الاعماق البعيدة </w:t>
      </w:r>
      <w:r w:rsidR="00837828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65E19" w:rsidRPr="00046CE3">
        <w:rPr>
          <w:rFonts w:asciiTheme="majorBidi" w:hAnsiTheme="majorBidi" w:cstheme="majorBidi" w:hint="cs"/>
          <w:sz w:val="28"/>
          <w:szCs w:val="28"/>
          <w:rtl/>
        </w:rPr>
        <w:t xml:space="preserve">عكس الموجات الضوئية الاخرى </w:t>
      </w:r>
      <w:r w:rsidR="00000143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241E7" w:rsidRPr="00046C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F6356" w:rsidRPr="00046CE3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0236AF" w:rsidRPr="000236AF" w:rsidRDefault="00180D66" w:rsidP="00BD25E1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الغذاء المخزون بشكل </w:t>
      </w:r>
      <w:r w:rsidR="00417164">
        <w:rPr>
          <w:rFonts w:asciiTheme="majorBidi" w:hAnsiTheme="majorBidi" w:cstheme="majorBidi" w:hint="cs"/>
          <w:sz w:val="28"/>
          <w:szCs w:val="28"/>
          <w:rtl/>
        </w:rPr>
        <w:t xml:space="preserve">مركبات كاربوهيدراتية تعرف بـ </w:t>
      </w:r>
      <w:r w:rsidR="00417164">
        <w:rPr>
          <w:rFonts w:asciiTheme="majorBidi" w:hAnsiTheme="majorBidi" w:cstheme="majorBidi"/>
          <w:sz w:val="28"/>
          <w:szCs w:val="28"/>
          <w:lang w:bidi="ar-IQ"/>
        </w:rPr>
        <w:t>Florid</w:t>
      </w:r>
      <w:r w:rsidR="009D4112">
        <w:rPr>
          <w:rFonts w:asciiTheme="majorBidi" w:hAnsiTheme="majorBidi" w:cstheme="majorBidi"/>
          <w:sz w:val="28"/>
          <w:szCs w:val="28"/>
          <w:lang w:bidi="ar-IQ"/>
        </w:rPr>
        <w:t>e</w:t>
      </w:r>
      <w:r w:rsidR="00417164">
        <w:rPr>
          <w:rFonts w:asciiTheme="majorBidi" w:hAnsiTheme="majorBidi" w:cstheme="majorBidi"/>
          <w:sz w:val="28"/>
          <w:szCs w:val="28"/>
          <w:lang w:bidi="ar-IQ"/>
        </w:rPr>
        <w:t>an starch</w:t>
      </w:r>
      <w:r w:rsidR="00A10F7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553D0">
        <w:rPr>
          <w:rFonts w:asciiTheme="majorBidi" w:hAnsiTheme="majorBidi" w:cstheme="majorBidi" w:hint="cs"/>
          <w:sz w:val="28"/>
          <w:szCs w:val="28"/>
          <w:rtl/>
        </w:rPr>
        <w:t xml:space="preserve">الذي يشابه الـ </w:t>
      </w:r>
      <w:r w:rsidR="009553D0">
        <w:rPr>
          <w:rFonts w:asciiTheme="majorBidi" w:hAnsiTheme="majorBidi" w:cstheme="majorBidi"/>
          <w:sz w:val="28"/>
          <w:szCs w:val="28"/>
          <w:lang w:bidi="ar-IQ"/>
        </w:rPr>
        <w:t>Amylopectin</w:t>
      </w:r>
      <w:r w:rsidR="009553D0">
        <w:rPr>
          <w:rFonts w:asciiTheme="majorBidi" w:hAnsiTheme="majorBidi" w:cstheme="majorBidi" w:hint="cs"/>
          <w:sz w:val="28"/>
          <w:szCs w:val="28"/>
          <w:rtl/>
        </w:rPr>
        <w:t xml:space="preserve"> في النباتات الراقية</w:t>
      </w:r>
      <w:r w:rsidR="00A10F7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D4112">
        <w:rPr>
          <w:rFonts w:asciiTheme="majorBidi" w:hAnsiTheme="majorBidi" w:cstheme="majorBidi" w:hint="cs"/>
          <w:sz w:val="28"/>
          <w:szCs w:val="28"/>
          <w:rtl/>
        </w:rPr>
        <w:t xml:space="preserve">بالاضافة الى تكوين بعض المركبات المتعددة السكريات مثل </w:t>
      </w:r>
      <w:r w:rsidR="009D4112">
        <w:rPr>
          <w:rFonts w:asciiTheme="majorBidi" w:hAnsiTheme="majorBidi" w:cstheme="majorBidi"/>
          <w:sz w:val="28"/>
          <w:szCs w:val="28"/>
          <w:lang w:bidi="ar-IQ"/>
        </w:rPr>
        <w:t>Floridoside</w:t>
      </w:r>
      <w:r w:rsidR="00A10F7D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 w:rsidR="009D4112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9D4112">
        <w:rPr>
          <w:rFonts w:asciiTheme="majorBidi" w:hAnsiTheme="majorBidi" w:cstheme="majorBidi"/>
          <w:sz w:val="28"/>
          <w:szCs w:val="28"/>
          <w:lang w:bidi="ar-IQ"/>
        </w:rPr>
        <w:t>Mannitol</w:t>
      </w:r>
      <w:r w:rsidR="00A10F7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315E81">
        <w:rPr>
          <w:rFonts w:asciiTheme="majorBidi" w:hAnsiTheme="majorBidi" w:cstheme="majorBidi" w:hint="cs"/>
          <w:sz w:val="28"/>
          <w:szCs w:val="28"/>
          <w:rtl/>
        </w:rPr>
        <w:t xml:space="preserve">، </w:t>
      </w:r>
      <w:r w:rsidR="00315E81">
        <w:rPr>
          <w:rFonts w:asciiTheme="majorBidi" w:hAnsiTheme="majorBidi" w:cstheme="majorBidi"/>
          <w:sz w:val="28"/>
          <w:szCs w:val="28"/>
        </w:rPr>
        <w:t>Sorbitol</w:t>
      </w:r>
      <w:r w:rsidR="00A10F7D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="00CF1BF4">
        <w:rPr>
          <w:rFonts w:asciiTheme="majorBidi" w:hAnsiTheme="majorBidi" w:cstheme="majorBidi" w:hint="cs"/>
          <w:sz w:val="28"/>
          <w:szCs w:val="28"/>
          <w:rtl/>
        </w:rPr>
        <w:t>وغيرها</w:t>
      </w:r>
      <w:r w:rsidR="00BD25E1">
        <w:rPr>
          <w:rFonts w:asciiTheme="majorBidi" w:hAnsiTheme="majorBidi" w:cstheme="majorBidi" w:hint="cs"/>
          <w:sz w:val="28"/>
          <w:szCs w:val="28"/>
          <w:rtl/>
        </w:rPr>
        <w:t xml:space="preserve"> . </w:t>
      </w:r>
      <w:r w:rsidR="00CF1BF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D25E1">
        <w:rPr>
          <w:rFonts w:asciiTheme="majorBidi" w:hAnsiTheme="majorBidi" w:cstheme="majorBidi" w:hint="cs"/>
          <w:sz w:val="28"/>
          <w:szCs w:val="28"/>
          <w:rtl/>
        </w:rPr>
        <w:t xml:space="preserve">يخزن الغذاء في السايتوبلازم </w:t>
      </w:r>
      <w:r w:rsidR="00CA283C">
        <w:rPr>
          <w:rFonts w:asciiTheme="majorBidi" w:hAnsiTheme="majorBidi" w:cstheme="majorBidi" w:hint="cs"/>
          <w:sz w:val="28"/>
          <w:szCs w:val="28"/>
          <w:rtl/>
        </w:rPr>
        <w:t xml:space="preserve">خارج البلاستيدات . </w:t>
      </w:r>
    </w:p>
    <w:p w:rsidR="00EC39CA" w:rsidRDefault="0043507E" w:rsidP="00B63122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تحتوي معظم الطحالب الحمراء في الجدار الفاصل بين الخلايا المتجاورة على </w:t>
      </w:r>
      <w:r w:rsidR="008F5DE4">
        <w:rPr>
          <w:rFonts w:asciiTheme="majorBidi" w:hAnsiTheme="majorBidi" w:cstheme="majorBidi" w:hint="cs"/>
          <w:sz w:val="28"/>
          <w:szCs w:val="28"/>
          <w:rtl/>
        </w:rPr>
        <w:t xml:space="preserve">اتصالات نقرية </w:t>
      </w:r>
      <w:r w:rsidR="008F5DE4">
        <w:rPr>
          <w:rFonts w:asciiTheme="majorBidi" w:hAnsiTheme="majorBidi" w:cstheme="majorBidi"/>
          <w:sz w:val="28"/>
          <w:szCs w:val="28"/>
          <w:lang w:bidi="ar-IQ"/>
        </w:rPr>
        <w:t>Pit connections</w:t>
      </w:r>
      <w:r w:rsidR="00BD25E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F1BF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74001">
        <w:rPr>
          <w:rFonts w:asciiTheme="majorBidi" w:hAnsiTheme="majorBidi" w:cstheme="majorBidi" w:hint="cs"/>
          <w:sz w:val="28"/>
          <w:szCs w:val="28"/>
          <w:rtl/>
        </w:rPr>
        <w:t>وهي عبارة عن ثقوب تسمح با</w:t>
      </w:r>
      <w:r w:rsidR="008E30EA">
        <w:rPr>
          <w:rFonts w:asciiTheme="majorBidi" w:hAnsiTheme="majorBidi" w:cstheme="majorBidi" w:hint="cs"/>
          <w:sz w:val="28"/>
          <w:szCs w:val="28"/>
          <w:rtl/>
        </w:rPr>
        <w:t>لا</w:t>
      </w:r>
      <w:r w:rsidR="00A74001">
        <w:rPr>
          <w:rFonts w:asciiTheme="majorBidi" w:hAnsiTheme="majorBidi" w:cstheme="majorBidi" w:hint="cs"/>
          <w:sz w:val="28"/>
          <w:szCs w:val="28"/>
          <w:rtl/>
        </w:rPr>
        <w:t xml:space="preserve">تصال </w:t>
      </w:r>
      <w:r w:rsidR="008E30EA">
        <w:rPr>
          <w:rFonts w:asciiTheme="majorBidi" w:hAnsiTheme="majorBidi" w:cstheme="majorBidi" w:hint="cs"/>
          <w:sz w:val="28"/>
          <w:szCs w:val="28"/>
          <w:rtl/>
        </w:rPr>
        <w:t>ال</w:t>
      </w:r>
      <w:r w:rsidR="00A74001">
        <w:rPr>
          <w:rFonts w:asciiTheme="majorBidi" w:hAnsiTheme="majorBidi" w:cstheme="majorBidi" w:hint="cs"/>
          <w:sz w:val="28"/>
          <w:szCs w:val="28"/>
          <w:rtl/>
        </w:rPr>
        <w:t>سايتوبلازم</w:t>
      </w:r>
      <w:r w:rsidR="008E30EA">
        <w:rPr>
          <w:rFonts w:asciiTheme="majorBidi" w:hAnsiTheme="majorBidi" w:cstheme="majorBidi" w:hint="cs"/>
          <w:sz w:val="28"/>
          <w:szCs w:val="28"/>
          <w:rtl/>
        </w:rPr>
        <w:t>ي بين</w:t>
      </w:r>
      <w:r w:rsidR="00A74001">
        <w:rPr>
          <w:rFonts w:asciiTheme="majorBidi" w:hAnsiTheme="majorBidi" w:cstheme="majorBidi" w:hint="cs"/>
          <w:sz w:val="28"/>
          <w:szCs w:val="28"/>
          <w:rtl/>
        </w:rPr>
        <w:t xml:space="preserve"> الخلايا المتجاورة </w:t>
      </w:r>
      <w:r w:rsidR="00B63122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A15319" w:rsidRDefault="002E4DCA" w:rsidP="005130C9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تنعدم الاسواط في افراد هذه الشعبة </w:t>
      </w:r>
      <w:r w:rsidR="005130C9">
        <w:rPr>
          <w:rFonts w:asciiTheme="majorBidi" w:hAnsiTheme="majorBidi" w:cstheme="majorBidi" w:hint="cs"/>
          <w:sz w:val="28"/>
          <w:szCs w:val="28"/>
          <w:rtl/>
        </w:rPr>
        <w:t xml:space="preserve">كما تنعدم ايضا ً في الاطوار التكاثرية لها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وبهذا تشابه شعبة الطحالب الخضراء المزرقة </w:t>
      </w:r>
      <w:r w:rsidR="005130C9">
        <w:rPr>
          <w:rFonts w:asciiTheme="majorBidi" w:hAnsiTheme="majorBidi" w:cstheme="majorBidi" w:hint="cs"/>
          <w:sz w:val="28"/>
          <w:szCs w:val="28"/>
          <w:rtl/>
        </w:rPr>
        <w:t xml:space="preserve">في هذه الصفة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40DF3" w:rsidRDefault="00340DF3" w:rsidP="00964A7D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اغلب انواع ا</w:t>
      </w:r>
      <w:r w:rsidR="00964A7D">
        <w:rPr>
          <w:rFonts w:asciiTheme="majorBidi" w:hAnsiTheme="majorBidi" w:cstheme="majorBidi" w:hint="cs"/>
          <w:sz w:val="28"/>
          <w:szCs w:val="28"/>
          <w:rtl/>
        </w:rPr>
        <w:t xml:space="preserve">لطحالب الحمراء ذاتية التغذية ، ولكن تتواجد بعض الانواع المتطفلة التي تنعدم فيها الصبغات التمثيلية . </w:t>
      </w:r>
    </w:p>
    <w:p w:rsidR="000A37E9" w:rsidRDefault="000A37E9" w:rsidP="005130C9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النمو في افراد هذه الشعبة قد يكون بيني او قمي . </w:t>
      </w:r>
    </w:p>
    <w:p w:rsidR="002F1243" w:rsidRDefault="002F1243" w:rsidP="004A091F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التكاثر :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تتكاثر الطحالب الحمراء الاحادية الخلية خضريا ً بواسطة الانقسام الخلوي البسيط </w:t>
      </w:r>
      <w:r w:rsidR="000B18DC">
        <w:rPr>
          <w:rFonts w:asciiTheme="majorBidi" w:hAnsiTheme="majorBidi" w:cstheme="majorBidi" w:hint="cs"/>
          <w:sz w:val="28"/>
          <w:szCs w:val="28"/>
          <w:rtl/>
        </w:rPr>
        <w:t xml:space="preserve">، اما التكاثر اللاجنسي فيتم بواسطة تكوين ابواغ احادية </w:t>
      </w:r>
      <w:r w:rsidR="000B18DC">
        <w:rPr>
          <w:rFonts w:asciiTheme="majorBidi" w:hAnsiTheme="majorBidi" w:cstheme="majorBidi"/>
          <w:sz w:val="28"/>
          <w:szCs w:val="28"/>
        </w:rPr>
        <w:t xml:space="preserve">Monospores </w:t>
      </w:r>
      <w:r w:rsidR="00440B3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40B39">
        <w:rPr>
          <w:rFonts w:asciiTheme="majorBidi" w:hAnsiTheme="majorBidi" w:cstheme="majorBidi" w:hint="cs"/>
          <w:sz w:val="28"/>
          <w:szCs w:val="28"/>
          <w:rtl/>
        </w:rPr>
        <w:t xml:space="preserve">او رباعية </w:t>
      </w:r>
      <w:r w:rsidR="00440B39">
        <w:rPr>
          <w:rFonts w:asciiTheme="majorBidi" w:hAnsiTheme="majorBidi" w:cstheme="majorBidi"/>
          <w:sz w:val="28"/>
          <w:szCs w:val="28"/>
        </w:rPr>
        <w:t>Tetraspores</w:t>
      </w:r>
      <w:r w:rsidR="000B18DC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40B39" w:rsidRPr="00440B39">
        <w:rPr>
          <w:rFonts w:asciiTheme="majorBidi" w:hAnsiTheme="majorBidi" w:cstheme="majorBidi" w:hint="cs"/>
          <w:sz w:val="28"/>
          <w:szCs w:val="28"/>
          <w:rtl/>
        </w:rPr>
        <w:t xml:space="preserve">او ابواغ محايدة </w:t>
      </w:r>
      <w:r w:rsidR="00440B39" w:rsidRPr="00440B39">
        <w:rPr>
          <w:rFonts w:asciiTheme="majorBidi" w:hAnsiTheme="majorBidi" w:cstheme="majorBidi"/>
          <w:sz w:val="28"/>
          <w:szCs w:val="28"/>
          <w:lang w:bidi="ar-IQ"/>
        </w:rPr>
        <w:t>Neutral spores</w:t>
      </w:r>
      <w:r w:rsidR="00830BD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830BD1" w:rsidRPr="00830BD1">
        <w:rPr>
          <w:rFonts w:asciiTheme="majorBidi" w:hAnsiTheme="majorBidi" w:cstheme="majorBidi" w:hint="cs"/>
          <w:sz w:val="28"/>
          <w:szCs w:val="28"/>
          <w:rtl/>
        </w:rPr>
        <w:t xml:space="preserve">وغيرها </w:t>
      </w:r>
      <w:r w:rsidR="00440B3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830BD1">
        <w:rPr>
          <w:rFonts w:asciiTheme="majorBidi" w:hAnsiTheme="majorBidi" w:cstheme="majorBidi" w:hint="cs"/>
          <w:sz w:val="28"/>
          <w:szCs w:val="28"/>
          <w:rtl/>
        </w:rPr>
        <w:t xml:space="preserve">والتي تتكون </w:t>
      </w:r>
      <w:r w:rsidR="00830BD1" w:rsidRPr="00830BD1">
        <w:rPr>
          <w:rFonts w:asciiTheme="majorBidi" w:hAnsiTheme="majorBidi" w:cstheme="majorBidi" w:hint="cs"/>
          <w:sz w:val="28"/>
          <w:szCs w:val="28"/>
          <w:rtl/>
        </w:rPr>
        <w:t>داخل</w:t>
      </w:r>
      <w:r w:rsidR="00830BD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4A091F">
        <w:rPr>
          <w:rFonts w:asciiTheme="majorBidi" w:hAnsiTheme="majorBidi" w:cstheme="majorBidi" w:hint="cs"/>
          <w:sz w:val="28"/>
          <w:szCs w:val="28"/>
          <w:rtl/>
        </w:rPr>
        <w:t xml:space="preserve">خلايا متخصصة الى حوافظ او داخل خلايا خضرية اعتيادية </w:t>
      </w:r>
      <w:r w:rsidR="00340DF3">
        <w:rPr>
          <w:rFonts w:asciiTheme="majorBidi" w:hAnsiTheme="majorBidi" w:cstheme="majorBidi" w:hint="cs"/>
          <w:sz w:val="28"/>
          <w:szCs w:val="28"/>
          <w:rtl/>
        </w:rPr>
        <w:t xml:space="preserve">. التكاثر الجنسي يكون من النوع </w:t>
      </w:r>
      <w:r w:rsidR="00340DF3">
        <w:rPr>
          <w:rFonts w:asciiTheme="majorBidi" w:hAnsiTheme="majorBidi" w:cstheme="majorBidi"/>
          <w:sz w:val="28"/>
          <w:szCs w:val="28"/>
          <w:lang w:bidi="ar-IQ"/>
        </w:rPr>
        <w:t>Oogamous</w:t>
      </w:r>
      <w:r w:rsidR="00340DF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528F6">
        <w:rPr>
          <w:rFonts w:asciiTheme="majorBidi" w:hAnsiTheme="majorBidi" w:cstheme="majorBidi" w:hint="cs"/>
          <w:sz w:val="28"/>
          <w:szCs w:val="28"/>
          <w:rtl/>
        </w:rPr>
        <w:t xml:space="preserve"> و يطلق على عضو التكاثر الانثوي </w:t>
      </w:r>
      <w:r w:rsidR="004528F6">
        <w:rPr>
          <w:rFonts w:asciiTheme="majorBidi" w:hAnsiTheme="majorBidi" w:cstheme="majorBidi"/>
          <w:sz w:val="28"/>
          <w:szCs w:val="28"/>
          <w:lang w:bidi="ar-IQ"/>
        </w:rPr>
        <w:t>Carpogonium</w:t>
      </w:r>
      <w:r w:rsidR="004A091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D1501">
        <w:rPr>
          <w:rFonts w:asciiTheme="majorBidi" w:hAnsiTheme="majorBidi" w:cstheme="majorBidi" w:hint="cs"/>
          <w:sz w:val="28"/>
          <w:szCs w:val="28"/>
          <w:rtl/>
        </w:rPr>
        <w:t xml:space="preserve">بينما يطلق على عضو التكاثر الذكري </w:t>
      </w:r>
      <w:r w:rsidR="009D1501">
        <w:rPr>
          <w:rFonts w:asciiTheme="majorBidi" w:hAnsiTheme="majorBidi" w:cstheme="majorBidi"/>
          <w:sz w:val="28"/>
          <w:szCs w:val="28"/>
          <w:lang w:bidi="ar-IQ"/>
        </w:rPr>
        <w:t>Spermatium</w:t>
      </w:r>
      <w:r w:rsidR="0088716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1D571F" w:rsidRDefault="008A1154" w:rsidP="009910D5">
      <w:pPr>
        <w:pStyle w:val="a5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دورة الحياة قد تكون احادية او يحدث فيها تبادل اجيال </w:t>
      </w:r>
      <w:r w:rsidR="004313FD">
        <w:rPr>
          <w:rFonts w:asciiTheme="majorBidi" w:hAnsiTheme="majorBidi" w:cstheme="majorBidi" w:hint="cs"/>
          <w:sz w:val="28"/>
          <w:szCs w:val="28"/>
          <w:rtl/>
        </w:rPr>
        <w:t xml:space="preserve">بين طورين ، </w:t>
      </w:r>
      <w:r w:rsidR="009910D5">
        <w:rPr>
          <w:rFonts w:asciiTheme="majorBidi" w:hAnsiTheme="majorBidi" w:cstheme="majorBidi" w:hint="cs"/>
          <w:sz w:val="28"/>
          <w:szCs w:val="28"/>
          <w:rtl/>
        </w:rPr>
        <w:t>كما تتصف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معظم افراد هذه الشعبة بحصول تبادل لثلاثة اجيال وهذه الصفة ت</w:t>
      </w:r>
      <w:r w:rsidR="008C1253">
        <w:rPr>
          <w:rFonts w:asciiTheme="majorBidi" w:hAnsiTheme="majorBidi" w:cstheme="majorBidi" w:hint="cs"/>
          <w:sz w:val="28"/>
          <w:szCs w:val="28"/>
          <w:rtl/>
        </w:rPr>
        <w:t>ت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ميز بها شعبة الطحالب الحمراء </w:t>
      </w:r>
      <w:r w:rsidR="008C1253">
        <w:rPr>
          <w:rFonts w:asciiTheme="majorBidi" w:hAnsiTheme="majorBidi" w:cstheme="majorBidi" w:hint="cs"/>
          <w:sz w:val="28"/>
          <w:szCs w:val="28"/>
          <w:rtl/>
        </w:rPr>
        <w:t xml:space="preserve">مقارنة بالشعب الاخرى . </w:t>
      </w:r>
    </w:p>
    <w:p w:rsidR="00C31BCE" w:rsidRDefault="00C31BCE" w:rsidP="00C31BC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31BCE" w:rsidRDefault="00C31BCE" w:rsidP="00C31BC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31BCE" w:rsidRDefault="00C31BCE" w:rsidP="00C31BC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31BCE" w:rsidRPr="00C31BCE" w:rsidRDefault="00C31BCE" w:rsidP="00C31BCE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B53A2F" w:rsidRDefault="00763488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 xml:space="preserve">تصنيف الطحالب الحمراء : </w:t>
      </w:r>
    </w:p>
    <w:p w:rsidR="00763488" w:rsidRDefault="00763488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="0065768E">
        <w:rPr>
          <w:rFonts w:asciiTheme="majorBidi" w:hAnsiTheme="majorBidi" w:cstheme="majorBidi" w:hint="cs"/>
          <w:sz w:val="28"/>
          <w:szCs w:val="28"/>
          <w:rtl/>
        </w:rPr>
        <w:t xml:space="preserve">تضم شعبة الطحالب الحمراء صفا ً واحدا ً </w:t>
      </w:r>
      <w:r w:rsidR="000D7AD9">
        <w:rPr>
          <w:rFonts w:asciiTheme="majorBidi" w:hAnsiTheme="majorBidi" w:cstheme="majorBidi" w:hint="cs"/>
          <w:sz w:val="28"/>
          <w:szCs w:val="28"/>
          <w:rtl/>
        </w:rPr>
        <w:t xml:space="preserve">وهو </w:t>
      </w:r>
      <w:r w:rsidR="000D7AD9">
        <w:rPr>
          <w:rFonts w:asciiTheme="majorBidi" w:hAnsiTheme="majorBidi" w:cstheme="majorBidi"/>
          <w:sz w:val="28"/>
          <w:szCs w:val="28"/>
        </w:rPr>
        <w:t>Rhodophyceae</w:t>
      </w:r>
      <w:r w:rsidR="000D7AD9">
        <w:rPr>
          <w:rFonts w:asciiTheme="majorBidi" w:hAnsiTheme="majorBidi" w:cstheme="majorBidi" w:hint="cs"/>
          <w:sz w:val="28"/>
          <w:szCs w:val="28"/>
          <w:rtl/>
        </w:rPr>
        <w:t xml:space="preserve"> ويقسم هذا الصف الى مجموعتين تحت الصف وهي : </w:t>
      </w:r>
    </w:p>
    <w:p w:rsidR="000D7AD9" w:rsidRDefault="000D7AD9" w:rsidP="003D575F">
      <w:pPr>
        <w:pStyle w:val="a5"/>
        <w:bidi w:val="0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 – Sub class : </w:t>
      </w:r>
      <w:r w:rsidR="00E31495">
        <w:rPr>
          <w:rFonts w:asciiTheme="majorBidi" w:hAnsiTheme="majorBidi" w:cstheme="majorBidi"/>
          <w:sz w:val="28"/>
          <w:szCs w:val="28"/>
        </w:rPr>
        <w:t>Bangio</w:t>
      </w:r>
      <w:r w:rsidR="003D575F">
        <w:rPr>
          <w:rFonts w:asciiTheme="majorBidi" w:hAnsiTheme="majorBidi" w:cstheme="majorBidi"/>
          <w:sz w:val="28"/>
          <w:szCs w:val="28"/>
        </w:rPr>
        <w:t>phycidae</w:t>
      </w:r>
    </w:p>
    <w:p w:rsidR="003F0680" w:rsidRDefault="003F0680" w:rsidP="007C1F95">
      <w:pPr>
        <w:pStyle w:val="a5"/>
        <w:bidi w:val="0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 – Sub class : Florid</w:t>
      </w:r>
      <w:r w:rsidR="003D575F">
        <w:rPr>
          <w:rFonts w:asciiTheme="majorBidi" w:hAnsiTheme="majorBidi" w:cstheme="majorBidi"/>
          <w:sz w:val="28"/>
          <w:szCs w:val="28"/>
        </w:rPr>
        <w:t>e</w:t>
      </w:r>
      <w:r>
        <w:rPr>
          <w:rFonts w:asciiTheme="majorBidi" w:hAnsiTheme="majorBidi" w:cstheme="majorBidi"/>
          <w:sz w:val="28"/>
          <w:szCs w:val="28"/>
        </w:rPr>
        <w:t>o</w:t>
      </w:r>
      <w:r w:rsidR="007C1F95">
        <w:rPr>
          <w:rFonts w:asciiTheme="majorBidi" w:hAnsiTheme="majorBidi" w:cstheme="majorBidi"/>
          <w:sz w:val="28"/>
          <w:szCs w:val="28"/>
        </w:rPr>
        <w:t>phycidae</w:t>
      </w:r>
    </w:p>
    <w:p w:rsidR="000D7AD9" w:rsidRDefault="000D7AD9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A79B7" w:rsidRDefault="001D019E" w:rsidP="00CB3EB9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اولا ً : تحت صف </w:t>
      </w:r>
      <w:r w:rsidR="00186CD0">
        <w:rPr>
          <w:rFonts w:asciiTheme="majorBidi" w:hAnsiTheme="majorBidi" w:cstheme="majorBidi"/>
          <w:b/>
          <w:bCs/>
          <w:sz w:val="28"/>
          <w:szCs w:val="28"/>
        </w:rPr>
        <w:t>Ba</w:t>
      </w:r>
      <w:r w:rsidR="00CB3EB9">
        <w:rPr>
          <w:rFonts w:asciiTheme="majorBidi" w:hAnsiTheme="majorBidi" w:cstheme="majorBidi"/>
          <w:b/>
          <w:bCs/>
          <w:sz w:val="28"/>
          <w:szCs w:val="28"/>
        </w:rPr>
        <w:t>n</w:t>
      </w:r>
      <w:r w:rsidR="00186CD0">
        <w:rPr>
          <w:rFonts w:asciiTheme="majorBidi" w:hAnsiTheme="majorBidi" w:cstheme="majorBidi"/>
          <w:b/>
          <w:bCs/>
          <w:sz w:val="28"/>
          <w:szCs w:val="28"/>
        </w:rPr>
        <w:t>giophycidae</w:t>
      </w:r>
    </w:p>
    <w:p w:rsidR="00186CD0" w:rsidRDefault="00F60BB7" w:rsidP="00755AA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الاجناس بسيطة اما وحيدة الخلية او خيطية او غشائية ومعظمها تكون ملتصقة على غيرها من الطحالب . </w:t>
      </w:r>
    </w:p>
    <w:p w:rsidR="00415368" w:rsidRDefault="00415368" w:rsidP="00755AA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تحتوي الخلايا على بلاستيدة واحدة نجمية الشكل . </w:t>
      </w:r>
    </w:p>
    <w:p w:rsidR="00415368" w:rsidRDefault="00310BCC" w:rsidP="00755AA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النمو فيها </w:t>
      </w:r>
      <w:r w:rsidR="00D52B8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بيني . </w:t>
      </w:r>
    </w:p>
    <w:p w:rsidR="00D52B89" w:rsidRDefault="00D52B89" w:rsidP="00755AA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غياب الاتصالات النقرية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Pit connection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BE1A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اغلب الاجناس . </w:t>
      </w:r>
    </w:p>
    <w:p w:rsidR="00E631A7" w:rsidRDefault="00D52B89" w:rsidP="00C26E7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اللاجنسي بتكوين الابواغ الاحادية </w:t>
      </w:r>
      <w:r>
        <w:rPr>
          <w:rFonts w:asciiTheme="majorBidi" w:hAnsiTheme="majorBidi" w:cstheme="majorBidi"/>
          <w:sz w:val="28"/>
          <w:szCs w:val="28"/>
          <w:lang w:bidi="ar-IQ"/>
        </w:rPr>
        <w:t>Monospores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036D6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الابواغ </w:t>
      </w:r>
      <w:r w:rsidR="00AD0F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تتكون داخل حوافظ متخصصة </w:t>
      </w:r>
      <w:r w:rsidR="00C410B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او بتكوين ابواغ </w:t>
      </w:r>
      <w:r w:rsidR="002B4D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محايدة  </w:t>
      </w:r>
      <w:r w:rsidR="002B4DD5">
        <w:rPr>
          <w:rFonts w:asciiTheme="majorBidi" w:hAnsiTheme="majorBidi" w:cstheme="majorBidi"/>
          <w:sz w:val="28"/>
          <w:szCs w:val="28"/>
          <w:lang w:bidi="ar-IQ"/>
        </w:rPr>
        <w:t>Neutral spores</w:t>
      </w:r>
      <w:r w:rsidR="002B4DD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D30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وهذه لاتتكون داخل حوافظ بل تتكون </w:t>
      </w:r>
      <w:r w:rsidR="00C26E7D">
        <w:rPr>
          <w:rFonts w:asciiTheme="majorBidi" w:hAnsiTheme="majorBidi" w:cstheme="majorBidi" w:hint="cs"/>
          <w:sz w:val="28"/>
          <w:szCs w:val="28"/>
          <w:rtl/>
          <w:lang w:bidi="ar-IQ"/>
        </w:rPr>
        <w:t>بالانقسام المباشر</w:t>
      </w:r>
      <w:r w:rsidR="007D30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للخلايا الخضرية</w:t>
      </w:r>
      <w:r w:rsidR="00E35E9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وتكون ثنائية العدد الكروموسومي </w:t>
      </w:r>
      <w:r w:rsidR="007D30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AD0F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تتكاثر الاجناس الاحادية الخلية بواسطة الانقسام الخلوي البسيط . </w:t>
      </w:r>
    </w:p>
    <w:p w:rsidR="00D52B89" w:rsidRDefault="00FE7FD5" w:rsidP="00AD0FCD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التكاثر الجنسي غالبا ً مفقود وفي حالة حدوثه تتحور بعض الخلايا الخضرية الى اعضاء جنسية انثوية وخلايا اخرى تنقسم محتوياتها لتكوين عدد من الامشاج الذكرية </w:t>
      </w:r>
      <w:r w:rsidR="005B78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والتي تتحرر لتنتقل الى العضو الانثوي وبعد حدوث الاخصاب وتكوين البيضة المخصبة تنقسم مباشرة لتكوين 4 </w:t>
      </w:r>
      <w:r w:rsidR="005B7821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5B78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64 بوغ ثمري </w:t>
      </w:r>
      <w:r w:rsidR="005B7821">
        <w:rPr>
          <w:rFonts w:asciiTheme="majorBidi" w:hAnsiTheme="majorBidi" w:cstheme="majorBidi"/>
          <w:sz w:val="28"/>
          <w:szCs w:val="28"/>
          <w:lang w:bidi="ar-IQ"/>
        </w:rPr>
        <w:t xml:space="preserve">Carpospores </w:t>
      </w:r>
      <w:r w:rsidR="00AD0FC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5B7821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8442F8" w:rsidRDefault="008442F8" w:rsidP="005A1329">
      <w:pPr>
        <w:pStyle w:val="a5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دورة الحياة من النوع الاحادي او </w:t>
      </w:r>
      <w:r w:rsidR="00653C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تكون دورة الحياة متمثلة بطورين طور خيطي وحيد الصف او متعدد الصفوف وطور خيطي مجهري </w:t>
      </w:r>
      <w:r w:rsidR="005A1329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5A1329" w:rsidRPr="005A1329">
        <w:rPr>
          <w:rFonts w:asciiTheme="majorBidi" w:hAnsiTheme="majorBidi" w:cstheme="majorBidi"/>
          <w:sz w:val="28"/>
          <w:szCs w:val="28"/>
          <w:lang w:bidi="ar-IQ"/>
        </w:rPr>
        <w:t>onchocelis</w:t>
      </w:r>
      <w:r w:rsidR="002F217A">
        <w:rPr>
          <w:rFonts w:asciiTheme="majorBidi" w:hAnsiTheme="majorBidi" w:cstheme="majorBidi"/>
          <w:sz w:val="28"/>
          <w:szCs w:val="28"/>
          <w:lang w:bidi="ar-IQ"/>
        </w:rPr>
        <w:t xml:space="preserve"> stage</w:t>
      </w:r>
      <w:r w:rsidR="002F21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وهذا الطور ينمو الى الطور الخيطي السائد او قد يكون ابواغ احادية </w:t>
      </w:r>
      <w:r w:rsidR="002F217A">
        <w:rPr>
          <w:rFonts w:asciiTheme="majorBidi" w:hAnsiTheme="majorBidi" w:cstheme="majorBidi"/>
          <w:sz w:val="28"/>
          <w:szCs w:val="28"/>
          <w:lang w:bidi="ar-IQ"/>
        </w:rPr>
        <w:t>Monospores</w:t>
      </w:r>
      <w:r w:rsidR="002F217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تنمو بعد تحررها الى الطور الخيطي السائد </w:t>
      </w:r>
      <w:r w:rsidR="00F8268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9E6505" w:rsidRDefault="00A96E6C" w:rsidP="009E6505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1 – Order : Compso</w:t>
      </w:r>
      <w:r w:rsidR="009E6505">
        <w:rPr>
          <w:rFonts w:asciiTheme="majorBidi" w:hAnsiTheme="majorBidi" w:cstheme="majorBidi"/>
          <w:sz w:val="28"/>
          <w:szCs w:val="28"/>
          <w:lang w:bidi="ar-IQ"/>
        </w:rPr>
        <w:t>po</w:t>
      </w:r>
      <w:r>
        <w:rPr>
          <w:rFonts w:asciiTheme="majorBidi" w:hAnsiTheme="majorBidi" w:cstheme="majorBidi"/>
          <w:sz w:val="28"/>
          <w:szCs w:val="28"/>
          <w:lang w:bidi="ar-IQ"/>
        </w:rPr>
        <w:t>gonales</w:t>
      </w:r>
      <w:r w:rsidR="009E6505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</w:t>
      </w:r>
      <w:r>
        <w:rPr>
          <w:rFonts w:asciiTheme="majorBidi" w:hAnsiTheme="majorBidi" w:cstheme="majorBidi"/>
          <w:sz w:val="28"/>
          <w:szCs w:val="28"/>
          <w:lang w:bidi="ar-IQ"/>
        </w:rPr>
        <w:t>Family : Compso</w:t>
      </w:r>
      <w:r w:rsidR="009E6505">
        <w:rPr>
          <w:rFonts w:asciiTheme="majorBidi" w:hAnsiTheme="majorBidi" w:cstheme="majorBidi"/>
          <w:sz w:val="28"/>
          <w:szCs w:val="28"/>
          <w:lang w:bidi="ar-IQ"/>
        </w:rPr>
        <w:t xml:space="preserve">pogoniaceae                                                                                Genus : </w:t>
      </w:r>
      <w:r w:rsidR="009E6505" w:rsidRPr="009E6505">
        <w:rPr>
          <w:rFonts w:asciiTheme="majorBidi" w:hAnsiTheme="majorBidi" w:cstheme="majorBidi"/>
          <w:i/>
          <w:iCs/>
          <w:sz w:val="28"/>
          <w:szCs w:val="28"/>
          <w:lang w:bidi="ar-IQ"/>
        </w:rPr>
        <w:t>Compsopogon</w:t>
      </w:r>
    </w:p>
    <w:p w:rsidR="00A96E6C" w:rsidRPr="00A96E6C" w:rsidRDefault="00A96E6C" w:rsidP="00A96E6C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</w:p>
    <w:p w:rsidR="00AD0FCD" w:rsidRDefault="005C1CFE" w:rsidP="007034F9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lastRenderedPageBreak/>
        <w:t>Compsopogon</w:t>
      </w:r>
      <w:r w:rsidR="003928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p w:rsidR="00392847" w:rsidRDefault="00392847" w:rsidP="007B53A0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</w:t>
      </w:r>
      <w:r w:rsidR="009618B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طحلب خيطي متفرع </w:t>
      </w:r>
      <w:r w:rsidR="003D1F92">
        <w:rPr>
          <w:rFonts w:asciiTheme="majorBidi" w:hAnsiTheme="majorBidi" w:cstheme="majorBidi" w:hint="cs"/>
          <w:sz w:val="28"/>
          <w:szCs w:val="28"/>
          <w:rtl/>
          <w:lang w:bidi="ar-IQ"/>
        </w:rPr>
        <w:t>مؤلف من محور قائم ويتكون من صف واحد من الخلايا الكبيرة العديمة اللون وتحاط الاجزاء القديمة من الخيوط بخلايا قشرية</w:t>
      </w:r>
      <w:r w:rsidR="005C41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ملونة </w:t>
      </w:r>
      <w:r w:rsidR="003D1F9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A0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تحيط بخلايا المحور المركزية ويظهر </w:t>
      </w:r>
      <w:r w:rsidR="00916D0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هذا الطحلب </w:t>
      </w:r>
      <w:r w:rsidR="009A02FC">
        <w:rPr>
          <w:rFonts w:asciiTheme="majorBidi" w:hAnsiTheme="majorBidi" w:cstheme="majorBidi" w:hint="cs"/>
          <w:sz w:val="28"/>
          <w:szCs w:val="28"/>
          <w:rtl/>
          <w:lang w:bidi="ar-IQ"/>
        </w:rPr>
        <w:t>بلون</w:t>
      </w:r>
      <w:r w:rsidR="00C45A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اخضر</w:t>
      </w:r>
      <w:r w:rsidR="009A0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45A4E">
        <w:rPr>
          <w:rFonts w:asciiTheme="majorBidi" w:hAnsiTheme="majorBidi" w:cstheme="majorBidi" w:hint="cs"/>
          <w:sz w:val="28"/>
          <w:szCs w:val="28"/>
          <w:rtl/>
          <w:lang w:bidi="ar-IQ"/>
        </w:rPr>
        <w:t>او اخضر رمادي</w:t>
      </w:r>
      <w:r w:rsidR="009A0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اخضر </w:t>
      </w:r>
      <w:r w:rsidR="00700212">
        <w:rPr>
          <w:rFonts w:asciiTheme="majorBidi" w:hAnsiTheme="majorBidi" w:cstheme="majorBidi" w:hint="cs"/>
          <w:sz w:val="28"/>
          <w:szCs w:val="28"/>
          <w:rtl/>
          <w:lang w:bidi="ar-IQ"/>
        </w:rPr>
        <w:t>مزرق</w:t>
      </w:r>
      <w:r w:rsidR="009A02F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D7316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ويحتوي عدد من </w:t>
      </w:r>
      <w:r w:rsidR="00420EA7">
        <w:rPr>
          <w:rFonts w:asciiTheme="majorBidi" w:hAnsiTheme="majorBidi" w:cstheme="majorBidi" w:hint="cs"/>
          <w:sz w:val="28"/>
          <w:szCs w:val="28"/>
          <w:rtl/>
          <w:lang w:bidi="ar-IQ"/>
        </w:rPr>
        <w:t>البلاستيدات</w:t>
      </w:r>
      <w:r w:rsidR="00D7316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القرصية الشكل </w:t>
      </w:r>
      <w:r w:rsidR="00673218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</w:t>
      </w:r>
      <w:r w:rsidR="001B65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ويتكاثر بتكوين الابواغ الاحادية </w:t>
      </w:r>
      <w:r w:rsidR="001B6502">
        <w:rPr>
          <w:rFonts w:asciiTheme="majorBidi" w:hAnsiTheme="majorBidi" w:cstheme="majorBidi"/>
          <w:sz w:val="28"/>
          <w:szCs w:val="28"/>
          <w:lang w:bidi="ar-IQ"/>
        </w:rPr>
        <w:t>Monospores</w:t>
      </w:r>
      <w:r w:rsidR="001B65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7B53A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 يتواجد هذا الطحلب في المياه العذبة و المويلحة في المناطق الاستوائية وشبه الاستوائية ملتصقا ً على السطوح التي ينمو عليها او على النباتات </w:t>
      </w:r>
      <w:r w:rsidR="001B650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31687D" w:rsidRPr="001B6502" w:rsidRDefault="0031687D" w:rsidP="007B53A0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inline distT="0" distB="0" distL="0" distR="0" wp14:anchorId="3C07F9BB" wp14:editId="19044497">
            <wp:extent cx="5759302" cy="3562350"/>
            <wp:effectExtent l="19050" t="19050" r="13335" b="19050"/>
            <wp:docPr id="1" name="Picture 1" descr="http://www.rbgsyd.nsw.gov.au/__data/assets/image/0011/47945/compsopogo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bgsyd.nsw.gov.au/__data/assets/image/0011/47945/compsopogon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6244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6F3" w:rsidRPr="00E75C61" w:rsidRDefault="002B7FCC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10EBA9" wp14:editId="322DA257">
            <wp:simplePos x="0" y="0"/>
            <wp:positionH relativeFrom="column">
              <wp:posOffset>-14605</wp:posOffset>
            </wp:positionH>
            <wp:positionV relativeFrom="paragraph">
              <wp:posOffset>33655</wp:posOffset>
            </wp:positionV>
            <wp:extent cx="5762625" cy="3143250"/>
            <wp:effectExtent l="0" t="0" r="9525" b="0"/>
            <wp:wrapNone/>
            <wp:docPr id="2" name="Picture 2" descr="http://aquafisher.org.ua/wp-content/uploads/Staghorn_Compsopog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quafisher.org.ua/wp-content/uploads/Staghorn_Compsopogon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16F3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</w:t>
      </w:r>
    </w:p>
    <w:p w:rsidR="00FA79B7" w:rsidRDefault="00FA79B7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A79B7" w:rsidRDefault="00FA79B7" w:rsidP="00B53A2F">
      <w:pPr>
        <w:pStyle w:val="a5"/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B013A" w:rsidRDefault="002B7FCC" w:rsidP="002B7FCC">
      <w:pPr>
        <w:pStyle w:val="a5"/>
        <w:tabs>
          <w:tab w:val="left" w:pos="8035"/>
        </w:tabs>
        <w:spacing w:line="360" w:lineRule="auto"/>
        <w:ind w:left="-2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ab/>
      </w:r>
    </w:p>
    <w:p w:rsidR="007B013A" w:rsidRPr="007B013A" w:rsidRDefault="007B013A" w:rsidP="007B013A">
      <w:pPr>
        <w:rPr>
          <w:rtl/>
        </w:rPr>
      </w:pPr>
    </w:p>
    <w:p w:rsidR="007B013A" w:rsidRPr="007B013A" w:rsidRDefault="007B013A" w:rsidP="007B013A">
      <w:pPr>
        <w:rPr>
          <w:rtl/>
        </w:rPr>
      </w:pPr>
    </w:p>
    <w:p w:rsidR="007B013A" w:rsidRPr="007B013A" w:rsidRDefault="007B013A" w:rsidP="007B013A">
      <w:pPr>
        <w:rPr>
          <w:rtl/>
        </w:rPr>
      </w:pPr>
    </w:p>
    <w:p w:rsidR="007B013A" w:rsidRDefault="007B013A" w:rsidP="007B013A">
      <w:pPr>
        <w:rPr>
          <w:rtl/>
        </w:rPr>
      </w:pPr>
    </w:p>
    <w:p w:rsidR="00FA79B7" w:rsidRDefault="007B013A" w:rsidP="007B013A">
      <w:pPr>
        <w:tabs>
          <w:tab w:val="left" w:pos="7660"/>
        </w:tabs>
        <w:rPr>
          <w:rtl/>
        </w:rPr>
      </w:pPr>
      <w:r>
        <w:rPr>
          <w:rtl/>
        </w:rPr>
        <w:tab/>
      </w:r>
    </w:p>
    <w:p w:rsidR="00C20F06" w:rsidRDefault="00C20F06" w:rsidP="007B013A">
      <w:pPr>
        <w:tabs>
          <w:tab w:val="left" w:pos="7660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7B013A" w:rsidRDefault="007B013A" w:rsidP="007B013A">
      <w:pPr>
        <w:tabs>
          <w:tab w:val="left" w:pos="7660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7B013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Compsopogon</w:t>
      </w:r>
    </w:p>
    <w:p w:rsidR="00E9132D" w:rsidRDefault="00E9132D" w:rsidP="001A00D5">
      <w:pPr>
        <w:tabs>
          <w:tab w:val="left" w:pos="7660"/>
        </w:tabs>
        <w:spacing w:line="360" w:lineRule="auto"/>
        <w:jc w:val="right"/>
        <w:rPr>
          <w:rFonts w:asciiTheme="majorBidi" w:hAnsiTheme="majorBidi" w:cstheme="majorBidi"/>
          <w:i/>
          <w:iCs/>
          <w:sz w:val="28"/>
          <w:szCs w:val="28"/>
          <w:lang w:bidi="ar-IQ"/>
        </w:rPr>
      </w:pPr>
      <w:r w:rsidRPr="00E9132D">
        <w:rPr>
          <w:rFonts w:asciiTheme="majorBidi" w:hAnsiTheme="majorBidi" w:cstheme="majorBidi"/>
          <w:sz w:val="28"/>
          <w:szCs w:val="28"/>
          <w:lang w:bidi="ar-IQ"/>
        </w:rPr>
        <w:lastRenderedPageBreak/>
        <w:t>2 – Order : Bangiales</w:t>
      </w:r>
      <w:r w:rsidR="004A0B87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8735D9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Family : </w:t>
      </w:r>
      <w:hyperlink r:id="rId11" w:history="1">
        <w:r w:rsidR="008735D9" w:rsidRPr="008735D9">
          <w:rPr>
            <w:rFonts w:asciiTheme="majorBidi" w:hAnsiTheme="majorBidi" w:cstheme="majorBidi"/>
            <w:sz w:val="28"/>
            <w:szCs w:val="28"/>
            <w:lang w:bidi="ar-IQ"/>
          </w:rPr>
          <w:t>Bangiaceae</w:t>
        </w:r>
      </w:hyperlink>
      <w:r w:rsidR="004A0B87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                                                    </w:t>
      </w:r>
      <w:r w:rsidRPr="00E9132D">
        <w:rPr>
          <w:rFonts w:asciiTheme="majorBidi" w:hAnsiTheme="majorBidi" w:cstheme="majorBidi"/>
          <w:sz w:val="28"/>
          <w:szCs w:val="28"/>
          <w:lang w:bidi="ar-IQ"/>
        </w:rPr>
        <w:t xml:space="preserve">Genus : </w:t>
      </w:r>
      <w:r w:rsidRPr="00E9132D">
        <w:rPr>
          <w:rFonts w:asciiTheme="majorBidi" w:hAnsiTheme="majorBidi" w:cstheme="majorBidi"/>
          <w:i/>
          <w:iCs/>
          <w:sz w:val="28"/>
          <w:szCs w:val="28"/>
          <w:lang w:bidi="ar-IQ"/>
        </w:rPr>
        <w:t>Bangia</w:t>
      </w:r>
    </w:p>
    <w:p w:rsidR="004A0B87" w:rsidRDefault="004A0B87" w:rsidP="004A0B87">
      <w:pPr>
        <w:tabs>
          <w:tab w:val="left" w:pos="7660"/>
        </w:tabs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4A0B8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Bangia</w:t>
      </w:r>
    </w:p>
    <w:p w:rsidR="001A00D5" w:rsidRDefault="001A00D5" w:rsidP="00894FCC">
      <w:pPr>
        <w:tabs>
          <w:tab w:val="left" w:pos="7660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</w:t>
      </w:r>
      <w:r w:rsidR="0022419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وهو طحلب خيطي غير متفرع يكون في البداية بشكل خيوط غير متفرعة وحيدة الصف ثم تصبح بعد سلسلة من الانقسامات الطولية البينية للخلايا خيوط متعددة الصفوف </w:t>
      </w:r>
      <w:r w:rsidR="008C06B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تترتب داخل غمد هلامي </w:t>
      </w:r>
      <w:r w:rsidR="00AE5D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ينمو عادة ملتصقا ً على الصخور </w:t>
      </w:r>
      <w:r w:rsidR="0073567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بواسطة اشباه الجذور </w:t>
      </w:r>
      <w:r w:rsidR="00AE5D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المياه العذبة </w:t>
      </w:r>
      <w:r w:rsidR="008E141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ويظهر بشكل كتلة كثيفة من الخيوط ذات لون ارجواني غامق او بلون الصدأ </w:t>
      </w:r>
      <w:r w:rsidR="00AE5D3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تحتوي الخلايا على بلاستيدة واحدة نجمية الشكل يتوسطها مركز نشوي ونواة واحدة </w:t>
      </w:r>
      <w:r w:rsidR="00B32A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يتكاثر هذا الطحلب لاجنسيا ً بتكوين الابواغ الاحادية </w:t>
      </w:r>
      <w:r w:rsidR="00B32A82">
        <w:rPr>
          <w:rFonts w:asciiTheme="majorBidi" w:hAnsiTheme="majorBidi" w:cstheme="majorBidi"/>
          <w:sz w:val="28"/>
          <w:szCs w:val="28"/>
          <w:lang w:bidi="ar-IQ"/>
        </w:rPr>
        <w:t>Monospores</w:t>
      </w:r>
      <w:r w:rsidR="00894F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التكاثر الجنسي في حالة حدوثه تتكون الاعضاء التكاثرية من خلايا خضرية محورة وبعد حدوث الاخصاب تعاني البيضة المخصبة سلسلة من الانقسامات لتكون عدد من الابواغ الثمرية </w:t>
      </w:r>
      <w:r w:rsidR="00894FCC">
        <w:rPr>
          <w:rFonts w:asciiTheme="majorBidi" w:hAnsiTheme="majorBidi" w:cstheme="majorBidi"/>
          <w:sz w:val="28"/>
          <w:szCs w:val="28"/>
          <w:lang w:bidi="ar-IQ"/>
        </w:rPr>
        <w:t>Carpospores</w:t>
      </w:r>
      <w:r w:rsidR="00894FCC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تنمو هذه الابواغ بعد تحررها الى نباتات جديدة او قد تنمو الى طور خيطي مجهري </w:t>
      </w:r>
      <w:r w:rsidR="00894FCC">
        <w:rPr>
          <w:rFonts w:asciiTheme="majorBidi" w:hAnsiTheme="majorBidi" w:cstheme="majorBidi"/>
          <w:sz w:val="28"/>
          <w:szCs w:val="28"/>
          <w:lang w:bidi="ar-IQ"/>
        </w:rPr>
        <w:t>C</w:t>
      </w:r>
      <w:r w:rsidR="00894FCC" w:rsidRPr="005A1329">
        <w:rPr>
          <w:rFonts w:asciiTheme="majorBidi" w:hAnsiTheme="majorBidi" w:cstheme="majorBidi"/>
          <w:sz w:val="28"/>
          <w:szCs w:val="28"/>
          <w:lang w:bidi="ar-IQ"/>
        </w:rPr>
        <w:t>onchocelis</w:t>
      </w:r>
      <w:r w:rsidR="00E730B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ثم ينمو هذا الطور الى طحلب </w:t>
      </w:r>
      <w:r w:rsidR="00E730B9" w:rsidRPr="00E730B9">
        <w:rPr>
          <w:rFonts w:asciiTheme="majorBidi" w:hAnsiTheme="majorBidi" w:cstheme="majorBidi"/>
          <w:i/>
          <w:iCs/>
          <w:sz w:val="28"/>
          <w:szCs w:val="28"/>
          <w:lang w:bidi="ar-IQ"/>
        </w:rPr>
        <w:t>Bangia</w:t>
      </w:r>
      <w:r w:rsidR="00E730B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او قد يكون ابواغ احادية تنمو الى طحلب </w:t>
      </w:r>
      <w:r w:rsidR="00E730B9" w:rsidRPr="00E730B9">
        <w:rPr>
          <w:rFonts w:asciiTheme="majorBidi" w:hAnsiTheme="majorBidi" w:cstheme="majorBidi"/>
          <w:i/>
          <w:iCs/>
          <w:sz w:val="28"/>
          <w:szCs w:val="28"/>
          <w:lang w:bidi="ar-IQ"/>
        </w:rPr>
        <w:t>Bangia</w:t>
      </w:r>
      <w:r w:rsidR="001E78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806E9B" w:rsidRDefault="00806E9B" w:rsidP="00894FCC">
      <w:pPr>
        <w:tabs>
          <w:tab w:val="left" w:pos="7660"/>
        </w:tabs>
        <w:spacing w:line="360" w:lineRule="auto"/>
        <w:jc w:val="both"/>
        <w:rPr>
          <w:noProof/>
        </w:rPr>
      </w:pPr>
      <w:r>
        <w:rPr>
          <w:noProof/>
        </w:rPr>
        <w:drawing>
          <wp:inline distT="0" distB="0" distL="0" distR="0" wp14:anchorId="42324940" wp14:editId="1E30F318">
            <wp:extent cx="5457825" cy="2771775"/>
            <wp:effectExtent l="19050" t="19050" r="28575" b="28575"/>
            <wp:docPr id="3" name="Picture 3" descr="http://www.nhm.ac.uk/resources-rx/images/1013/bangia-atropurpurea_12188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nhm.ac.uk/resources-rx/images/1013/bangia-atropurpurea_121886_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77177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23279" w:rsidRDefault="00D23279" w:rsidP="00D23279">
      <w:pPr>
        <w:tabs>
          <w:tab w:val="left" w:pos="7660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4A0B8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Bangia</w:t>
      </w:r>
    </w:p>
    <w:p w:rsidR="0076776F" w:rsidRDefault="0076776F" w:rsidP="00894FCC">
      <w:pPr>
        <w:tabs>
          <w:tab w:val="left" w:pos="7660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06E9B" w:rsidRDefault="00806E9B" w:rsidP="00894FCC">
      <w:pPr>
        <w:tabs>
          <w:tab w:val="left" w:pos="7660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806E9B" w:rsidRDefault="00806E9B" w:rsidP="00894FCC">
      <w:pPr>
        <w:tabs>
          <w:tab w:val="left" w:pos="7660"/>
        </w:tabs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  <w:rtl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F131854" wp14:editId="4A994101">
            <wp:simplePos x="0" y="0"/>
            <wp:positionH relativeFrom="column">
              <wp:posOffset>290195</wp:posOffset>
            </wp:positionH>
            <wp:positionV relativeFrom="paragraph">
              <wp:posOffset>21590</wp:posOffset>
            </wp:positionV>
            <wp:extent cx="5143500" cy="2857500"/>
            <wp:effectExtent l="19050" t="19050" r="19050" b="19050"/>
            <wp:wrapNone/>
            <wp:docPr id="4" name="Picture 4" descr="Bangia atropurpur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ngia atropurpure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8575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  <w:rtl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594347" w:rsidRDefault="00594347" w:rsidP="00894FCC">
      <w:pPr>
        <w:tabs>
          <w:tab w:val="left" w:pos="7660"/>
        </w:tabs>
        <w:spacing w:line="360" w:lineRule="auto"/>
        <w:jc w:val="both"/>
        <w:rPr>
          <w:noProof/>
        </w:rPr>
      </w:pPr>
    </w:p>
    <w:p w:rsidR="00D23279" w:rsidRDefault="00D23279" w:rsidP="00D23279">
      <w:pPr>
        <w:tabs>
          <w:tab w:val="left" w:pos="7660"/>
        </w:tabs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طحلب </w:t>
      </w:r>
      <w:r w:rsidRPr="004A0B87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Bangia</w:t>
      </w:r>
    </w:p>
    <w:p w:rsidR="00806E9B" w:rsidRPr="00D23279" w:rsidRDefault="00806E9B" w:rsidP="00D23279">
      <w:pPr>
        <w:tabs>
          <w:tab w:val="left" w:pos="5365"/>
        </w:tabs>
        <w:jc w:val="center"/>
        <w:rPr>
          <w:rFonts w:asciiTheme="majorBidi" w:hAnsiTheme="majorBidi" w:cstheme="majorBidi"/>
          <w:sz w:val="28"/>
          <w:szCs w:val="28"/>
          <w:rtl/>
          <w:lang w:bidi="ar-IQ"/>
        </w:rPr>
      </w:pPr>
    </w:p>
    <w:sectPr w:rsidR="00806E9B" w:rsidRPr="00D23279" w:rsidSect="00C147B6">
      <w:pgSz w:w="11906" w:h="16838"/>
      <w:pgMar w:top="1418" w:right="1418" w:bottom="1134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5E" w:rsidRDefault="0056155E" w:rsidP="00AC4D67">
      <w:pPr>
        <w:spacing w:after="0" w:line="240" w:lineRule="auto"/>
      </w:pPr>
      <w:r>
        <w:separator/>
      </w:r>
    </w:p>
  </w:endnote>
  <w:endnote w:type="continuationSeparator" w:id="0">
    <w:p w:rsidR="0056155E" w:rsidRDefault="0056155E" w:rsidP="00AC4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5E" w:rsidRDefault="0056155E" w:rsidP="00AC4D67">
      <w:pPr>
        <w:spacing w:after="0" w:line="240" w:lineRule="auto"/>
      </w:pPr>
      <w:r>
        <w:separator/>
      </w:r>
    </w:p>
  </w:footnote>
  <w:footnote w:type="continuationSeparator" w:id="0">
    <w:p w:rsidR="0056155E" w:rsidRDefault="0056155E" w:rsidP="00AC4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04987"/>
    <w:multiLevelType w:val="hybridMultilevel"/>
    <w:tmpl w:val="F0243C7A"/>
    <w:lvl w:ilvl="0" w:tplc="8040B832">
      <w:start w:val="1"/>
      <w:numFmt w:val="decimal"/>
      <w:lvlText w:val="%1)"/>
      <w:lvlJc w:val="left"/>
      <w:pPr>
        <w:ind w:left="1275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77460607"/>
    <w:multiLevelType w:val="hybridMultilevel"/>
    <w:tmpl w:val="F7EA7F62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873"/>
    <w:rsid w:val="00000143"/>
    <w:rsid w:val="000236AF"/>
    <w:rsid w:val="00036D6F"/>
    <w:rsid w:val="000456FE"/>
    <w:rsid w:val="00046CE3"/>
    <w:rsid w:val="0006252A"/>
    <w:rsid w:val="00091841"/>
    <w:rsid w:val="000A37E9"/>
    <w:rsid w:val="000B18DC"/>
    <w:rsid w:val="000D47A1"/>
    <w:rsid w:val="000D7AD9"/>
    <w:rsid w:val="000E3357"/>
    <w:rsid w:val="001214C4"/>
    <w:rsid w:val="00180D66"/>
    <w:rsid w:val="00183121"/>
    <w:rsid w:val="00186CD0"/>
    <w:rsid w:val="001A00D5"/>
    <w:rsid w:val="001A6AD5"/>
    <w:rsid w:val="001B108B"/>
    <w:rsid w:val="001B6502"/>
    <w:rsid w:val="001D019E"/>
    <w:rsid w:val="001D571F"/>
    <w:rsid w:val="001E63AC"/>
    <w:rsid w:val="001E65DD"/>
    <w:rsid w:val="001E784E"/>
    <w:rsid w:val="001F3CE0"/>
    <w:rsid w:val="00224190"/>
    <w:rsid w:val="00230046"/>
    <w:rsid w:val="00260453"/>
    <w:rsid w:val="00275779"/>
    <w:rsid w:val="002B4DD5"/>
    <w:rsid w:val="002B7FCC"/>
    <w:rsid w:val="002E4DCA"/>
    <w:rsid w:val="002F1243"/>
    <w:rsid w:val="002F217A"/>
    <w:rsid w:val="00310BCC"/>
    <w:rsid w:val="00315E81"/>
    <w:rsid w:val="0031687D"/>
    <w:rsid w:val="00327B09"/>
    <w:rsid w:val="00340DF3"/>
    <w:rsid w:val="003413F6"/>
    <w:rsid w:val="00350C31"/>
    <w:rsid w:val="00352AA7"/>
    <w:rsid w:val="00392847"/>
    <w:rsid w:val="003A7873"/>
    <w:rsid w:val="003B65C6"/>
    <w:rsid w:val="003D1F92"/>
    <w:rsid w:val="003D575F"/>
    <w:rsid w:val="003F0680"/>
    <w:rsid w:val="00413A12"/>
    <w:rsid w:val="00415368"/>
    <w:rsid w:val="00417164"/>
    <w:rsid w:val="00420EA7"/>
    <w:rsid w:val="004313FD"/>
    <w:rsid w:val="004326B2"/>
    <w:rsid w:val="0043507E"/>
    <w:rsid w:val="00440B39"/>
    <w:rsid w:val="004516F3"/>
    <w:rsid w:val="004528F6"/>
    <w:rsid w:val="00495B88"/>
    <w:rsid w:val="004A091F"/>
    <w:rsid w:val="004A0B87"/>
    <w:rsid w:val="004A6125"/>
    <w:rsid w:val="004E2693"/>
    <w:rsid w:val="004F6356"/>
    <w:rsid w:val="005130C9"/>
    <w:rsid w:val="00520FC2"/>
    <w:rsid w:val="00540C25"/>
    <w:rsid w:val="00557CCF"/>
    <w:rsid w:val="0056155E"/>
    <w:rsid w:val="00567FBE"/>
    <w:rsid w:val="00594347"/>
    <w:rsid w:val="005A1329"/>
    <w:rsid w:val="005B58D1"/>
    <w:rsid w:val="005B7821"/>
    <w:rsid w:val="005C1CFE"/>
    <w:rsid w:val="005C41FC"/>
    <w:rsid w:val="0062040D"/>
    <w:rsid w:val="00652451"/>
    <w:rsid w:val="00653CF2"/>
    <w:rsid w:val="0065768E"/>
    <w:rsid w:val="00673218"/>
    <w:rsid w:val="00677063"/>
    <w:rsid w:val="006A4564"/>
    <w:rsid w:val="00700212"/>
    <w:rsid w:val="007034F9"/>
    <w:rsid w:val="0072444A"/>
    <w:rsid w:val="0073567C"/>
    <w:rsid w:val="00744778"/>
    <w:rsid w:val="0074540D"/>
    <w:rsid w:val="00755AAD"/>
    <w:rsid w:val="00763488"/>
    <w:rsid w:val="00765E19"/>
    <w:rsid w:val="0076776F"/>
    <w:rsid w:val="00767AC2"/>
    <w:rsid w:val="0079385C"/>
    <w:rsid w:val="007B013A"/>
    <w:rsid w:val="007B53A0"/>
    <w:rsid w:val="007C1F95"/>
    <w:rsid w:val="007D2B97"/>
    <w:rsid w:val="007D3046"/>
    <w:rsid w:val="007E3A4E"/>
    <w:rsid w:val="007F3367"/>
    <w:rsid w:val="00802672"/>
    <w:rsid w:val="00806E9B"/>
    <w:rsid w:val="008241E7"/>
    <w:rsid w:val="00830BD1"/>
    <w:rsid w:val="00837828"/>
    <w:rsid w:val="008442F8"/>
    <w:rsid w:val="00862AAF"/>
    <w:rsid w:val="008735D9"/>
    <w:rsid w:val="00883073"/>
    <w:rsid w:val="00887166"/>
    <w:rsid w:val="00894FCC"/>
    <w:rsid w:val="008A1154"/>
    <w:rsid w:val="008C06B7"/>
    <w:rsid w:val="008C0EA5"/>
    <w:rsid w:val="008C1253"/>
    <w:rsid w:val="008E1413"/>
    <w:rsid w:val="008E30EA"/>
    <w:rsid w:val="008F5DE4"/>
    <w:rsid w:val="00904560"/>
    <w:rsid w:val="00910E88"/>
    <w:rsid w:val="00916D0E"/>
    <w:rsid w:val="00925409"/>
    <w:rsid w:val="009553D0"/>
    <w:rsid w:val="009579E8"/>
    <w:rsid w:val="009618B8"/>
    <w:rsid w:val="00964A7D"/>
    <w:rsid w:val="009910D5"/>
    <w:rsid w:val="009A02FC"/>
    <w:rsid w:val="009D1501"/>
    <w:rsid w:val="009D4112"/>
    <w:rsid w:val="009E6505"/>
    <w:rsid w:val="009F6C34"/>
    <w:rsid w:val="00A0201B"/>
    <w:rsid w:val="00A10F7D"/>
    <w:rsid w:val="00A15319"/>
    <w:rsid w:val="00A33315"/>
    <w:rsid w:val="00A6620F"/>
    <w:rsid w:val="00A74001"/>
    <w:rsid w:val="00A95574"/>
    <w:rsid w:val="00A96E6C"/>
    <w:rsid w:val="00AC4D67"/>
    <w:rsid w:val="00AD0FCD"/>
    <w:rsid w:val="00AE5D36"/>
    <w:rsid w:val="00B22B16"/>
    <w:rsid w:val="00B24935"/>
    <w:rsid w:val="00B26363"/>
    <w:rsid w:val="00B32A82"/>
    <w:rsid w:val="00B53A2F"/>
    <w:rsid w:val="00B63122"/>
    <w:rsid w:val="00B65859"/>
    <w:rsid w:val="00B67957"/>
    <w:rsid w:val="00B84B1E"/>
    <w:rsid w:val="00BD25E1"/>
    <w:rsid w:val="00BD2CD0"/>
    <w:rsid w:val="00BE1A93"/>
    <w:rsid w:val="00C00969"/>
    <w:rsid w:val="00C147B6"/>
    <w:rsid w:val="00C20F06"/>
    <w:rsid w:val="00C26E7D"/>
    <w:rsid w:val="00C31BCE"/>
    <w:rsid w:val="00C410B1"/>
    <w:rsid w:val="00C432F1"/>
    <w:rsid w:val="00C45A4E"/>
    <w:rsid w:val="00C95393"/>
    <w:rsid w:val="00C96A03"/>
    <w:rsid w:val="00C96B9D"/>
    <w:rsid w:val="00CA0F28"/>
    <w:rsid w:val="00CA283C"/>
    <w:rsid w:val="00CB3EB9"/>
    <w:rsid w:val="00CC447F"/>
    <w:rsid w:val="00CF1BF4"/>
    <w:rsid w:val="00D23279"/>
    <w:rsid w:val="00D34879"/>
    <w:rsid w:val="00D44900"/>
    <w:rsid w:val="00D52B89"/>
    <w:rsid w:val="00D73169"/>
    <w:rsid w:val="00DA02E8"/>
    <w:rsid w:val="00DA462C"/>
    <w:rsid w:val="00DE6D82"/>
    <w:rsid w:val="00E024D3"/>
    <w:rsid w:val="00E20E3E"/>
    <w:rsid w:val="00E31495"/>
    <w:rsid w:val="00E35E91"/>
    <w:rsid w:val="00E631A7"/>
    <w:rsid w:val="00E730B9"/>
    <w:rsid w:val="00E75C61"/>
    <w:rsid w:val="00E9132D"/>
    <w:rsid w:val="00EC39CA"/>
    <w:rsid w:val="00EF6411"/>
    <w:rsid w:val="00F166CD"/>
    <w:rsid w:val="00F27A28"/>
    <w:rsid w:val="00F60BB7"/>
    <w:rsid w:val="00F82680"/>
    <w:rsid w:val="00F82772"/>
    <w:rsid w:val="00FA79B7"/>
    <w:rsid w:val="00FE7FD5"/>
    <w:rsid w:val="00FF52B0"/>
    <w:rsid w:val="00FF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D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C4D67"/>
  </w:style>
  <w:style w:type="paragraph" w:styleId="a4">
    <w:name w:val="footer"/>
    <w:basedOn w:val="a"/>
    <w:link w:val="Char0"/>
    <w:uiPriority w:val="99"/>
    <w:unhideWhenUsed/>
    <w:rsid w:val="00AC4D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C4D67"/>
  </w:style>
  <w:style w:type="paragraph" w:styleId="a5">
    <w:name w:val="List Paragraph"/>
    <w:basedOn w:val="a"/>
    <w:uiPriority w:val="34"/>
    <w:qFormat/>
    <w:rsid w:val="00567FB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1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1687D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8735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4D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C4D67"/>
  </w:style>
  <w:style w:type="paragraph" w:styleId="a4">
    <w:name w:val="footer"/>
    <w:basedOn w:val="a"/>
    <w:link w:val="Char0"/>
    <w:uiPriority w:val="99"/>
    <w:unhideWhenUsed/>
    <w:rsid w:val="00AC4D6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AC4D67"/>
  </w:style>
  <w:style w:type="paragraph" w:styleId="a5">
    <w:name w:val="List Paragraph"/>
    <w:basedOn w:val="a"/>
    <w:uiPriority w:val="34"/>
    <w:qFormat/>
    <w:rsid w:val="00567FBE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31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31687D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semiHidden/>
    <w:unhideWhenUsed/>
    <w:rsid w:val="00873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gaebase.org/browse/taxonomy/?id=5183" TargetMode="Externa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6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Dell</cp:lastModifiedBy>
  <cp:revision>146</cp:revision>
  <dcterms:created xsi:type="dcterms:W3CDTF">2015-03-09T16:57:00Z</dcterms:created>
  <dcterms:modified xsi:type="dcterms:W3CDTF">2015-11-14T18:05:00Z</dcterms:modified>
</cp:coreProperties>
</file>