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8EA" w:rsidRPr="00947A37" w:rsidRDefault="00BB08EA" w:rsidP="00947A37">
      <w:pPr>
        <w:bidi w:val="0"/>
        <w:rPr>
          <w:sz w:val="32"/>
          <w:szCs w:val="32"/>
        </w:rPr>
      </w:pPr>
      <w:r>
        <w:rPr>
          <w:b/>
        </w:rPr>
        <w:tab/>
      </w:r>
      <w:r w:rsidRPr="00947A37">
        <w:rPr>
          <w:b/>
          <w:sz w:val="32"/>
          <w:szCs w:val="32"/>
          <w:u w:val="single"/>
        </w:rPr>
        <w:t>Power Series</w:t>
      </w:r>
    </w:p>
    <w:p w:rsidR="00BB08EA" w:rsidRDefault="00BB08EA" w:rsidP="00947A37">
      <w:pPr>
        <w:bidi w:val="0"/>
      </w:pPr>
      <w:r>
        <w:t xml:space="preserve">Any series of the form </w:t>
      </w:r>
      <w:r w:rsidRPr="00837324">
        <w:rPr>
          <w:position w:val="-16"/>
        </w:rPr>
        <w:object w:dxaOrig="180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23.25pt" o:ole="">
            <v:imagedata r:id="rId6" o:title=""/>
          </v:shape>
          <o:OLEObject Type="Embed" ProgID="Equation.3" ShapeID="_x0000_i1025" DrawAspect="Content" ObjectID="_1503580593" r:id="rId7"/>
        </w:object>
      </w:r>
      <w:r>
        <w:t xml:space="preserve">where  </w:t>
      </w:r>
      <w:r>
        <w:rPr>
          <w:i/>
          <w:iCs/>
        </w:rPr>
        <w:t>b</w:t>
      </w:r>
      <w:r>
        <w:t xml:space="preserve"> </w:t>
      </w:r>
      <w:r>
        <w:sym w:font="Symbol" w:char="F0CE"/>
      </w:r>
      <w:r>
        <w:t xml:space="preserve"> </w:t>
      </w:r>
      <w:r>
        <w:sym w:font="WP MathA" w:char="F0FA"/>
      </w:r>
      <w:r>
        <w:t xml:space="preserve">  and  </w:t>
      </w:r>
      <w:r>
        <w:rPr>
          <w:i/>
          <w:iCs/>
        </w:rPr>
        <w:t>k</w:t>
      </w:r>
      <w:r>
        <w:t xml:space="preserve"> = any non-zero real number  is called a power series.   It is a series in powers of (</w:t>
      </w:r>
      <w:r>
        <w:rPr>
          <w:i/>
          <w:iCs/>
        </w:rPr>
        <w:t>x</w:t>
      </w:r>
      <w:r>
        <w:rPr>
          <w:rFonts w:ascii="Symbol" w:hAnsi="Symbol"/>
        </w:rPr>
        <w:t></w:t>
      </w:r>
      <w:r>
        <w:rPr>
          <w:i/>
          <w:iCs/>
        </w:rPr>
        <w:t>a</w:t>
      </w:r>
      <w:r>
        <w:t>), where “</w:t>
      </w:r>
      <w:r>
        <w:rPr>
          <w:i/>
          <w:iCs/>
        </w:rPr>
        <w:t>a</w:t>
      </w:r>
      <w:r>
        <w:t xml:space="preserve">” is called the centre of the series.   A power series can be tested to determine absolute convergence by means of the ratio test, introduced in the previous section.   If we compare the terms of this series with the general term of the series </w:t>
      </w:r>
      <w:r w:rsidRPr="00837324">
        <w:rPr>
          <w:position w:val="-16"/>
        </w:rPr>
        <w:object w:dxaOrig="820" w:dyaOrig="460">
          <v:shape id="_x0000_i1026" type="#_x0000_t75" style="width:41.25pt;height:23.25pt" o:ole="">
            <v:imagedata r:id="rId8" o:title=""/>
          </v:shape>
          <o:OLEObject Type="Embed" ProgID="Equation.3" ShapeID="_x0000_i1026" DrawAspect="Content" ObjectID="_1503580594" r:id="rId9"/>
        </w:object>
      </w:r>
      <w:r>
        <w:t xml:space="preserve">, then we may set  </w:t>
      </w:r>
      <w:r>
        <w:rPr>
          <w:i/>
          <w:iCs/>
        </w:rPr>
        <w:t>a</w:t>
      </w:r>
      <w:r>
        <w:rPr>
          <w:i/>
          <w:iCs/>
          <w:vertAlign w:val="subscript"/>
        </w:rPr>
        <w:t>n</w:t>
      </w:r>
      <w:r>
        <w:rPr>
          <w:i/>
          <w:iCs/>
        </w:rPr>
        <w:t xml:space="preserve"> = c</w:t>
      </w:r>
      <w:r>
        <w:rPr>
          <w:i/>
          <w:iCs/>
          <w:vertAlign w:val="subscript"/>
        </w:rPr>
        <w:t>n</w:t>
      </w:r>
      <w:r>
        <w:t>(</w:t>
      </w:r>
      <w:r>
        <w:rPr>
          <w:i/>
          <w:iCs/>
        </w:rPr>
        <w:t>x</w:t>
      </w:r>
      <w:r>
        <w:rPr>
          <w:rFonts w:ascii="Symbol" w:hAnsi="Symbol"/>
        </w:rPr>
        <w:t></w:t>
      </w:r>
      <w:r>
        <w:rPr>
          <w:i/>
          <w:iCs/>
        </w:rPr>
        <w:t>a</w:t>
      </w:r>
      <w:r>
        <w:t>)</w:t>
      </w:r>
      <w:r>
        <w:rPr>
          <w:i/>
          <w:iCs/>
          <w:vertAlign w:val="superscript"/>
        </w:rPr>
        <w:t>kn+b</w:t>
      </w:r>
      <w:r>
        <w:t xml:space="preserve">.  </w:t>
      </w:r>
      <w:r>
        <w:tab/>
        <w:t xml:space="preserve">The series </w:t>
      </w:r>
      <w:r w:rsidRPr="00837324">
        <w:rPr>
          <w:position w:val="-16"/>
        </w:rPr>
        <w:object w:dxaOrig="820" w:dyaOrig="460">
          <v:shape id="_x0000_i1027" type="#_x0000_t75" style="width:41.25pt;height:23.25pt" o:ole="">
            <v:imagedata r:id="rId8" o:title=""/>
          </v:shape>
          <o:OLEObject Type="Embed" ProgID="Equation.3" ShapeID="_x0000_i1027" DrawAspect="Content" ObjectID="_1503580595" r:id="rId10"/>
        </w:object>
      </w:r>
      <w:r>
        <w:t xml:space="preserve">converges absolutely, by the ratio test, whenever  </w:t>
      </w:r>
      <w:r w:rsidRPr="00837324">
        <w:rPr>
          <w:position w:val="-32"/>
        </w:rPr>
        <w:object w:dxaOrig="1420" w:dyaOrig="760">
          <v:shape id="_x0000_i1028" type="#_x0000_t75" style="width:71.25pt;height:38.25pt" o:ole="">
            <v:imagedata r:id="rId11" o:title=""/>
          </v:shape>
          <o:OLEObject Type="Embed" ProgID="Equation.3" ShapeID="_x0000_i1028" DrawAspect="Content" ObjectID="_1503580596" r:id="rId12"/>
        </w:object>
      </w:r>
      <w:r>
        <w:t xml:space="preserve">, where 0 </w:t>
      </w:r>
      <w:r>
        <w:sym w:font="Symbol" w:char="F0A3"/>
      </w:r>
      <w:r>
        <w:t xml:space="preserve"> </w:t>
      </w:r>
      <w:r>
        <w:rPr>
          <w:i/>
          <w:iCs/>
        </w:rPr>
        <w:t>L</w:t>
      </w:r>
      <w:r>
        <w:t xml:space="preserve"> &lt; 1.   Since we may set  </w:t>
      </w:r>
    </w:p>
    <w:p w:rsidR="00BB08EA" w:rsidRDefault="00BB08EA" w:rsidP="00947A37">
      <w:pPr>
        <w:bidi w:val="0"/>
      </w:pPr>
      <w:r>
        <w:rPr>
          <w:i/>
          <w:iCs/>
        </w:rPr>
        <w:t>a</w:t>
      </w:r>
      <w:r>
        <w:rPr>
          <w:i/>
          <w:iCs/>
          <w:vertAlign w:val="subscript"/>
        </w:rPr>
        <w:t>n</w:t>
      </w:r>
      <w:r>
        <w:rPr>
          <w:i/>
          <w:iCs/>
        </w:rPr>
        <w:t xml:space="preserve"> = c</w:t>
      </w:r>
      <w:r>
        <w:rPr>
          <w:i/>
          <w:iCs/>
          <w:vertAlign w:val="subscript"/>
        </w:rPr>
        <w:t>n</w:t>
      </w:r>
      <w:r>
        <w:t>(</w:t>
      </w:r>
      <w:r>
        <w:rPr>
          <w:i/>
          <w:iCs/>
        </w:rPr>
        <w:t>x</w:t>
      </w:r>
      <w:r>
        <w:rPr>
          <w:rFonts w:ascii="Symbol" w:hAnsi="Symbol"/>
        </w:rPr>
        <w:t></w:t>
      </w:r>
      <w:r>
        <w:rPr>
          <w:i/>
          <w:iCs/>
        </w:rPr>
        <w:t>a</w:t>
      </w:r>
      <w:r>
        <w:t>)</w:t>
      </w:r>
      <w:r>
        <w:rPr>
          <w:i/>
          <w:iCs/>
          <w:vertAlign w:val="superscript"/>
        </w:rPr>
        <w:t>kn+b</w:t>
      </w:r>
      <w:r>
        <w:t xml:space="preserve">,  this means that </w:t>
      </w:r>
      <w:r w:rsidRPr="00837324">
        <w:rPr>
          <w:position w:val="-16"/>
        </w:rPr>
        <w:object w:dxaOrig="1800" w:dyaOrig="460">
          <v:shape id="_x0000_i1029" type="#_x0000_t75" style="width:90pt;height:23.25pt" o:ole="">
            <v:imagedata r:id="rId6" o:title=""/>
          </v:shape>
          <o:OLEObject Type="Embed" ProgID="Equation.3" ShapeID="_x0000_i1029" DrawAspect="Content" ObjectID="_1503580597" r:id="rId13"/>
        </w:object>
      </w:r>
      <w:r>
        <w:t xml:space="preserve">will converge </w:t>
      </w:r>
      <w:r>
        <w:rPr>
          <w:b/>
        </w:rPr>
        <w:t>absolutely</w:t>
      </w:r>
      <w:r>
        <w:t xml:space="preserve"> whenever</w:t>
      </w:r>
    </w:p>
    <w:p w:rsidR="00BB08EA" w:rsidRDefault="00BB08EA" w:rsidP="00947A37">
      <w:pPr>
        <w:bidi w:val="0"/>
      </w:pPr>
      <w:r w:rsidRPr="00837324">
        <w:rPr>
          <w:position w:val="-32"/>
        </w:rPr>
        <w:object w:dxaOrig="5060" w:dyaOrig="760">
          <v:shape id="_x0000_i1030" type="#_x0000_t75" style="width:252.75pt;height:38.25pt" o:ole="">
            <v:imagedata r:id="rId14" o:title=""/>
          </v:shape>
          <o:OLEObject Type="Embed" ProgID="Equation.3" ShapeID="_x0000_i1030" DrawAspect="Content" ObjectID="_1503580598" r:id="rId15"/>
        </w:object>
      </w:r>
      <w:r>
        <w:t xml:space="preserve">, where  0 </w:t>
      </w:r>
      <w:r>
        <w:sym w:font="Symbol" w:char="F0A3"/>
      </w:r>
      <w:r>
        <w:t xml:space="preserve"> </w:t>
      </w:r>
      <w:r>
        <w:rPr>
          <w:i/>
          <w:iCs/>
        </w:rPr>
        <w:t>L</w:t>
      </w:r>
      <w:r>
        <w:t xml:space="preserve"> &lt; 1.</w:t>
      </w:r>
    </w:p>
    <w:p w:rsidR="00BB08EA" w:rsidRDefault="00BB08EA" w:rsidP="00947A37">
      <w:pPr>
        <w:bidi w:val="0"/>
      </w:pPr>
      <w:r>
        <w:t xml:space="preserve">This is equivalent to requiring that  </w:t>
      </w:r>
      <w:r w:rsidRPr="00837324">
        <w:rPr>
          <w:position w:val="-68"/>
        </w:rPr>
        <w:object w:dxaOrig="2880" w:dyaOrig="1060">
          <v:shape id="_x0000_i1031" type="#_x0000_t75" style="width:2in;height:53.25pt" o:ole="">
            <v:imagedata r:id="rId16" o:title=""/>
          </v:shape>
          <o:OLEObject Type="Embed" ProgID="Equation.3" ShapeID="_x0000_i1031" DrawAspect="Content" ObjectID="_1503580599" r:id="rId17"/>
        </w:object>
      </w:r>
      <w:r>
        <w:t xml:space="preserve">   (in the case </w:t>
      </w:r>
      <w:r>
        <w:rPr>
          <w:i/>
          <w:iCs/>
        </w:rPr>
        <w:t>k</w:t>
      </w:r>
      <w:r>
        <w:t xml:space="preserve"> &gt; 0).   </w:t>
      </w:r>
    </w:p>
    <w:p w:rsidR="00BB08EA" w:rsidRDefault="00BB08EA" w:rsidP="00947A37">
      <w:pPr>
        <w:bidi w:val="0"/>
      </w:pPr>
      <w:r>
        <w:t>The series may converge absolutely, converge conditionally or diverge when</w:t>
      </w:r>
    </w:p>
    <w:p w:rsidR="00BB08EA" w:rsidRDefault="00BB08EA" w:rsidP="00947A37">
      <w:pPr>
        <w:bidi w:val="0"/>
      </w:pPr>
      <w:r w:rsidRPr="00837324">
        <w:rPr>
          <w:position w:val="-82"/>
        </w:rPr>
        <w:object w:dxaOrig="2260" w:dyaOrig="1200">
          <v:shape id="_x0000_i1032" type="#_x0000_t75" style="width:113.25pt;height:60pt" o:ole="">
            <v:imagedata r:id="rId18" o:title=""/>
          </v:shape>
          <o:OLEObject Type="Embed" ProgID="Equation.3" ShapeID="_x0000_i1032" DrawAspect="Content" ObjectID="_1503580600" r:id="rId19"/>
        </w:object>
      </w:r>
      <w:r>
        <w:t xml:space="preserve">  or when  </w:t>
      </w:r>
      <w:r w:rsidRPr="00837324">
        <w:rPr>
          <w:position w:val="-82"/>
        </w:rPr>
        <w:object w:dxaOrig="2260" w:dyaOrig="1200">
          <v:shape id="_x0000_i1033" type="#_x0000_t75" style="width:113.25pt;height:60pt" o:ole="">
            <v:imagedata r:id="rId20" o:title=""/>
          </v:shape>
          <o:OLEObject Type="Embed" ProgID="Equation.3" ShapeID="_x0000_i1033" DrawAspect="Content" ObjectID="_1503580601" r:id="rId21"/>
        </w:object>
      </w:r>
      <w:r>
        <w:t>.</w:t>
      </w:r>
    </w:p>
    <w:p w:rsidR="00BB08EA" w:rsidRDefault="00BB08EA" w:rsidP="00947A37">
      <w:pPr>
        <w:bidi w:val="0"/>
      </w:pPr>
      <w:r>
        <w:t xml:space="preserve">These two points must be considered separately. </w:t>
      </w:r>
    </w:p>
    <w:p w:rsidR="00BB08EA" w:rsidRDefault="00BB08EA" w:rsidP="00947A37">
      <w:pPr>
        <w:bidi w:val="0"/>
      </w:pPr>
      <w:r>
        <w:t xml:space="preserve">For all other values of  | </w:t>
      </w:r>
      <w:r>
        <w:rPr>
          <w:i/>
          <w:iCs/>
        </w:rPr>
        <w:t>x</w:t>
      </w:r>
      <w:r>
        <w:rPr>
          <w:rFonts w:ascii="Symbol" w:hAnsi="Symbol"/>
        </w:rPr>
        <w:t></w:t>
      </w:r>
      <w:r>
        <w:rPr>
          <w:i/>
          <w:iCs/>
        </w:rPr>
        <w:t>a</w:t>
      </w:r>
      <w:r>
        <w:t xml:space="preserve">|  the series diverges. </w:t>
      </w:r>
    </w:p>
    <w:p w:rsidR="00BB08EA" w:rsidRDefault="00BB08EA" w:rsidP="00947A37">
      <w:pPr>
        <w:bidi w:val="0"/>
      </w:pPr>
      <w:r>
        <w:t>The entire set of values of  (</w:t>
      </w:r>
      <w:r>
        <w:rPr>
          <w:i/>
          <w:iCs/>
        </w:rPr>
        <w:t>x</w:t>
      </w:r>
      <w:r>
        <w:rPr>
          <w:rFonts w:ascii="Symbol" w:hAnsi="Symbol"/>
        </w:rPr>
        <w:t></w:t>
      </w:r>
      <w:r>
        <w:rPr>
          <w:i/>
          <w:iCs/>
        </w:rPr>
        <w:t>a</w:t>
      </w:r>
      <w:r>
        <w:t xml:space="preserve">)  for which the series converges (absolutely or conditionally) is called the </w:t>
      </w:r>
      <w:r>
        <w:rPr>
          <w:b/>
          <w:bCs/>
        </w:rPr>
        <w:t>interval of convergence</w:t>
      </w:r>
      <w:r>
        <w:rPr>
          <w:i/>
          <w:iCs/>
        </w:rPr>
        <w:t xml:space="preserve">  I</w:t>
      </w:r>
      <w:r>
        <w:t xml:space="preserve">.   The </w:t>
      </w:r>
      <w:r>
        <w:rPr>
          <w:b/>
        </w:rPr>
        <w:t>radius of convergence</w:t>
      </w:r>
      <w:r>
        <w:t xml:space="preserve">  </w:t>
      </w:r>
      <w:r>
        <w:rPr>
          <w:i/>
          <w:iCs/>
        </w:rPr>
        <w:t>R</w:t>
      </w:r>
      <w:r>
        <w:t xml:space="preserve">  for the power series is</w:t>
      </w:r>
    </w:p>
    <w:p w:rsidR="00BB08EA" w:rsidRDefault="00BB08EA" w:rsidP="00947A37">
      <w:pPr>
        <w:bidi w:val="0"/>
      </w:pPr>
      <w:r w:rsidRPr="00837324">
        <w:rPr>
          <w:position w:val="-82"/>
        </w:rPr>
        <w:object w:dxaOrig="4620" w:dyaOrig="1420">
          <v:shape id="_x0000_i1034" type="#_x0000_t75" style="width:231pt;height:71.25pt" o:ole="">
            <v:imagedata r:id="rId22" o:title=""/>
          </v:shape>
          <o:OLEObject Type="Embed" ProgID="Equation.3" ShapeID="_x0000_i1034" DrawAspect="Content" ObjectID="_1503580602" r:id="rId23"/>
        </w:object>
      </w:r>
      <w:r>
        <w:t>.</w:t>
      </w:r>
    </w:p>
    <w:p w:rsidR="00BB08EA" w:rsidRDefault="00BB08EA" w:rsidP="00947A37">
      <w:pPr>
        <w:bidi w:val="0"/>
      </w:pPr>
    </w:p>
    <w:p w:rsidR="00BB08EA" w:rsidRDefault="00BB08EA" w:rsidP="00947A37">
      <w:pPr>
        <w:pStyle w:val="a5"/>
        <w:jc w:val="left"/>
      </w:pPr>
      <w:r>
        <w:lastRenderedPageBreak/>
        <w:t>One example, only, will be considered here, and a number of additional examples will be considered in class.</w:t>
      </w:r>
    </w:p>
    <w:p w:rsidR="00BB08EA" w:rsidRDefault="00BB08EA" w:rsidP="00947A37">
      <w:pPr>
        <w:pStyle w:val="a5"/>
        <w:jc w:val="left"/>
      </w:pPr>
    </w:p>
    <w:p w:rsidR="00BB08EA" w:rsidRDefault="00BB08EA" w:rsidP="00947A37">
      <w:pPr>
        <w:bidi w:val="0"/>
      </w:pPr>
      <w:r>
        <w:rPr>
          <w:u w:val="single"/>
        </w:rPr>
        <w:t>Sample Problem 4</w:t>
      </w:r>
      <w:r>
        <w:t>:</w:t>
      </w:r>
    </w:p>
    <w:p w:rsidR="00BB08EA" w:rsidRDefault="00BB08EA" w:rsidP="00947A37">
      <w:pPr>
        <w:bidi w:val="0"/>
      </w:pPr>
      <w:r>
        <w:t xml:space="preserve">Find the radius of convergence and the interval of convergence for the series </w:t>
      </w:r>
    </w:p>
    <w:p w:rsidR="00BB08EA" w:rsidRDefault="00BB08EA" w:rsidP="00947A37">
      <w:pPr>
        <w:bidi w:val="0"/>
      </w:pPr>
      <w:r w:rsidRPr="00837324">
        <w:rPr>
          <w:position w:val="-24"/>
        </w:rPr>
        <w:object w:dxaOrig="1380" w:dyaOrig="660">
          <v:shape id="_x0000_i1035" type="#_x0000_t75" style="width:69pt;height:33pt" o:ole="">
            <v:imagedata r:id="rId24" o:title=""/>
          </v:shape>
          <o:OLEObject Type="Embed" ProgID="Equation.3" ShapeID="_x0000_i1035" DrawAspect="Content" ObjectID="_1503580603" r:id="rId25"/>
        </w:object>
      </w:r>
      <w:r>
        <w:t>.</w:t>
      </w:r>
    </w:p>
    <w:p w:rsidR="00BB08EA" w:rsidRDefault="00BB08EA" w:rsidP="00947A37">
      <w:pPr>
        <w:bidi w:val="0"/>
      </w:pPr>
      <w:r>
        <w:t>This series converges absolutely when</w:t>
      </w:r>
    </w:p>
    <w:p w:rsidR="00BB08EA" w:rsidRDefault="00BB08EA" w:rsidP="00947A37">
      <w:pPr>
        <w:bidi w:val="0"/>
      </w:pPr>
      <w:r>
        <w:t xml:space="preserve"> </w:t>
      </w:r>
      <w:r w:rsidRPr="00837324">
        <w:rPr>
          <w:position w:val="-60"/>
        </w:rPr>
        <w:object w:dxaOrig="3420" w:dyaOrig="1320">
          <v:shape id="_x0000_i1036" type="#_x0000_t75" style="width:171pt;height:66pt" o:ole="">
            <v:imagedata r:id="rId26" o:title=""/>
          </v:shape>
          <o:OLEObject Type="Embed" ProgID="Equation.3" ShapeID="_x0000_i1036" DrawAspect="Content" ObjectID="_1503580604" r:id="rId27"/>
        </w:object>
      </w:r>
    </w:p>
    <w:p w:rsidR="00BB08EA" w:rsidRDefault="00BB08EA" w:rsidP="00947A37">
      <w:pPr>
        <w:bidi w:val="0"/>
      </w:pPr>
      <w:r>
        <w:t xml:space="preserve">The radius of convergence is   </w:t>
      </w:r>
      <w:r>
        <w:rPr>
          <w:i/>
          <w:iCs/>
        </w:rPr>
        <w:t>R</w:t>
      </w:r>
      <w:r>
        <w:t xml:space="preserve"> = 1.   </w:t>
      </w:r>
    </w:p>
    <w:p w:rsidR="00BB08EA" w:rsidRDefault="00BB08EA" w:rsidP="00947A37">
      <w:pPr>
        <w:bidi w:val="0"/>
      </w:pPr>
      <w:r>
        <w:t>When  (</w:t>
      </w:r>
      <w:r>
        <w:rPr>
          <w:i/>
          <w:iCs/>
        </w:rPr>
        <w:t>x</w:t>
      </w:r>
      <w:r>
        <w:t xml:space="preserve"> + 3) = 1, the given series becomes </w:t>
      </w:r>
      <w:r w:rsidRPr="00837324">
        <w:rPr>
          <w:position w:val="-24"/>
        </w:rPr>
        <w:object w:dxaOrig="1100" w:dyaOrig="620">
          <v:shape id="_x0000_i1037" type="#_x0000_t75" style="width:54.75pt;height:30.75pt" o:ole="">
            <v:imagedata r:id="rId28" o:title=""/>
          </v:shape>
          <o:OLEObject Type="Embed" ProgID="Equation.3" ShapeID="_x0000_i1037" DrawAspect="Content" ObjectID="_1503580605" r:id="rId29"/>
        </w:object>
      </w:r>
      <w:r>
        <w:t xml:space="preserve"> which is a divergent series.   </w:t>
      </w:r>
    </w:p>
    <w:p w:rsidR="00BB08EA" w:rsidRDefault="00BB08EA" w:rsidP="00947A37">
      <w:pPr>
        <w:bidi w:val="0"/>
      </w:pPr>
      <w:r>
        <w:t>When  (</w:t>
      </w:r>
      <w:r>
        <w:rPr>
          <w:i/>
          <w:iCs/>
        </w:rPr>
        <w:t>x</w:t>
      </w:r>
      <w:r>
        <w:t xml:space="preserve"> + 3) = </w:t>
      </w:r>
      <w:r>
        <w:rPr>
          <w:rFonts w:ascii="Symbol" w:hAnsi="Symbol"/>
        </w:rPr>
        <w:t></w:t>
      </w:r>
      <w:r>
        <w:t xml:space="preserve">1, the given series becomes </w:t>
      </w:r>
      <w:r w:rsidRPr="00837324">
        <w:rPr>
          <w:position w:val="-24"/>
        </w:rPr>
        <w:object w:dxaOrig="1140" w:dyaOrig="660">
          <v:shape id="_x0000_i1038" type="#_x0000_t75" style="width:57pt;height:33pt" o:ole="">
            <v:imagedata r:id="rId30" o:title=""/>
          </v:shape>
          <o:OLEObject Type="Embed" ProgID="Equation.3" ShapeID="_x0000_i1038" DrawAspect="Content" ObjectID="_1503580606" r:id="rId31"/>
        </w:object>
      </w:r>
      <w:r>
        <w:t xml:space="preserve"> which is a [conditionally] convergent alternating series. </w:t>
      </w:r>
    </w:p>
    <w:p w:rsidR="00BB08EA" w:rsidRDefault="00BB08EA" w:rsidP="00947A37">
      <w:pPr>
        <w:bidi w:val="0"/>
      </w:pPr>
      <w:r>
        <w:t xml:space="preserve">Hence, the series will converge whenever   </w:t>
      </w:r>
      <w:r>
        <w:rPr>
          <w:rFonts w:ascii="Symbol" w:hAnsi="Symbol"/>
        </w:rPr>
        <w:t></w:t>
      </w:r>
      <w:r>
        <w:t xml:space="preserve">1 </w:t>
      </w:r>
      <w:r>
        <w:sym w:font="Symbol" w:char="F0A3"/>
      </w:r>
      <w:r>
        <w:t xml:space="preserve">  </w:t>
      </w:r>
      <w:r>
        <w:rPr>
          <w:i/>
          <w:iCs/>
        </w:rPr>
        <w:t>x</w:t>
      </w:r>
      <w:r>
        <w:t xml:space="preserve">+3  &lt; 1. </w:t>
      </w:r>
    </w:p>
    <w:p w:rsidR="00BB08EA" w:rsidRDefault="00BB08EA" w:rsidP="00947A37">
      <w:pPr>
        <w:pStyle w:val="a3"/>
        <w:tabs>
          <w:tab w:val="clear" w:pos="4320"/>
          <w:tab w:val="clear" w:pos="8640"/>
        </w:tabs>
      </w:pPr>
      <w:r>
        <w:t xml:space="preserve">This can also be expressed by saying that the interval of convergence  </w:t>
      </w:r>
      <w:r>
        <w:rPr>
          <w:i/>
          <w:iCs/>
        </w:rPr>
        <w:t>I</w:t>
      </w:r>
      <w:r>
        <w:t xml:space="preserve">  for this series is</w:t>
      </w:r>
    </w:p>
    <w:p w:rsidR="00947A37" w:rsidRDefault="00BB08EA" w:rsidP="00947A37">
      <w:pPr>
        <w:bidi w:val="0"/>
      </w:pPr>
      <w:r>
        <w:rPr>
          <w:i/>
          <w:iCs/>
        </w:rPr>
        <w:t>I</w:t>
      </w:r>
      <w:r>
        <w:t xml:space="preserve">   =  {</w:t>
      </w:r>
      <w:r>
        <w:rPr>
          <w:i/>
          <w:iCs/>
        </w:rPr>
        <w:t>x</w:t>
      </w:r>
      <w:r>
        <w:t xml:space="preserve"> | </w:t>
      </w:r>
      <w:r>
        <w:rPr>
          <w:rFonts w:ascii="Symbol" w:hAnsi="Symbol"/>
        </w:rPr>
        <w:t></w:t>
      </w:r>
      <w:r>
        <w:t xml:space="preserve">4 </w:t>
      </w:r>
      <w:r>
        <w:sym w:font="Symbol" w:char="F0A3"/>
      </w:r>
      <w:r>
        <w:t xml:space="preserve"> </w:t>
      </w:r>
      <w:r>
        <w:rPr>
          <w:i/>
          <w:iCs/>
        </w:rPr>
        <w:t>x</w:t>
      </w:r>
      <w:r>
        <w:t xml:space="preserve"> &lt; </w:t>
      </w:r>
      <w:r>
        <w:rPr>
          <w:rFonts w:ascii="Symbol" w:hAnsi="Symbol"/>
        </w:rPr>
        <w:t></w:t>
      </w:r>
      <w:r>
        <w:t xml:space="preserve">2 }, or  </w:t>
      </w:r>
      <w:r>
        <w:rPr>
          <w:i/>
          <w:iCs/>
        </w:rPr>
        <w:t>I</w:t>
      </w:r>
      <w:r>
        <w:t xml:space="preserve">   =  [</w:t>
      </w:r>
      <w:r>
        <w:sym w:font="Symbol" w:char="F02D"/>
      </w:r>
      <w:r>
        <w:t xml:space="preserve">4, </w:t>
      </w:r>
      <w:r>
        <w:sym w:font="Symbol" w:char="F02D"/>
      </w:r>
      <w:r>
        <w:t>2) .</w:t>
      </w:r>
    </w:p>
    <w:p w:rsidR="00947A37" w:rsidRDefault="00947A37" w:rsidP="00947A37">
      <w:pPr>
        <w:bidi w:val="0"/>
        <w:rPr>
          <w:b/>
          <w:u w:val="single"/>
        </w:rPr>
      </w:pPr>
    </w:p>
    <w:p w:rsidR="00BB08EA" w:rsidRPr="00947A37" w:rsidRDefault="00BB08EA" w:rsidP="00947A37">
      <w:pPr>
        <w:bidi w:val="0"/>
        <w:rPr>
          <w:sz w:val="32"/>
          <w:szCs w:val="32"/>
        </w:rPr>
      </w:pPr>
      <w:r w:rsidRPr="00947A37">
        <w:rPr>
          <w:b/>
          <w:sz w:val="32"/>
          <w:szCs w:val="32"/>
          <w:u w:val="single"/>
        </w:rPr>
        <w:t>Taylor Polynomials and Taylor Series</w:t>
      </w:r>
    </w:p>
    <w:p w:rsidR="00BB08EA" w:rsidRDefault="00BB08EA" w:rsidP="00947A37">
      <w:pPr>
        <w:bidi w:val="0"/>
      </w:pPr>
      <w:r>
        <w:t>In this section we start by establishing a polynomial (a Taylor Polynomial) of order “</w:t>
      </w:r>
      <w:r>
        <w:rPr>
          <w:i/>
          <w:iCs/>
        </w:rPr>
        <w:t>n</w:t>
      </w:r>
      <w:r>
        <w:t xml:space="preserve">” for a given function  </w:t>
      </w:r>
      <w:r>
        <w:rPr>
          <w:i/>
          <w:iCs/>
        </w:rPr>
        <w:t xml:space="preserve">f </w:t>
      </w:r>
      <w:r>
        <w:t>(</w:t>
      </w:r>
      <w:r>
        <w:rPr>
          <w:i/>
          <w:iCs/>
        </w:rPr>
        <w:t>x</w:t>
      </w:r>
      <w:r>
        <w:t xml:space="preserve">).   This polynomial has the property that the </w:t>
      </w:r>
      <w:r>
        <w:rPr>
          <w:i/>
          <w:iCs/>
        </w:rPr>
        <w:t>k</w:t>
      </w:r>
      <w:r>
        <w:rPr>
          <w:vertAlign w:val="superscript"/>
        </w:rPr>
        <w:t>th</w:t>
      </w:r>
      <w:r>
        <w:t xml:space="preserve"> derivative of the polynomial and the </w:t>
      </w:r>
      <w:r>
        <w:rPr>
          <w:i/>
          <w:iCs/>
        </w:rPr>
        <w:t>k</w:t>
      </w:r>
      <w:r>
        <w:rPr>
          <w:vertAlign w:val="superscript"/>
        </w:rPr>
        <w:t>th</w:t>
      </w:r>
      <w:r>
        <w:t xml:space="preserve"> derivative of the function agree (have the same value) at a given point at which the function and its first “</w:t>
      </w:r>
      <w:r>
        <w:rPr>
          <w:i/>
          <w:iCs/>
        </w:rPr>
        <w:t>n</w:t>
      </w:r>
      <w:r>
        <w:t xml:space="preserve">” derivatives are defined.   For convenience the </w:t>
      </w:r>
      <w:r>
        <w:rPr>
          <w:i/>
          <w:iCs/>
        </w:rPr>
        <w:t>k</w:t>
      </w:r>
      <w:r>
        <w:rPr>
          <w:vertAlign w:val="superscript"/>
        </w:rPr>
        <w:t>th</w:t>
      </w:r>
      <w:r>
        <w:t xml:space="preserve"> derivatives of the function  </w:t>
      </w:r>
      <w:r>
        <w:rPr>
          <w:i/>
          <w:iCs/>
        </w:rPr>
        <w:t xml:space="preserve">f </w:t>
      </w:r>
      <w:r>
        <w:t>(</w:t>
      </w:r>
      <w:r>
        <w:rPr>
          <w:i/>
          <w:iCs/>
        </w:rPr>
        <w:t>x</w:t>
      </w:r>
      <w:r>
        <w:t xml:space="preserve">)  and the polynomial  </w:t>
      </w:r>
      <w:r>
        <w:rPr>
          <w:i/>
          <w:iCs/>
        </w:rPr>
        <w:t>P</w:t>
      </w:r>
      <w:r>
        <w:rPr>
          <w:i/>
          <w:iCs/>
          <w:vertAlign w:val="subscript"/>
        </w:rPr>
        <w:t>n</w:t>
      </w:r>
      <w:r>
        <w:t>(</w:t>
      </w:r>
      <w:r>
        <w:rPr>
          <w:i/>
          <w:iCs/>
        </w:rPr>
        <w:t>x</w:t>
      </w:r>
      <w:r>
        <w:t>)  shall be represented respectively as follows:</w:t>
      </w:r>
    </w:p>
    <w:p w:rsidR="00BB08EA" w:rsidRDefault="00BB08EA" w:rsidP="00947A37">
      <w:pPr>
        <w:bidi w:val="0"/>
      </w:pPr>
      <w:r w:rsidRPr="00837324">
        <w:rPr>
          <w:position w:val="-24"/>
        </w:rPr>
        <w:object w:dxaOrig="4680" w:dyaOrig="660">
          <v:shape id="_x0000_i1039" type="#_x0000_t75" style="width:234pt;height:33pt" o:ole="">
            <v:imagedata r:id="rId32" o:title=""/>
          </v:shape>
          <o:OLEObject Type="Embed" ProgID="Equation.3" ShapeID="_x0000_i1039" DrawAspect="Content" ObjectID="_1503580607" r:id="rId33"/>
        </w:object>
      </w:r>
    </w:p>
    <w:p w:rsidR="00BB08EA" w:rsidRDefault="00BB08EA" w:rsidP="00947A37">
      <w:pPr>
        <w:bidi w:val="0"/>
      </w:pPr>
      <w:r>
        <w:t xml:space="preserve">where  </w:t>
      </w:r>
      <w:r>
        <w:rPr>
          <w:i/>
          <w:iCs/>
        </w:rPr>
        <w:t>k</w:t>
      </w:r>
      <w:r>
        <w:t xml:space="preserve"> </w:t>
      </w:r>
      <w:r>
        <w:sym w:font="Symbol" w:char="F0CE"/>
      </w:r>
      <w:r>
        <w:t xml:space="preserve"> {0, 1, 2, 3, ..., </w:t>
      </w:r>
      <w:r>
        <w:rPr>
          <w:i/>
          <w:iCs/>
        </w:rPr>
        <w:t>n</w:t>
      </w:r>
      <w:r>
        <w:t>}.</w:t>
      </w:r>
    </w:p>
    <w:p w:rsidR="00BB08EA" w:rsidRDefault="00BB08EA" w:rsidP="00947A37">
      <w:pPr>
        <w:bidi w:val="0"/>
      </w:pPr>
    </w:p>
    <w:p w:rsidR="00BB08EA" w:rsidRDefault="00BB08EA" w:rsidP="00947A37">
      <w:pPr>
        <w:bidi w:val="0"/>
      </w:pPr>
      <w:r>
        <w:t xml:space="preserve">Let the function  </w:t>
      </w:r>
      <w:r>
        <w:rPr>
          <w:i/>
          <w:iCs/>
        </w:rPr>
        <w:t xml:space="preserve">f </w:t>
      </w:r>
      <w:r>
        <w:t>(</w:t>
      </w:r>
      <w:r>
        <w:rPr>
          <w:i/>
          <w:iCs/>
        </w:rPr>
        <w:t>x</w:t>
      </w:r>
      <w:r>
        <w:t>)  and its first “</w:t>
      </w:r>
      <w:r>
        <w:rPr>
          <w:i/>
          <w:iCs/>
        </w:rPr>
        <w:t>n</w:t>
      </w:r>
      <w:r>
        <w:t xml:space="preserve">” derivatives be defined at the point  </w:t>
      </w:r>
      <w:r>
        <w:rPr>
          <w:i/>
          <w:iCs/>
        </w:rPr>
        <w:t>x</w:t>
      </w:r>
      <w:r>
        <w:rPr>
          <w:vertAlign w:val="subscript"/>
        </w:rPr>
        <w:t>o</w:t>
      </w:r>
      <w:r>
        <w:t xml:space="preserve">, and let the polynomial have the form </w:t>
      </w:r>
    </w:p>
    <w:p w:rsidR="00BB08EA" w:rsidRDefault="00BB08EA" w:rsidP="00947A37">
      <w:pPr>
        <w:bidi w:val="0"/>
      </w:pPr>
      <w:r w:rsidRPr="00837324">
        <w:rPr>
          <w:position w:val="-12"/>
        </w:rPr>
        <w:object w:dxaOrig="7040" w:dyaOrig="380">
          <v:shape id="_x0000_i1040" type="#_x0000_t75" style="width:351.75pt;height:18.75pt" o:ole="">
            <v:imagedata r:id="rId34" o:title=""/>
          </v:shape>
          <o:OLEObject Type="Embed" ProgID="Equation.3" ShapeID="_x0000_i1040" DrawAspect="Content" ObjectID="_1503580608" r:id="rId35"/>
        </w:object>
      </w:r>
    </w:p>
    <w:p w:rsidR="00BB08EA" w:rsidRDefault="00BB08EA" w:rsidP="00947A37">
      <w:pPr>
        <w:bidi w:val="0"/>
      </w:pPr>
      <w:r>
        <w:t xml:space="preserve">As stated above we wish to find conditions such that  </w:t>
      </w:r>
      <w:r>
        <w:rPr>
          <w:i/>
          <w:iCs/>
        </w:rPr>
        <w:t xml:space="preserve">f </w:t>
      </w:r>
      <w:r>
        <w:rPr>
          <w:vertAlign w:val="superscript"/>
        </w:rPr>
        <w:t>(</w:t>
      </w:r>
      <w:r>
        <w:rPr>
          <w:i/>
          <w:iCs/>
          <w:vertAlign w:val="superscript"/>
        </w:rPr>
        <w:t>k</w:t>
      </w:r>
      <w:r>
        <w:rPr>
          <w:vertAlign w:val="superscript"/>
        </w:rPr>
        <w:t>)</w:t>
      </w:r>
      <w:r>
        <w:t>(</w:t>
      </w:r>
      <w:r>
        <w:rPr>
          <w:i/>
          <w:iCs/>
        </w:rPr>
        <w:t>x</w:t>
      </w:r>
      <w:r>
        <w:rPr>
          <w:vertAlign w:val="subscript"/>
        </w:rPr>
        <w:t>o</w:t>
      </w:r>
      <w:r>
        <w:t xml:space="preserve">) = </w:t>
      </w:r>
      <w:r>
        <w:rPr>
          <w:i/>
          <w:iCs/>
        </w:rPr>
        <w:t>P</w:t>
      </w:r>
      <w:r>
        <w:rPr>
          <w:i/>
          <w:iCs/>
          <w:vertAlign w:val="subscript"/>
        </w:rPr>
        <w:t>n</w:t>
      </w:r>
      <w:r>
        <w:rPr>
          <w:vertAlign w:val="superscript"/>
        </w:rPr>
        <w:t>(</w:t>
      </w:r>
      <w:r>
        <w:rPr>
          <w:i/>
          <w:iCs/>
          <w:vertAlign w:val="superscript"/>
        </w:rPr>
        <w:t>k</w:t>
      </w:r>
      <w:r>
        <w:rPr>
          <w:vertAlign w:val="superscript"/>
        </w:rPr>
        <w:t>)</w:t>
      </w:r>
      <w:r>
        <w:t>(</w:t>
      </w:r>
      <w:r>
        <w:rPr>
          <w:i/>
          <w:iCs/>
        </w:rPr>
        <w:t>x</w:t>
      </w:r>
      <w:r>
        <w:rPr>
          <w:vertAlign w:val="subscript"/>
        </w:rPr>
        <w:t>o</w:t>
      </w:r>
      <w:r>
        <w:t>) , with</w:t>
      </w:r>
    </w:p>
    <w:p w:rsidR="00BB08EA" w:rsidRDefault="00BB08EA" w:rsidP="00947A37">
      <w:pPr>
        <w:bidi w:val="0"/>
      </w:pPr>
      <w:r>
        <w:rPr>
          <w:i/>
          <w:iCs/>
        </w:rPr>
        <w:t>k</w:t>
      </w:r>
      <w:r>
        <w:t xml:space="preserve"> </w:t>
      </w:r>
      <w:r>
        <w:sym w:font="Symbol" w:char="F0CE"/>
      </w:r>
      <w:r>
        <w:t xml:space="preserve"> {0, 1, 2, 3, ..., </w:t>
      </w:r>
      <w:r>
        <w:rPr>
          <w:i/>
          <w:iCs/>
        </w:rPr>
        <w:t>n</w:t>
      </w:r>
      <w:r>
        <w:t>}.</w:t>
      </w:r>
    </w:p>
    <w:p w:rsidR="00BB08EA" w:rsidRDefault="00BB08EA" w:rsidP="00947A37">
      <w:pPr>
        <w:bidi w:val="0"/>
      </w:pPr>
    </w:p>
    <w:p w:rsidR="00BB08EA" w:rsidRDefault="00BB08EA" w:rsidP="00947A37">
      <w:pPr>
        <w:bidi w:val="0"/>
      </w:pPr>
      <w:r>
        <w:t xml:space="preserve">For   </w:t>
      </w:r>
      <w:r>
        <w:rPr>
          <w:i/>
          <w:iCs/>
        </w:rPr>
        <w:t>P</w:t>
      </w:r>
      <w:r>
        <w:rPr>
          <w:i/>
          <w:iCs/>
          <w:vertAlign w:val="subscript"/>
        </w:rPr>
        <w:t>n</w:t>
      </w:r>
      <w:r>
        <w:rPr>
          <w:vertAlign w:val="superscript"/>
        </w:rPr>
        <w:t>(</w:t>
      </w:r>
      <w:r>
        <w:rPr>
          <w:i/>
          <w:iCs/>
          <w:vertAlign w:val="superscript"/>
        </w:rPr>
        <w:t>k</w:t>
      </w:r>
      <w:r>
        <w:rPr>
          <w:vertAlign w:val="superscript"/>
        </w:rPr>
        <w:t>)</w:t>
      </w:r>
      <w:r>
        <w:t>(</w:t>
      </w:r>
      <w:r>
        <w:rPr>
          <w:i/>
          <w:iCs/>
        </w:rPr>
        <w:t>x</w:t>
      </w:r>
      <w:r>
        <w:t xml:space="preserve">)   and  </w:t>
      </w:r>
      <w:r>
        <w:rPr>
          <w:i/>
          <w:iCs/>
        </w:rPr>
        <w:t xml:space="preserve">f </w:t>
      </w:r>
      <w:r>
        <w:rPr>
          <w:vertAlign w:val="superscript"/>
        </w:rPr>
        <w:t>(</w:t>
      </w:r>
      <w:r>
        <w:rPr>
          <w:i/>
          <w:iCs/>
          <w:vertAlign w:val="superscript"/>
        </w:rPr>
        <w:t>k</w:t>
      </w:r>
      <w:r>
        <w:rPr>
          <w:vertAlign w:val="superscript"/>
        </w:rPr>
        <w:t>)</w:t>
      </w:r>
      <w:r>
        <w:t>(</w:t>
      </w:r>
      <w:r>
        <w:rPr>
          <w:i/>
          <w:iCs/>
        </w:rPr>
        <w:t>x</w:t>
      </w:r>
      <w:r>
        <w:t xml:space="preserve">)  at  </w:t>
      </w:r>
      <w:r>
        <w:rPr>
          <w:i/>
          <w:iCs/>
        </w:rPr>
        <w:t>x = x</w:t>
      </w:r>
      <w:r>
        <w:rPr>
          <w:vertAlign w:val="subscript"/>
        </w:rPr>
        <w:t>o</w:t>
      </w:r>
      <w:r>
        <w:t xml:space="preserve"> with  </w:t>
      </w:r>
      <w:r>
        <w:rPr>
          <w:i/>
          <w:iCs/>
        </w:rPr>
        <w:t>k</w:t>
      </w:r>
      <w:r>
        <w:t xml:space="preserve"> = 0 we have </w:t>
      </w:r>
    </w:p>
    <w:p w:rsidR="00BB08EA" w:rsidRDefault="00BB08EA" w:rsidP="00947A37">
      <w:pPr>
        <w:bidi w:val="0"/>
      </w:pPr>
      <w:r w:rsidRPr="00837324">
        <w:rPr>
          <w:position w:val="-12"/>
        </w:rPr>
        <w:object w:dxaOrig="8180" w:dyaOrig="400">
          <v:shape id="_x0000_i1041" type="#_x0000_t75" style="width:408.75pt;height:20.25pt" o:ole="">
            <v:imagedata r:id="rId36" o:title=""/>
          </v:shape>
          <o:OLEObject Type="Embed" ProgID="Equation.3" ShapeID="_x0000_i1041" DrawAspect="Content" ObjectID="_1503580609" r:id="rId37"/>
        </w:object>
      </w:r>
    </w:p>
    <w:p w:rsidR="00BB08EA" w:rsidRDefault="00BB08EA" w:rsidP="00947A37">
      <w:pPr>
        <w:pStyle w:val="a3"/>
        <w:tabs>
          <w:tab w:val="clear" w:pos="4320"/>
          <w:tab w:val="clear" w:pos="8640"/>
        </w:tabs>
      </w:pPr>
      <w:r>
        <w:t xml:space="preserve">and </w:t>
      </w:r>
    </w:p>
    <w:p w:rsidR="00BB08EA" w:rsidRDefault="00BB08EA" w:rsidP="00947A37">
      <w:pPr>
        <w:bidi w:val="0"/>
      </w:pPr>
      <w:r w:rsidRPr="00837324">
        <w:rPr>
          <w:position w:val="-36"/>
        </w:rPr>
        <w:object w:dxaOrig="2360" w:dyaOrig="800">
          <v:shape id="_x0000_i1042" type="#_x0000_t75" style="width:117.75pt;height:39.75pt" o:ole="">
            <v:imagedata r:id="rId38" o:title=""/>
          </v:shape>
          <o:OLEObject Type="Embed" ProgID="Equation.3" ShapeID="_x0000_i1042" DrawAspect="Content" ObjectID="_1503580610" r:id="rId39"/>
        </w:object>
      </w:r>
      <w:r>
        <w:t xml:space="preserve">. </w:t>
      </w:r>
    </w:p>
    <w:p w:rsidR="00BB08EA" w:rsidRDefault="00BB08EA" w:rsidP="00947A37">
      <w:pPr>
        <w:bidi w:val="0"/>
      </w:pPr>
      <w:r>
        <w:t xml:space="preserve">The function and the polynomial agree if we set   </w:t>
      </w:r>
      <w:r>
        <w:rPr>
          <w:bCs/>
          <w:i/>
          <w:iCs/>
        </w:rPr>
        <w:t>c</w:t>
      </w:r>
      <w:r>
        <w:rPr>
          <w:bCs/>
          <w:vertAlign w:val="subscript"/>
        </w:rPr>
        <w:t>0</w:t>
      </w:r>
      <w:r>
        <w:rPr>
          <w:bCs/>
        </w:rPr>
        <w:t xml:space="preserve"> =</w:t>
      </w:r>
      <w:r>
        <w:t xml:space="preserve">  </w:t>
      </w:r>
      <w:r>
        <w:rPr>
          <w:i/>
          <w:iCs/>
        </w:rPr>
        <w:t xml:space="preserve">f </w:t>
      </w:r>
      <w:r>
        <w:t>(</w:t>
      </w:r>
      <w:r>
        <w:rPr>
          <w:i/>
          <w:iCs/>
        </w:rPr>
        <w:t>x</w:t>
      </w:r>
      <w:r>
        <w:t>).</w:t>
      </w:r>
    </w:p>
    <w:p w:rsidR="00BB08EA" w:rsidRDefault="00BB08EA" w:rsidP="00947A37">
      <w:pPr>
        <w:bidi w:val="0"/>
      </w:pPr>
    </w:p>
    <w:p w:rsidR="00BB08EA" w:rsidRDefault="00BB08EA" w:rsidP="00947A37">
      <w:pPr>
        <w:bidi w:val="0"/>
      </w:pPr>
      <w:r>
        <w:t xml:space="preserve">For   </w:t>
      </w:r>
      <w:r>
        <w:rPr>
          <w:i/>
          <w:iCs/>
        </w:rPr>
        <w:t>P</w:t>
      </w:r>
      <w:r>
        <w:rPr>
          <w:i/>
          <w:iCs/>
          <w:vertAlign w:val="subscript"/>
        </w:rPr>
        <w:t>n</w:t>
      </w:r>
      <w:r>
        <w:rPr>
          <w:vertAlign w:val="superscript"/>
        </w:rPr>
        <w:t>(</w:t>
      </w:r>
      <w:r>
        <w:rPr>
          <w:i/>
          <w:iCs/>
          <w:vertAlign w:val="superscript"/>
        </w:rPr>
        <w:t>k</w:t>
      </w:r>
      <w:r>
        <w:rPr>
          <w:vertAlign w:val="superscript"/>
        </w:rPr>
        <w:t>)</w:t>
      </w:r>
      <w:r>
        <w:t>(</w:t>
      </w:r>
      <w:r>
        <w:rPr>
          <w:i/>
          <w:iCs/>
        </w:rPr>
        <w:t>x</w:t>
      </w:r>
      <w:r>
        <w:t xml:space="preserve">)   and  </w:t>
      </w:r>
      <w:r>
        <w:rPr>
          <w:i/>
          <w:iCs/>
        </w:rPr>
        <w:t xml:space="preserve">f </w:t>
      </w:r>
      <w:r>
        <w:rPr>
          <w:vertAlign w:val="superscript"/>
        </w:rPr>
        <w:t>(</w:t>
      </w:r>
      <w:r>
        <w:rPr>
          <w:i/>
          <w:iCs/>
          <w:vertAlign w:val="superscript"/>
        </w:rPr>
        <w:t>k</w:t>
      </w:r>
      <w:r>
        <w:rPr>
          <w:vertAlign w:val="superscript"/>
        </w:rPr>
        <w:t>)</w:t>
      </w:r>
      <w:r>
        <w:t>(</w:t>
      </w:r>
      <w:r>
        <w:rPr>
          <w:i/>
          <w:iCs/>
        </w:rPr>
        <w:t>x</w:t>
      </w:r>
      <w:r>
        <w:t xml:space="preserve">)  at  </w:t>
      </w:r>
      <w:r>
        <w:rPr>
          <w:i/>
          <w:iCs/>
        </w:rPr>
        <w:t>x = x</w:t>
      </w:r>
      <w:r>
        <w:rPr>
          <w:vertAlign w:val="subscript"/>
        </w:rPr>
        <w:t>o</w:t>
      </w:r>
      <w:r>
        <w:t xml:space="preserve"> with  </w:t>
      </w:r>
      <w:r>
        <w:rPr>
          <w:i/>
          <w:iCs/>
        </w:rPr>
        <w:t>k</w:t>
      </w:r>
      <w:r>
        <w:t xml:space="preserve"> = 1 we have </w:t>
      </w:r>
    </w:p>
    <w:p w:rsidR="00BB08EA" w:rsidRDefault="00BB08EA" w:rsidP="00947A37">
      <w:pPr>
        <w:bidi w:val="0"/>
      </w:pPr>
      <w:r w:rsidRPr="00837324">
        <w:rPr>
          <w:position w:val="-12"/>
        </w:rPr>
        <w:object w:dxaOrig="8840" w:dyaOrig="400">
          <v:shape id="_x0000_i1043" type="#_x0000_t75" style="width:441.75pt;height:20.25pt" o:ole="">
            <v:imagedata r:id="rId40" o:title=""/>
          </v:shape>
          <o:OLEObject Type="Embed" ProgID="Equation.3" ShapeID="_x0000_i1043" DrawAspect="Content" ObjectID="_1503580611" r:id="rId41"/>
        </w:object>
      </w:r>
    </w:p>
    <w:p w:rsidR="00BB08EA" w:rsidRDefault="00BB08EA" w:rsidP="00947A37">
      <w:pPr>
        <w:bidi w:val="0"/>
      </w:pPr>
      <w:r>
        <w:t xml:space="preserve">and </w:t>
      </w:r>
    </w:p>
    <w:p w:rsidR="00BB08EA" w:rsidRDefault="00BB08EA" w:rsidP="00947A37">
      <w:pPr>
        <w:bidi w:val="0"/>
      </w:pPr>
      <w:r w:rsidRPr="00837324">
        <w:rPr>
          <w:position w:val="-36"/>
        </w:rPr>
        <w:object w:dxaOrig="2520" w:dyaOrig="800">
          <v:shape id="_x0000_i1044" type="#_x0000_t75" style="width:126pt;height:39.75pt" o:ole="">
            <v:imagedata r:id="rId42" o:title=""/>
          </v:shape>
          <o:OLEObject Type="Embed" ProgID="Equation.3" ShapeID="_x0000_i1044" DrawAspect="Content" ObjectID="_1503580612" r:id="rId43"/>
        </w:object>
      </w:r>
      <w:r>
        <w:t xml:space="preserve">. </w:t>
      </w:r>
    </w:p>
    <w:p w:rsidR="00BB08EA" w:rsidRDefault="00BB08EA" w:rsidP="00947A37">
      <w:pPr>
        <w:bidi w:val="0"/>
      </w:pPr>
      <w:r>
        <w:t>The function and the polynomial agree if we set   1</w:t>
      </w:r>
      <w:r>
        <w:rPr>
          <w:i/>
          <w:iCs/>
        </w:rPr>
        <w:t>c</w:t>
      </w:r>
      <w:r>
        <w:rPr>
          <w:vertAlign w:val="subscript"/>
        </w:rPr>
        <w:t>1</w:t>
      </w:r>
      <w:r>
        <w:t xml:space="preserve"> = </w:t>
      </w:r>
      <w:r>
        <w:rPr>
          <w:i/>
          <w:iCs/>
        </w:rPr>
        <w:t xml:space="preserve">f </w:t>
      </w:r>
      <w:r>
        <w:rPr>
          <w:vertAlign w:val="superscript"/>
        </w:rPr>
        <w:t>(1)</w:t>
      </w:r>
      <w:r>
        <w:t>(</w:t>
      </w:r>
      <w:r>
        <w:rPr>
          <w:i/>
          <w:iCs/>
        </w:rPr>
        <w:t>x</w:t>
      </w:r>
      <w:r>
        <w:rPr>
          <w:vertAlign w:val="subscript"/>
        </w:rPr>
        <w:t>o</w:t>
      </w:r>
      <w:r>
        <w:t>).</w:t>
      </w:r>
    </w:p>
    <w:p w:rsidR="00BB08EA" w:rsidRDefault="00BB08EA" w:rsidP="00947A37">
      <w:pPr>
        <w:bidi w:val="0"/>
      </w:pPr>
    </w:p>
    <w:p w:rsidR="00BB08EA" w:rsidRDefault="00BB08EA" w:rsidP="00947A37">
      <w:pPr>
        <w:bidi w:val="0"/>
      </w:pPr>
      <w:r>
        <w:t xml:space="preserve">For   </w:t>
      </w:r>
      <w:r>
        <w:rPr>
          <w:i/>
          <w:iCs/>
        </w:rPr>
        <w:t>P</w:t>
      </w:r>
      <w:r>
        <w:rPr>
          <w:i/>
          <w:iCs/>
          <w:vertAlign w:val="subscript"/>
        </w:rPr>
        <w:t>n</w:t>
      </w:r>
      <w:r>
        <w:rPr>
          <w:vertAlign w:val="superscript"/>
        </w:rPr>
        <w:t>(</w:t>
      </w:r>
      <w:r>
        <w:rPr>
          <w:i/>
          <w:iCs/>
          <w:vertAlign w:val="superscript"/>
        </w:rPr>
        <w:t>k</w:t>
      </w:r>
      <w:r>
        <w:rPr>
          <w:vertAlign w:val="superscript"/>
        </w:rPr>
        <w:t>)</w:t>
      </w:r>
      <w:r>
        <w:t>(</w:t>
      </w:r>
      <w:r>
        <w:rPr>
          <w:i/>
          <w:iCs/>
        </w:rPr>
        <w:t>x</w:t>
      </w:r>
      <w:r>
        <w:t xml:space="preserve">)   and  </w:t>
      </w:r>
      <w:r>
        <w:rPr>
          <w:i/>
          <w:iCs/>
        </w:rPr>
        <w:t xml:space="preserve">f </w:t>
      </w:r>
      <w:r>
        <w:rPr>
          <w:vertAlign w:val="superscript"/>
        </w:rPr>
        <w:t>(</w:t>
      </w:r>
      <w:r>
        <w:rPr>
          <w:i/>
          <w:iCs/>
          <w:vertAlign w:val="superscript"/>
        </w:rPr>
        <w:t>k</w:t>
      </w:r>
      <w:r>
        <w:rPr>
          <w:vertAlign w:val="superscript"/>
        </w:rPr>
        <w:t>)</w:t>
      </w:r>
      <w:r>
        <w:t>(</w:t>
      </w:r>
      <w:r>
        <w:rPr>
          <w:i/>
          <w:iCs/>
        </w:rPr>
        <w:t>x</w:t>
      </w:r>
      <w:r>
        <w:t xml:space="preserve">)  at  </w:t>
      </w:r>
      <w:r>
        <w:rPr>
          <w:i/>
          <w:iCs/>
        </w:rPr>
        <w:t>x = x</w:t>
      </w:r>
      <w:r>
        <w:rPr>
          <w:vertAlign w:val="subscript"/>
        </w:rPr>
        <w:t>o</w:t>
      </w:r>
      <w:r>
        <w:t xml:space="preserve"> with  </w:t>
      </w:r>
      <w:r>
        <w:rPr>
          <w:i/>
          <w:iCs/>
        </w:rPr>
        <w:t>k</w:t>
      </w:r>
      <w:r>
        <w:t xml:space="preserve"> = 2 we have </w:t>
      </w:r>
    </w:p>
    <w:p w:rsidR="00BB08EA" w:rsidRDefault="00BB08EA" w:rsidP="00947A37">
      <w:pPr>
        <w:bidi w:val="0"/>
      </w:pPr>
      <w:r w:rsidRPr="00837324">
        <w:rPr>
          <w:position w:val="-12"/>
        </w:rPr>
        <w:object w:dxaOrig="9680" w:dyaOrig="400">
          <v:shape id="_x0000_i1045" type="#_x0000_t75" style="width:483.75pt;height:20.25pt" o:ole="">
            <v:imagedata r:id="rId44" o:title=""/>
          </v:shape>
          <o:OLEObject Type="Embed" ProgID="Equation.3" ShapeID="_x0000_i1045" DrawAspect="Content" ObjectID="_1503580613" r:id="rId45"/>
        </w:object>
      </w:r>
      <w:r>
        <w:t xml:space="preserve">and </w:t>
      </w:r>
    </w:p>
    <w:p w:rsidR="00BB08EA" w:rsidRDefault="00BB08EA" w:rsidP="00947A37">
      <w:pPr>
        <w:bidi w:val="0"/>
      </w:pPr>
      <w:r w:rsidRPr="00837324">
        <w:rPr>
          <w:position w:val="-36"/>
        </w:rPr>
        <w:object w:dxaOrig="2580" w:dyaOrig="800">
          <v:shape id="_x0000_i1046" type="#_x0000_t75" style="width:129pt;height:39.75pt" o:ole="">
            <v:imagedata r:id="rId46" o:title=""/>
          </v:shape>
          <o:OLEObject Type="Embed" ProgID="Equation.3" ShapeID="_x0000_i1046" DrawAspect="Content" ObjectID="_1503580614" r:id="rId47"/>
        </w:object>
      </w:r>
      <w:r>
        <w:t xml:space="preserve">. </w:t>
      </w:r>
    </w:p>
    <w:p w:rsidR="00BB08EA" w:rsidRDefault="00BB08EA" w:rsidP="00947A37">
      <w:pPr>
        <w:bidi w:val="0"/>
      </w:pPr>
      <w:r>
        <w:lastRenderedPageBreak/>
        <w:t>The function and the polynomial agree if we set   2</w:t>
      </w:r>
      <w:r>
        <w:rPr>
          <w:bCs/>
          <w:i/>
          <w:iCs/>
        </w:rPr>
        <w:t>c</w:t>
      </w:r>
      <w:r>
        <w:rPr>
          <w:bCs/>
          <w:vertAlign w:val="subscript"/>
        </w:rPr>
        <w:t>2</w:t>
      </w:r>
      <w:r>
        <w:rPr>
          <w:bCs/>
        </w:rPr>
        <w:t xml:space="preserve"> = </w:t>
      </w:r>
      <w:r>
        <w:rPr>
          <w:bCs/>
          <w:i/>
          <w:iCs/>
        </w:rPr>
        <w:t xml:space="preserve">f </w:t>
      </w:r>
      <w:r>
        <w:rPr>
          <w:bCs/>
          <w:vertAlign w:val="superscript"/>
        </w:rPr>
        <w:t>(2)</w:t>
      </w:r>
      <w:r>
        <w:rPr>
          <w:bCs/>
        </w:rPr>
        <w:t>(</w:t>
      </w:r>
      <w:r>
        <w:rPr>
          <w:bCs/>
          <w:i/>
          <w:iCs/>
        </w:rPr>
        <w:t>x</w:t>
      </w:r>
      <w:r>
        <w:rPr>
          <w:bCs/>
          <w:vertAlign w:val="subscript"/>
        </w:rPr>
        <w:t>o</w:t>
      </w:r>
      <w:r>
        <w:rPr>
          <w:bCs/>
        </w:rPr>
        <w:t>)</w:t>
      </w:r>
      <w:r>
        <w:t>.</w:t>
      </w:r>
    </w:p>
    <w:p w:rsidR="00BB08EA" w:rsidRDefault="00BB08EA" w:rsidP="00947A37">
      <w:pPr>
        <w:bidi w:val="0"/>
      </w:pPr>
      <w:r>
        <w:t xml:space="preserve">For   </w:t>
      </w:r>
      <w:r>
        <w:rPr>
          <w:i/>
          <w:iCs/>
        </w:rPr>
        <w:t>P</w:t>
      </w:r>
      <w:r>
        <w:rPr>
          <w:i/>
          <w:iCs/>
          <w:vertAlign w:val="subscript"/>
        </w:rPr>
        <w:t>n</w:t>
      </w:r>
      <w:r>
        <w:rPr>
          <w:vertAlign w:val="superscript"/>
        </w:rPr>
        <w:t>(</w:t>
      </w:r>
      <w:r>
        <w:rPr>
          <w:i/>
          <w:iCs/>
          <w:vertAlign w:val="superscript"/>
        </w:rPr>
        <w:t>k</w:t>
      </w:r>
      <w:r>
        <w:rPr>
          <w:vertAlign w:val="superscript"/>
        </w:rPr>
        <w:t>)</w:t>
      </w:r>
      <w:r>
        <w:t>(</w:t>
      </w:r>
      <w:r>
        <w:rPr>
          <w:i/>
          <w:iCs/>
        </w:rPr>
        <w:t>x</w:t>
      </w:r>
      <w:r>
        <w:t xml:space="preserve">)   and  </w:t>
      </w:r>
      <w:r>
        <w:rPr>
          <w:i/>
          <w:iCs/>
        </w:rPr>
        <w:t xml:space="preserve">f </w:t>
      </w:r>
      <w:r>
        <w:rPr>
          <w:vertAlign w:val="superscript"/>
        </w:rPr>
        <w:t>(</w:t>
      </w:r>
      <w:r>
        <w:rPr>
          <w:i/>
          <w:iCs/>
          <w:vertAlign w:val="superscript"/>
        </w:rPr>
        <w:t>k</w:t>
      </w:r>
      <w:r>
        <w:rPr>
          <w:vertAlign w:val="superscript"/>
        </w:rPr>
        <w:t>)</w:t>
      </w:r>
      <w:r>
        <w:t>(</w:t>
      </w:r>
      <w:r>
        <w:rPr>
          <w:i/>
          <w:iCs/>
        </w:rPr>
        <w:t>x</w:t>
      </w:r>
      <w:r>
        <w:t xml:space="preserve">)  at  </w:t>
      </w:r>
      <w:r>
        <w:rPr>
          <w:i/>
          <w:iCs/>
        </w:rPr>
        <w:t>x = x</w:t>
      </w:r>
      <w:r>
        <w:rPr>
          <w:vertAlign w:val="subscript"/>
        </w:rPr>
        <w:t>o</w:t>
      </w:r>
      <w:r>
        <w:t xml:space="preserve"> with  </w:t>
      </w:r>
      <w:r>
        <w:rPr>
          <w:i/>
          <w:iCs/>
        </w:rPr>
        <w:t>k</w:t>
      </w:r>
      <w:r>
        <w:t xml:space="preserve"> = 3 we have </w:t>
      </w:r>
    </w:p>
    <w:p w:rsidR="00BB08EA" w:rsidRDefault="00BB08EA" w:rsidP="00947A37">
      <w:pPr>
        <w:bidi w:val="0"/>
      </w:pPr>
      <w:r w:rsidRPr="00837324">
        <w:rPr>
          <w:position w:val="-12"/>
        </w:rPr>
        <w:object w:dxaOrig="9060" w:dyaOrig="400">
          <v:shape id="_x0000_i1047" type="#_x0000_t75" style="width:453pt;height:20.25pt" o:ole="">
            <v:imagedata r:id="rId48" o:title=""/>
          </v:shape>
          <o:OLEObject Type="Embed" ProgID="Equation.3" ShapeID="_x0000_i1047" DrawAspect="Content" ObjectID="_1503580615" r:id="rId49"/>
        </w:object>
      </w:r>
    </w:p>
    <w:p w:rsidR="00BB08EA" w:rsidRDefault="00BB08EA" w:rsidP="00947A37">
      <w:pPr>
        <w:bidi w:val="0"/>
      </w:pPr>
      <w:r>
        <w:t xml:space="preserve">and </w:t>
      </w:r>
    </w:p>
    <w:p w:rsidR="00BB08EA" w:rsidRDefault="00BB08EA" w:rsidP="00947A37">
      <w:pPr>
        <w:bidi w:val="0"/>
      </w:pPr>
      <w:r w:rsidRPr="00837324">
        <w:rPr>
          <w:position w:val="-36"/>
        </w:rPr>
        <w:object w:dxaOrig="2560" w:dyaOrig="800">
          <v:shape id="_x0000_i1048" type="#_x0000_t75" style="width:128.25pt;height:39.75pt" o:ole="">
            <v:imagedata r:id="rId50" o:title=""/>
          </v:shape>
          <o:OLEObject Type="Embed" ProgID="Equation.3" ShapeID="_x0000_i1048" DrawAspect="Content" ObjectID="_1503580616" r:id="rId51"/>
        </w:object>
      </w:r>
      <w:r>
        <w:t xml:space="preserve">. </w:t>
      </w:r>
    </w:p>
    <w:p w:rsidR="00BB08EA" w:rsidRDefault="00BB08EA" w:rsidP="00947A37">
      <w:pPr>
        <w:bidi w:val="0"/>
      </w:pPr>
      <w:r>
        <w:t>The function and the polynomial agree if we set   6</w:t>
      </w:r>
      <w:r>
        <w:rPr>
          <w:bCs/>
          <w:i/>
          <w:iCs/>
        </w:rPr>
        <w:t>c</w:t>
      </w:r>
      <w:r>
        <w:rPr>
          <w:bCs/>
          <w:vertAlign w:val="subscript"/>
        </w:rPr>
        <w:t>3</w:t>
      </w:r>
      <w:r>
        <w:rPr>
          <w:bCs/>
        </w:rPr>
        <w:t xml:space="preserve"> = </w:t>
      </w:r>
      <w:r>
        <w:rPr>
          <w:bCs/>
          <w:i/>
          <w:iCs/>
        </w:rPr>
        <w:t xml:space="preserve">f </w:t>
      </w:r>
      <w:r>
        <w:rPr>
          <w:bCs/>
          <w:vertAlign w:val="superscript"/>
        </w:rPr>
        <w:t>(3)</w:t>
      </w:r>
      <w:r>
        <w:rPr>
          <w:bCs/>
        </w:rPr>
        <w:t>(</w:t>
      </w:r>
      <w:r>
        <w:rPr>
          <w:bCs/>
          <w:i/>
          <w:iCs/>
        </w:rPr>
        <w:t>x</w:t>
      </w:r>
      <w:r>
        <w:rPr>
          <w:bCs/>
          <w:vertAlign w:val="subscript"/>
        </w:rPr>
        <w:t>o</w:t>
      </w:r>
      <w:r>
        <w:rPr>
          <w:bCs/>
        </w:rPr>
        <w:t>)</w:t>
      </w:r>
      <w:r>
        <w:t>.</w:t>
      </w:r>
    </w:p>
    <w:p w:rsidR="00BB08EA" w:rsidRDefault="00BB08EA" w:rsidP="00947A37">
      <w:pPr>
        <w:bidi w:val="0"/>
      </w:pPr>
    </w:p>
    <w:p w:rsidR="00BB08EA" w:rsidRDefault="00BB08EA" w:rsidP="00947A37">
      <w:pPr>
        <w:bidi w:val="0"/>
      </w:pPr>
    </w:p>
    <w:p w:rsidR="00BB08EA" w:rsidRDefault="00BB08EA" w:rsidP="00947A37">
      <w:pPr>
        <w:bidi w:val="0"/>
      </w:pPr>
      <w:r>
        <w:t xml:space="preserve">For   </w:t>
      </w:r>
      <w:r>
        <w:rPr>
          <w:i/>
          <w:iCs/>
        </w:rPr>
        <w:t>P</w:t>
      </w:r>
      <w:r>
        <w:rPr>
          <w:i/>
          <w:iCs/>
          <w:vertAlign w:val="subscript"/>
        </w:rPr>
        <w:t>n</w:t>
      </w:r>
      <w:r>
        <w:rPr>
          <w:vertAlign w:val="superscript"/>
        </w:rPr>
        <w:t>(</w:t>
      </w:r>
      <w:r>
        <w:rPr>
          <w:i/>
          <w:iCs/>
          <w:vertAlign w:val="superscript"/>
        </w:rPr>
        <w:t>k</w:t>
      </w:r>
      <w:r>
        <w:rPr>
          <w:vertAlign w:val="superscript"/>
        </w:rPr>
        <w:t>)</w:t>
      </w:r>
      <w:r>
        <w:t>(</w:t>
      </w:r>
      <w:r>
        <w:rPr>
          <w:i/>
          <w:iCs/>
        </w:rPr>
        <w:t>x</w:t>
      </w:r>
      <w:r>
        <w:t xml:space="preserve">)   and  </w:t>
      </w:r>
      <w:r>
        <w:rPr>
          <w:i/>
          <w:iCs/>
        </w:rPr>
        <w:t xml:space="preserve">f </w:t>
      </w:r>
      <w:r>
        <w:rPr>
          <w:vertAlign w:val="superscript"/>
        </w:rPr>
        <w:t>(</w:t>
      </w:r>
      <w:r>
        <w:rPr>
          <w:i/>
          <w:iCs/>
          <w:vertAlign w:val="superscript"/>
        </w:rPr>
        <w:t>k</w:t>
      </w:r>
      <w:r>
        <w:rPr>
          <w:vertAlign w:val="superscript"/>
        </w:rPr>
        <w:t>)</w:t>
      </w:r>
      <w:r>
        <w:t>(</w:t>
      </w:r>
      <w:r>
        <w:rPr>
          <w:i/>
          <w:iCs/>
        </w:rPr>
        <w:t>x</w:t>
      </w:r>
      <w:r>
        <w:t xml:space="preserve">)  at  </w:t>
      </w:r>
      <w:r>
        <w:rPr>
          <w:i/>
          <w:iCs/>
        </w:rPr>
        <w:t>x = x</w:t>
      </w:r>
      <w:r>
        <w:rPr>
          <w:vertAlign w:val="subscript"/>
        </w:rPr>
        <w:t>o</w:t>
      </w:r>
      <w:r>
        <w:t xml:space="preserve"> with  </w:t>
      </w:r>
      <w:r>
        <w:rPr>
          <w:i/>
          <w:iCs/>
        </w:rPr>
        <w:t>k = n</w:t>
      </w:r>
      <w:r>
        <w:t xml:space="preserve">  we have </w:t>
      </w:r>
    </w:p>
    <w:p w:rsidR="00BB08EA" w:rsidRDefault="00BB08EA" w:rsidP="00947A37">
      <w:pPr>
        <w:bidi w:val="0"/>
      </w:pPr>
      <w:r w:rsidRPr="00837324">
        <w:rPr>
          <w:position w:val="-12"/>
        </w:rPr>
        <w:object w:dxaOrig="6120" w:dyaOrig="400">
          <v:shape id="_x0000_i1049" type="#_x0000_t75" style="width:306pt;height:20.25pt" o:ole="">
            <v:imagedata r:id="rId52" o:title=""/>
          </v:shape>
          <o:OLEObject Type="Embed" ProgID="Equation.3" ShapeID="_x0000_i1049" DrawAspect="Content" ObjectID="_1503580617" r:id="rId53"/>
        </w:object>
      </w:r>
    </w:p>
    <w:p w:rsidR="00BB08EA" w:rsidRDefault="00BB08EA" w:rsidP="00947A37">
      <w:pPr>
        <w:bidi w:val="0"/>
      </w:pPr>
      <w:r>
        <w:t xml:space="preserve">and </w:t>
      </w:r>
    </w:p>
    <w:p w:rsidR="00BB08EA" w:rsidRDefault="00BB08EA" w:rsidP="00947A37">
      <w:pPr>
        <w:bidi w:val="0"/>
      </w:pPr>
      <w:r w:rsidRPr="00837324">
        <w:rPr>
          <w:position w:val="-36"/>
        </w:rPr>
        <w:object w:dxaOrig="2580" w:dyaOrig="800">
          <v:shape id="_x0000_i1050" type="#_x0000_t75" style="width:129pt;height:39.75pt" o:ole="">
            <v:imagedata r:id="rId54" o:title=""/>
          </v:shape>
          <o:OLEObject Type="Embed" ProgID="Equation.3" ShapeID="_x0000_i1050" DrawAspect="Content" ObjectID="_1503580618" r:id="rId55"/>
        </w:object>
      </w:r>
      <w:r>
        <w:t xml:space="preserve">. </w:t>
      </w:r>
    </w:p>
    <w:p w:rsidR="00BB08EA" w:rsidRDefault="00BB08EA" w:rsidP="00947A37">
      <w:pPr>
        <w:bidi w:val="0"/>
      </w:pPr>
      <w:r>
        <w:t>The function and the polynomial agree if we set   (</w:t>
      </w:r>
      <w:r>
        <w:rPr>
          <w:i/>
          <w:iCs/>
        </w:rPr>
        <w:t>n</w:t>
      </w:r>
      <w:r>
        <w:t xml:space="preserve">!) </w:t>
      </w:r>
      <w:r>
        <w:rPr>
          <w:i/>
          <w:iCs/>
        </w:rPr>
        <w:t>c</w:t>
      </w:r>
      <w:r>
        <w:rPr>
          <w:i/>
          <w:iCs/>
          <w:vertAlign w:val="subscript"/>
        </w:rPr>
        <w:t>n</w:t>
      </w:r>
      <w:r>
        <w:rPr>
          <w:i/>
          <w:iCs/>
        </w:rPr>
        <w:t xml:space="preserve"> = f </w:t>
      </w:r>
      <w:r>
        <w:rPr>
          <w:vertAlign w:val="superscript"/>
        </w:rPr>
        <w:t>(</w:t>
      </w:r>
      <w:r>
        <w:rPr>
          <w:i/>
          <w:iCs/>
          <w:vertAlign w:val="superscript"/>
        </w:rPr>
        <w:t>n</w:t>
      </w:r>
      <w:r>
        <w:rPr>
          <w:vertAlign w:val="superscript"/>
        </w:rPr>
        <w:t>)</w:t>
      </w:r>
      <w:r>
        <w:t>(</w:t>
      </w:r>
      <w:r>
        <w:rPr>
          <w:i/>
          <w:iCs/>
        </w:rPr>
        <w:t>x</w:t>
      </w:r>
      <w:r>
        <w:rPr>
          <w:vertAlign w:val="subscript"/>
        </w:rPr>
        <w:t>o</w:t>
      </w:r>
      <w:r>
        <w:t>).</w:t>
      </w:r>
    </w:p>
    <w:p w:rsidR="00BB08EA" w:rsidRDefault="00BB08EA" w:rsidP="00947A37">
      <w:pPr>
        <w:bidi w:val="0"/>
      </w:pPr>
    </w:p>
    <w:p w:rsidR="00BB08EA" w:rsidRDefault="00BB08EA" w:rsidP="00947A37">
      <w:pPr>
        <w:bidi w:val="0"/>
      </w:pPr>
    </w:p>
    <w:p w:rsidR="00BB08EA" w:rsidRDefault="00BB08EA" w:rsidP="00947A37">
      <w:pPr>
        <w:bidi w:val="0"/>
      </w:pPr>
      <w:r>
        <w:t xml:space="preserve">To summarize, the polynomial  </w:t>
      </w:r>
      <w:r>
        <w:rPr>
          <w:i/>
          <w:iCs/>
        </w:rPr>
        <w:t>P</w:t>
      </w:r>
      <w:r>
        <w:rPr>
          <w:i/>
          <w:iCs/>
          <w:vertAlign w:val="subscript"/>
        </w:rPr>
        <w:t>n</w:t>
      </w:r>
      <w:r>
        <w:t xml:space="preserve"> (</w:t>
      </w:r>
      <w:r>
        <w:rPr>
          <w:i/>
          <w:iCs/>
        </w:rPr>
        <w:t>x</w:t>
      </w:r>
      <w:r>
        <w:t xml:space="preserve">)  and the function  </w:t>
      </w:r>
      <w:r>
        <w:rPr>
          <w:i/>
          <w:iCs/>
        </w:rPr>
        <w:t xml:space="preserve">f </w:t>
      </w:r>
      <w:r>
        <w:t>(</w:t>
      </w:r>
      <w:r>
        <w:rPr>
          <w:i/>
          <w:iCs/>
        </w:rPr>
        <w:t>x</w:t>
      </w:r>
      <w:r>
        <w:t>)  and their first “</w:t>
      </w:r>
      <w:r>
        <w:rPr>
          <w:i/>
          <w:iCs/>
        </w:rPr>
        <w:t>k</w:t>
      </w:r>
      <w:r>
        <w:t xml:space="preserve">” derivatives, where   </w:t>
      </w:r>
      <w:r>
        <w:rPr>
          <w:i/>
          <w:iCs/>
        </w:rPr>
        <w:t>k</w:t>
      </w:r>
      <w:r>
        <w:t xml:space="preserve"> </w:t>
      </w:r>
      <w:r>
        <w:sym w:font="Symbol" w:char="F0CE"/>
      </w:r>
      <w:r>
        <w:t xml:space="preserve"> {0, 1, 2, 3, ..., </w:t>
      </w:r>
      <w:r>
        <w:rPr>
          <w:i/>
          <w:iCs/>
        </w:rPr>
        <w:t>n</w:t>
      </w:r>
      <w:r>
        <w:t xml:space="preserve">}, will agree at </w:t>
      </w:r>
      <w:r>
        <w:rPr>
          <w:i/>
          <w:iCs/>
        </w:rPr>
        <w:t>x = x</w:t>
      </w:r>
      <w:r>
        <w:rPr>
          <w:vertAlign w:val="subscript"/>
        </w:rPr>
        <w:t>o</w:t>
      </w:r>
      <w:r>
        <w:t xml:space="preserve"> if we set  </w:t>
      </w:r>
      <w:r w:rsidRPr="00837324">
        <w:rPr>
          <w:position w:val="-24"/>
        </w:rPr>
        <w:object w:dxaOrig="1719" w:dyaOrig="660">
          <v:shape id="_x0000_i1051" type="#_x0000_t75" style="width:86.25pt;height:33pt" o:ole="">
            <v:imagedata r:id="rId56" o:title=""/>
          </v:shape>
          <o:OLEObject Type="Embed" ProgID="Equation.3" ShapeID="_x0000_i1051" DrawAspect="Content" ObjectID="_1503580619" r:id="rId57"/>
        </w:object>
      </w:r>
      <w:r>
        <w:t>.</w:t>
      </w:r>
    </w:p>
    <w:p w:rsidR="00BB08EA" w:rsidRDefault="00BB08EA" w:rsidP="00947A37">
      <w:pPr>
        <w:bidi w:val="0"/>
      </w:pPr>
    </w:p>
    <w:p w:rsidR="00BB08EA" w:rsidRDefault="00BB08EA" w:rsidP="00947A37">
      <w:pPr>
        <w:bidi w:val="0"/>
      </w:pPr>
      <w:r>
        <w:t xml:space="preserve">Next we would like to have one or more conditions under which we may extend the Taylor polynomial to an infinite power series called a </w:t>
      </w:r>
      <w:r>
        <w:rPr>
          <w:b/>
        </w:rPr>
        <w:t>Taylor Series</w:t>
      </w:r>
      <w:r>
        <w:t>.   When this is possible we may apply the ratio test to determine the radius of convergence and the interval of convergence.   That is we would like to know for what set of values of  “</w:t>
      </w:r>
      <w:r>
        <w:rPr>
          <w:i/>
          <w:iCs/>
        </w:rPr>
        <w:t>x</w:t>
      </w:r>
      <w:r>
        <w:t xml:space="preserve">” the </w:t>
      </w:r>
      <w:r>
        <w:rPr>
          <w:b/>
        </w:rPr>
        <w:t>Taylor Series</w:t>
      </w:r>
      <w:r>
        <w:t xml:space="preserve"> converges to the function  </w:t>
      </w:r>
      <w:r>
        <w:rPr>
          <w:i/>
          <w:iCs/>
        </w:rPr>
        <w:t xml:space="preserve">f </w:t>
      </w:r>
      <w:r>
        <w:t>(</w:t>
      </w:r>
      <w:r>
        <w:rPr>
          <w:i/>
          <w:iCs/>
        </w:rPr>
        <w:t>x</w:t>
      </w:r>
      <w:r>
        <w:t>).</w:t>
      </w:r>
    </w:p>
    <w:p w:rsidR="00BB08EA" w:rsidRDefault="00BB08EA" w:rsidP="00947A37">
      <w:pPr>
        <w:bidi w:val="0"/>
      </w:pPr>
    </w:p>
    <w:p w:rsidR="00BB08EA" w:rsidRDefault="00BB08EA" w:rsidP="00947A37">
      <w:pPr>
        <w:bidi w:val="0"/>
      </w:pPr>
      <w:r>
        <w:lastRenderedPageBreak/>
        <w:t xml:space="preserve">Unless the function  </w:t>
      </w:r>
      <w:r>
        <w:rPr>
          <w:i/>
          <w:iCs/>
        </w:rPr>
        <w:t xml:space="preserve">f </w:t>
      </w:r>
      <w:r>
        <w:t>(</w:t>
      </w:r>
      <w:r>
        <w:rPr>
          <w:i/>
          <w:iCs/>
        </w:rPr>
        <w:t>x</w:t>
      </w:r>
      <w:r>
        <w:t>)  is itself a polynomial of degree less than or equal to “</w:t>
      </w:r>
      <w:r>
        <w:rPr>
          <w:i/>
          <w:iCs/>
        </w:rPr>
        <w:t>n</w:t>
      </w:r>
      <w:r>
        <w:t xml:space="preserve">”, there will always be an error in approximating the function  </w:t>
      </w:r>
      <w:r>
        <w:rPr>
          <w:i/>
          <w:iCs/>
        </w:rPr>
        <w:t xml:space="preserve">f </w:t>
      </w:r>
      <w:r>
        <w:t>(</w:t>
      </w:r>
      <w:r>
        <w:rPr>
          <w:i/>
          <w:iCs/>
        </w:rPr>
        <w:t>x</w:t>
      </w:r>
      <w:r>
        <w:t xml:space="preserve">)  by the Taylor Polynomial  </w:t>
      </w:r>
      <w:r>
        <w:rPr>
          <w:i/>
          <w:iCs/>
        </w:rPr>
        <w:t>P</w:t>
      </w:r>
      <w:r>
        <w:rPr>
          <w:i/>
          <w:iCs/>
          <w:vertAlign w:val="subscript"/>
        </w:rPr>
        <w:t>n</w:t>
      </w:r>
      <w:r>
        <w:t>(</w:t>
      </w:r>
      <w:r>
        <w:rPr>
          <w:i/>
          <w:iCs/>
        </w:rPr>
        <w:t>x</w:t>
      </w:r>
      <w:r>
        <w:t xml:space="preserve">)  at points </w:t>
      </w:r>
      <w:r>
        <w:rPr>
          <w:i/>
          <w:iCs/>
        </w:rPr>
        <w:t>x = a</w:t>
      </w:r>
      <w:r>
        <w:t xml:space="preserve">  close to the point  </w:t>
      </w:r>
      <w:r>
        <w:rPr>
          <w:i/>
          <w:iCs/>
        </w:rPr>
        <w:t>x = x</w:t>
      </w:r>
      <w:r>
        <w:rPr>
          <w:vertAlign w:val="subscript"/>
        </w:rPr>
        <w:t>o</w:t>
      </w:r>
      <w:r>
        <w:t xml:space="preserve">.   If this error is represented by </w:t>
      </w:r>
      <w:r>
        <w:rPr>
          <w:i/>
          <w:iCs/>
        </w:rPr>
        <w:t>R</w:t>
      </w:r>
      <w:r>
        <w:rPr>
          <w:i/>
          <w:iCs/>
          <w:vertAlign w:val="subscript"/>
        </w:rPr>
        <w:t>n</w:t>
      </w:r>
      <w:r>
        <w:t>(</w:t>
      </w:r>
      <w:r>
        <w:rPr>
          <w:i/>
          <w:iCs/>
        </w:rPr>
        <w:t>a</w:t>
      </w:r>
      <w:r>
        <w:t>), then it can be shown that this error term can have one of the following forms:</w:t>
      </w:r>
    </w:p>
    <w:p w:rsidR="00BB08EA" w:rsidRDefault="00BB08EA" w:rsidP="00947A37">
      <w:pPr>
        <w:bidi w:val="0"/>
      </w:pPr>
    </w:p>
    <w:p w:rsidR="00BB08EA" w:rsidRDefault="00BB08EA" w:rsidP="00947A37">
      <w:pPr>
        <w:bidi w:val="0"/>
      </w:pPr>
      <w:r w:rsidRPr="00837324">
        <w:rPr>
          <w:position w:val="-90"/>
        </w:rPr>
        <w:object w:dxaOrig="3680" w:dyaOrig="1960">
          <v:shape id="_x0000_i1052" type="#_x0000_t75" style="width:183.75pt;height:98.25pt" o:ole="">
            <v:imagedata r:id="rId58" o:title=""/>
          </v:shape>
          <o:OLEObject Type="Embed" ProgID="Equation.3" ShapeID="_x0000_i1052" DrawAspect="Content" ObjectID="_1503580620" r:id="rId59"/>
        </w:object>
      </w:r>
    </w:p>
    <w:p w:rsidR="00BB08EA" w:rsidRDefault="00BB08EA" w:rsidP="00947A37">
      <w:pPr>
        <w:bidi w:val="0"/>
      </w:pPr>
    </w:p>
    <w:p w:rsidR="00BB08EA" w:rsidRDefault="00BB08EA" w:rsidP="00947A37">
      <w:pPr>
        <w:bidi w:val="0"/>
      </w:pPr>
      <w:r>
        <w:t>In the first two expressions the value of “</w:t>
      </w:r>
      <w:r>
        <w:sym w:font="Symbol" w:char="F078"/>
      </w:r>
      <w:r>
        <w:t>” is between “</w:t>
      </w:r>
      <w:r>
        <w:rPr>
          <w:i/>
          <w:iCs/>
        </w:rPr>
        <w:t>a</w:t>
      </w:r>
      <w:r>
        <w:t>” and “</w:t>
      </w:r>
      <w:r>
        <w:rPr>
          <w:i/>
          <w:iCs/>
        </w:rPr>
        <w:t>x</w:t>
      </w:r>
      <w:r>
        <w:rPr>
          <w:vertAlign w:val="subscript"/>
        </w:rPr>
        <w:t>o</w:t>
      </w:r>
      <w:r>
        <w:t xml:space="preserve">”.   The first form is called </w:t>
      </w:r>
      <w:r>
        <w:rPr>
          <w:b/>
        </w:rPr>
        <w:t>Lagrange’s formula</w:t>
      </w:r>
      <w:r>
        <w:t xml:space="preserve">, the second is called </w:t>
      </w:r>
      <w:r>
        <w:rPr>
          <w:b/>
        </w:rPr>
        <w:t>Cauchy’s formula</w:t>
      </w:r>
      <w:r>
        <w:t xml:space="preserve">, and the last is called the </w:t>
      </w:r>
      <w:r>
        <w:rPr>
          <w:b/>
        </w:rPr>
        <w:t>Integral formula</w:t>
      </w:r>
      <w:r>
        <w:t>.</w:t>
      </w:r>
    </w:p>
    <w:p w:rsidR="00BB08EA" w:rsidRDefault="00BB08EA" w:rsidP="00947A37">
      <w:pPr>
        <w:bidi w:val="0"/>
      </w:pPr>
      <w:r>
        <w:t>If it can be shown that any one of these formulae approach zero as “</w:t>
      </w:r>
      <w:r>
        <w:rPr>
          <w:i/>
          <w:iCs/>
        </w:rPr>
        <w:t>n</w:t>
      </w:r>
      <w:r>
        <w:t xml:space="preserve">” approaches infinity, then it is possible to replace the </w:t>
      </w:r>
      <w:r>
        <w:rPr>
          <w:b/>
        </w:rPr>
        <w:t>Taylor Polynomial</w:t>
      </w:r>
      <w:r>
        <w:t xml:space="preserve"> by the </w:t>
      </w:r>
      <w:r>
        <w:rPr>
          <w:b/>
        </w:rPr>
        <w:t>Taylor Series</w:t>
      </w:r>
      <w:r>
        <w:t xml:space="preserve"> and look for the radius of convergence and the interval of convergence by means of the ratio test.</w:t>
      </w:r>
    </w:p>
    <w:p w:rsidR="00BB08EA" w:rsidRDefault="00BB08EA" w:rsidP="00947A37">
      <w:pPr>
        <w:bidi w:val="0"/>
      </w:pPr>
    </w:p>
    <w:p w:rsidR="00BB08EA" w:rsidRDefault="00BB08EA" w:rsidP="00947A37">
      <w:pPr>
        <w:bidi w:val="0"/>
      </w:pPr>
      <w:r>
        <w:t xml:space="preserve">When it is possible to express the function  </w:t>
      </w:r>
      <w:r>
        <w:rPr>
          <w:i/>
          <w:iCs/>
        </w:rPr>
        <w:t xml:space="preserve">f </w:t>
      </w:r>
      <w:r>
        <w:t>(</w:t>
      </w:r>
      <w:r>
        <w:rPr>
          <w:i/>
          <w:iCs/>
        </w:rPr>
        <w:t>x</w:t>
      </w:r>
      <w:r>
        <w:t xml:space="preserve">)  by a </w:t>
      </w:r>
      <w:r>
        <w:rPr>
          <w:b/>
        </w:rPr>
        <w:t>Taylor Series</w:t>
      </w:r>
      <w:r>
        <w:t xml:space="preserve"> in powers of  (</w:t>
      </w:r>
      <w:r>
        <w:rPr>
          <w:i/>
          <w:iCs/>
        </w:rPr>
        <w:t>x</w:t>
      </w:r>
      <w:r>
        <w:t xml:space="preserve"> </w:t>
      </w:r>
      <w:r>
        <w:rPr>
          <w:rFonts w:ascii="Symbol" w:hAnsi="Symbol"/>
        </w:rPr>
        <w:t></w:t>
      </w:r>
      <w:r>
        <w:t xml:space="preserve"> </w:t>
      </w:r>
      <w:r>
        <w:rPr>
          <w:i/>
          <w:iCs/>
        </w:rPr>
        <w:t>x</w:t>
      </w:r>
      <w:r>
        <w:rPr>
          <w:vertAlign w:val="subscript"/>
        </w:rPr>
        <w:t>o</w:t>
      </w:r>
      <w:r>
        <w:t xml:space="preserve">), we write </w:t>
      </w:r>
      <w:r w:rsidRPr="00837324">
        <w:rPr>
          <w:position w:val="-24"/>
        </w:rPr>
        <w:object w:dxaOrig="3400" w:dyaOrig="660">
          <v:shape id="_x0000_i1053" type="#_x0000_t75" style="width:170.25pt;height:33pt" o:ole="">
            <v:imagedata r:id="rId60" o:title=""/>
          </v:shape>
          <o:OLEObject Type="Embed" ProgID="Equation.3" ShapeID="_x0000_i1053" DrawAspect="Content" ObjectID="_1503580621" r:id="rId61"/>
        </w:object>
      </w:r>
      <w:r>
        <w:t xml:space="preserve">.   The radius of convergence  </w:t>
      </w:r>
      <w:r>
        <w:rPr>
          <w:i/>
          <w:iCs/>
        </w:rPr>
        <w:t>R</w:t>
      </w:r>
      <w:r>
        <w:t xml:space="preserve">  is </w:t>
      </w:r>
    </w:p>
    <w:p w:rsidR="00BB08EA" w:rsidRDefault="00BB08EA" w:rsidP="00947A37">
      <w:pPr>
        <w:bidi w:val="0"/>
      </w:pPr>
      <w:r w:rsidRPr="00837324">
        <w:rPr>
          <w:position w:val="-80"/>
        </w:rPr>
        <w:object w:dxaOrig="6420" w:dyaOrig="1300">
          <v:shape id="_x0000_i1054" type="#_x0000_t75" style="width:321pt;height:65.25pt" o:ole="">
            <v:imagedata r:id="rId62" o:title=""/>
          </v:shape>
          <o:OLEObject Type="Embed" ProgID="Equation.3" ShapeID="_x0000_i1054" DrawAspect="Content" ObjectID="_1503580622" r:id="rId63"/>
        </w:object>
      </w:r>
    </w:p>
    <w:p w:rsidR="00BB08EA" w:rsidRDefault="00BB08EA" w:rsidP="00947A37">
      <w:pPr>
        <w:bidi w:val="0"/>
      </w:pPr>
      <w:r>
        <w:t xml:space="preserve">The series converges absolutely for  </w:t>
      </w:r>
      <w:r w:rsidRPr="00837324">
        <w:rPr>
          <w:position w:val="-80"/>
        </w:rPr>
        <w:object w:dxaOrig="4440" w:dyaOrig="1180">
          <v:shape id="_x0000_i1055" type="#_x0000_t75" style="width:222pt;height:59.25pt" o:ole="">
            <v:imagedata r:id="rId64" o:title=""/>
          </v:shape>
          <o:OLEObject Type="Embed" ProgID="Equation.3" ShapeID="_x0000_i1055" DrawAspect="Content" ObjectID="_1503580623" r:id="rId65"/>
        </w:object>
      </w:r>
      <w:r>
        <w:t xml:space="preserve">, and may converge at </w:t>
      </w:r>
      <w:r w:rsidRPr="00837324">
        <w:rPr>
          <w:position w:val="-38"/>
        </w:rPr>
        <w:object w:dxaOrig="3560" w:dyaOrig="880">
          <v:shape id="_x0000_i1056" type="#_x0000_t75" style="width:177.75pt;height:44.25pt" o:ole="">
            <v:imagedata r:id="rId66" o:title=""/>
          </v:shape>
          <o:OLEObject Type="Embed" ProgID="Equation.3" ShapeID="_x0000_i1056" DrawAspect="Content" ObjectID="_1503580624" r:id="rId67"/>
        </w:object>
      </w:r>
      <w:r>
        <w:t xml:space="preserve">.   The entire set of values for which the </w:t>
      </w:r>
      <w:r>
        <w:rPr>
          <w:b/>
        </w:rPr>
        <w:t>Taylor Series</w:t>
      </w:r>
      <w:r>
        <w:t xml:space="preserve"> converges is called the interval of convergence  </w:t>
      </w:r>
      <w:r>
        <w:rPr>
          <w:i/>
          <w:iCs/>
        </w:rPr>
        <w:t>I</w:t>
      </w:r>
      <w:r>
        <w:t>.   This means that the sum of the series at any point in the interval of convergence is the value of the function at that point.</w:t>
      </w:r>
    </w:p>
    <w:p w:rsidR="00BB08EA" w:rsidRDefault="00BB08EA" w:rsidP="00947A37">
      <w:pPr>
        <w:bidi w:val="0"/>
      </w:pPr>
    </w:p>
    <w:p w:rsidR="00BB08EA" w:rsidRDefault="00BB08EA" w:rsidP="00947A37">
      <w:pPr>
        <w:bidi w:val="0"/>
      </w:pPr>
      <w:r>
        <w:t xml:space="preserve">If in the </w:t>
      </w:r>
      <w:r>
        <w:rPr>
          <w:b/>
        </w:rPr>
        <w:t>Taylor Series</w:t>
      </w:r>
      <w:r>
        <w:t xml:space="preserve"> the value of  </w:t>
      </w:r>
      <w:r>
        <w:rPr>
          <w:i/>
          <w:iCs/>
        </w:rPr>
        <w:t>x</w:t>
      </w:r>
      <w:r>
        <w:rPr>
          <w:vertAlign w:val="subscript"/>
        </w:rPr>
        <w:t>o</w:t>
      </w:r>
      <w:r>
        <w:t xml:space="preserve">  is set to zero, then it is called a </w:t>
      </w:r>
      <w:r>
        <w:rPr>
          <w:b/>
        </w:rPr>
        <w:t>Maclaurin Series</w:t>
      </w:r>
      <w:r>
        <w:t>.</w:t>
      </w:r>
    </w:p>
    <w:p w:rsidR="00BB08EA" w:rsidRDefault="00BB08EA" w:rsidP="00947A37">
      <w:pPr>
        <w:bidi w:val="0"/>
      </w:pPr>
    </w:p>
    <w:p w:rsidR="00BB08EA" w:rsidRDefault="00BB08EA" w:rsidP="00947A37">
      <w:pPr>
        <w:bidi w:val="0"/>
      </w:pPr>
      <w:r>
        <w:rPr>
          <w:b/>
          <w:u w:val="single"/>
        </w:rPr>
        <w:t>NOTE:</w:t>
      </w:r>
      <w:r>
        <w:t xml:space="preserve"> </w:t>
      </w:r>
      <w:r>
        <w:tab/>
        <w:t>A number of examples will be considered in class.</w:t>
      </w:r>
    </w:p>
    <w:p w:rsidR="00BB08EA" w:rsidRDefault="00BB08EA" w:rsidP="00947A37">
      <w:pPr>
        <w:bidi w:val="0"/>
      </w:pPr>
    </w:p>
    <w:p w:rsidR="00BB08EA" w:rsidRDefault="00BB08EA" w:rsidP="00947A37">
      <w:pPr>
        <w:bidi w:val="0"/>
      </w:pPr>
    </w:p>
    <w:p w:rsidR="00075848" w:rsidRDefault="00075848" w:rsidP="00947A37">
      <w:pPr>
        <w:bidi w:val="0"/>
        <w:rPr>
          <w:rtl/>
          <w:lang w:bidi="ar-IQ"/>
        </w:rPr>
      </w:pPr>
    </w:p>
    <w:sectPr w:rsidR="00075848" w:rsidSect="00837324">
      <w:headerReference w:type="even" r:id="rId68"/>
      <w:headerReference w:type="default" r:id="rId69"/>
      <w:pgSz w:w="12240" w:h="15840" w:code="1"/>
      <w:pgMar w:top="1411" w:right="1411" w:bottom="1411" w:left="1411" w:header="720" w:footer="720" w:gutter="0"/>
      <w:paperSrc w:first="1" w:other="1"/>
      <w:pgNumType w:start="3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D36" w:rsidRDefault="00E91D36" w:rsidP="00837324">
      <w:pPr>
        <w:spacing w:after="0" w:line="240" w:lineRule="auto"/>
      </w:pPr>
      <w:r>
        <w:separator/>
      </w:r>
    </w:p>
  </w:endnote>
  <w:endnote w:type="continuationSeparator" w:id="1">
    <w:p w:rsidR="00E91D36" w:rsidRDefault="00E91D36" w:rsidP="008373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P MathA">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D36" w:rsidRDefault="00E91D36" w:rsidP="00837324">
      <w:pPr>
        <w:spacing w:after="0" w:line="240" w:lineRule="auto"/>
      </w:pPr>
      <w:r>
        <w:separator/>
      </w:r>
    </w:p>
  </w:footnote>
  <w:footnote w:type="continuationSeparator" w:id="1">
    <w:p w:rsidR="00E91D36" w:rsidRDefault="00E91D36" w:rsidP="008373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324" w:rsidRDefault="00837324">
    <w:pPr>
      <w:pStyle w:val="a3"/>
      <w:framePr w:wrap="around" w:vAnchor="text" w:hAnchor="margin" w:xAlign="inside" w:y="1"/>
      <w:rPr>
        <w:rStyle w:val="a4"/>
      </w:rPr>
    </w:pPr>
    <w:r>
      <w:rPr>
        <w:rStyle w:val="a4"/>
      </w:rPr>
      <w:fldChar w:fldCharType="begin"/>
    </w:r>
    <w:r w:rsidR="00075848">
      <w:rPr>
        <w:rStyle w:val="a4"/>
      </w:rPr>
      <w:instrText xml:space="preserve">PAGE  </w:instrText>
    </w:r>
    <w:r>
      <w:rPr>
        <w:rStyle w:val="a4"/>
      </w:rPr>
      <w:fldChar w:fldCharType="end"/>
    </w:r>
  </w:p>
  <w:p w:rsidR="00837324" w:rsidRDefault="00837324">
    <w:pPr>
      <w:pStyle w:val="a3"/>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324" w:rsidRDefault="00837324" w:rsidP="00947A37">
    <w:pPr>
      <w:pStyle w:val="a3"/>
      <w:framePr w:wrap="notBeside" w:vAnchor="text" w:hAnchor="margin" w:xAlign="inside" w:y="1"/>
      <w:rPr>
        <w:rStyle w:val="a4"/>
      </w:rPr>
    </w:pPr>
  </w:p>
  <w:p w:rsidR="00837324" w:rsidRDefault="00837324">
    <w:pPr>
      <w:pStyle w:val="a3"/>
      <w:ind w:right="360"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BB08EA"/>
    <w:rsid w:val="00075848"/>
    <w:rsid w:val="00837324"/>
    <w:rsid w:val="00947A37"/>
    <w:rsid w:val="00BB08EA"/>
    <w:rsid w:val="00E91D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32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rsid w:val="00BB08EA"/>
    <w:pPr>
      <w:tabs>
        <w:tab w:val="center" w:pos="4320"/>
        <w:tab w:val="right" w:pos="8640"/>
      </w:tabs>
      <w:bidi w:val="0"/>
      <w:spacing w:after="0" w:line="240" w:lineRule="auto"/>
    </w:pPr>
    <w:rPr>
      <w:rFonts w:ascii="Times New Roman" w:eastAsia="Times New Roman" w:hAnsi="Times New Roman" w:cs="Times New Roman"/>
      <w:sz w:val="24"/>
      <w:szCs w:val="20"/>
    </w:rPr>
  </w:style>
  <w:style w:type="character" w:customStyle="1" w:styleId="Char">
    <w:name w:val="رأس صفحة Char"/>
    <w:basedOn w:val="a0"/>
    <w:link w:val="a3"/>
    <w:semiHidden/>
    <w:rsid w:val="00BB08EA"/>
    <w:rPr>
      <w:rFonts w:ascii="Times New Roman" w:eastAsia="Times New Roman" w:hAnsi="Times New Roman" w:cs="Times New Roman"/>
      <w:sz w:val="24"/>
      <w:szCs w:val="20"/>
    </w:rPr>
  </w:style>
  <w:style w:type="character" w:styleId="a4">
    <w:name w:val="page number"/>
    <w:basedOn w:val="a0"/>
    <w:semiHidden/>
    <w:rsid w:val="00BB08EA"/>
  </w:style>
  <w:style w:type="paragraph" w:styleId="a5">
    <w:name w:val="Body Text"/>
    <w:basedOn w:val="a"/>
    <w:link w:val="Char0"/>
    <w:semiHidden/>
    <w:rsid w:val="00BB08EA"/>
    <w:pPr>
      <w:bidi w:val="0"/>
      <w:spacing w:after="0" w:line="240" w:lineRule="auto"/>
      <w:jc w:val="both"/>
    </w:pPr>
    <w:rPr>
      <w:rFonts w:ascii="Times New Roman" w:eastAsia="Times New Roman" w:hAnsi="Times New Roman" w:cs="Times New Roman"/>
      <w:sz w:val="24"/>
      <w:szCs w:val="20"/>
    </w:rPr>
  </w:style>
  <w:style w:type="character" w:customStyle="1" w:styleId="Char0">
    <w:name w:val="نص أساسي Char"/>
    <w:basedOn w:val="a0"/>
    <w:link w:val="a5"/>
    <w:semiHidden/>
    <w:rsid w:val="00BB08EA"/>
    <w:rPr>
      <w:rFonts w:ascii="Times New Roman" w:eastAsia="Times New Roman" w:hAnsi="Times New Roman" w:cs="Times New Roman"/>
      <w:sz w:val="24"/>
      <w:szCs w:val="20"/>
    </w:rPr>
  </w:style>
  <w:style w:type="paragraph" w:styleId="a6">
    <w:name w:val="footer"/>
    <w:basedOn w:val="a"/>
    <w:link w:val="Char1"/>
    <w:uiPriority w:val="99"/>
    <w:semiHidden/>
    <w:unhideWhenUsed/>
    <w:rsid w:val="00947A37"/>
    <w:pPr>
      <w:tabs>
        <w:tab w:val="center" w:pos="4153"/>
        <w:tab w:val="right" w:pos="8306"/>
      </w:tabs>
      <w:spacing w:after="0" w:line="240" w:lineRule="auto"/>
    </w:pPr>
  </w:style>
  <w:style w:type="character" w:customStyle="1" w:styleId="Char1">
    <w:name w:val="تذييل صفحة Char"/>
    <w:basedOn w:val="a0"/>
    <w:link w:val="a6"/>
    <w:uiPriority w:val="99"/>
    <w:semiHidden/>
    <w:rsid w:val="00947A3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8.bin"/><Relationship Id="rId21" Type="http://schemas.openxmlformats.org/officeDocument/2006/relationships/oleObject" Target="embeddings/oleObject9.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2.bin"/><Relationship Id="rId50" Type="http://schemas.openxmlformats.org/officeDocument/2006/relationships/image" Target="media/image22.wmf"/><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header" Target="header1.xml"/><Relationship Id="rId7" Type="http://schemas.openxmlformats.org/officeDocument/2006/relationships/oleObject" Target="embeddings/oleObject1.bin"/><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5.wmf"/><Relationship Id="rId29" Type="http://schemas.openxmlformats.org/officeDocument/2006/relationships/oleObject" Target="embeddings/oleObject13.bin"/><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7.bin"/><Relationship Id="rId40" Type="http://schemas.openxmlformats.org/officeDocument/2006/relationships/image" Target="media/image17.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6.wmf"/><Relationship Id="rId66" Type="http://schemas.openxmlformats.org/officeDocument/2006/relationships/image" Target="media/image30.wmf"/><Relationship Id="rId5" Type="http://schemas.openxmlformats.org/officeDocument/2006/relationships/endnotes" Target="endnotes.xml"/><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3.bin"/><Relationship Id="rId57" Type="http://schemas.openxmlformats.org/officeDocument/2006/relationships/oleObject" Target="embeddings/oleObject27.bin"/><Relationship Id="rId61" Type="http://schemas.openxmlformats.org/officeDocument/2006/relationships/oleObject" Target="embeddings/oleObject29.bin"/><Relationship Id="rId10" Type="http://schemas.openxmlformats.org/officeDocument/2006/relationships/oleObject" Target="embeddings/oleObject3.bin"/><Relationship Id="rId19" Type="http://schemas.openxmlformats.org/officeDocument/2006/relationships/oleObject" Target="embeddings/oleObject8.bin"/><Relationship Id="rId31" Type="http://schemas.openxmlformats.org/officeDocument/2006/relationships/oleObject" Target="embeddings/oleObject14.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1.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image" Target="media/image12.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header" Target="header2.xml"/><Relationship Id="rId8" Type="http://schemas.openxmlformats.org/officeDocument/2006/relationships/image" Target="media/image2.wmf"/><Relationship Id="rId51" Type="http://schemas.openxmlformats.org/officeDocument/2006/relationships/oleObject" Target="embeddings/oleObject24.bin"/><Relationship Id="rId3" Type="http://schemas.openxmlformats.org/officeDocument/2006/relationships/webSettings" Target="webSetting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885</Words>
  <Characters>5047</Characters>
  <Application>Microsoft Office Word</Application>
  <DocSecurity>0</DocSecurity>
  <Lines>42</Lines>
  <Paragraphs>11</Paragraphs>
  <ScaleCrop>false</ScaleCrop>
  <Company>LARA PC C</Company>
  <LinksUpToDate>false</LinksUpToDate>
  <CharactersWithSpaces>5921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SAHIUNY</dc:creator>
  <cp:keywords/>
  <dc:description/>
  <cp:lastModifiedBy>ALI SAHIUNY</cp:lastModifiedBy>
  <cp:revision>4</cp:revision>
  <dcterms:created xsi:type="dcterms:W3CDTF">2015-09-12T08:39:00Z</dcterms:created>
  <dcterms:modified xsi:type="dcterms:W3CDTF">2015-09-12T13:29:00Z</dcterms:modified>
</cp:coreProperties>
</file>