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CD" w:rsidRDefault="006F1DCD" w:rsidP="0040551F">
      <w:pPr>
        <w:jc w:val="center"/>
        <w:rPr>
          <w:rFonts w:ascii="DecoType Naskh" w:cs="DecoType Naskh"/>
          <w:sz w:val="96"/>
          <w:szCs w:val="96"/>
        </w:rPr>
      </w:pP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دروس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في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علم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الاصول</w:t>
      </w: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الحلقة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الثانية</w:t>
      </w: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في</w:t>
      </w: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سؤال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وجواب</w:t>
      </w:r>
    </w:p>
    <w:p w:rsidR="0040551F" w:rsidRPr="0040551F" w:rsidRDefault="0040551F" w:rsidP="0040551F">
      <w:pPr>
        <w:bidi/>
        <w:jc w:val="center"/>
        <w:rPr>
          <w:sz w:val="96"/>
          <w:szCs w:val="96"/>
        </w:rPr>
      </w:pPr>
      <w:r w:rsidRPr="0040551F">
        <w:rPr>
          <w:rFonts w:ascii="ahmadali" w:cs="ahmadali" w:hint="cs"/>
          <w:sz w:val="96"/>
          <w:szCs w:val="96"/>
          <w:rtl/>
        </w:rPr>
        <w:t>م</w:t>
      </w:r>
      <w:r w:rsidRPr="0040551F">
        <w:rPr>
          <w:rFonts w:ascii="ahmadali" w:cs="ahmadali"/>
          <w:sz w:val="96"/>
          <w:szCs w:val="96"/>
        </w:rPr>
        <w:t>.</w:t>
      </w:r>
      <w:r w:rsidRPr="0040551F">
        <w:rPr>
          <w:rFonts w:ascii="ahmadali" w:cs="ahmadali" w:hint="cs"/>
          <w:sz w:val="96"/>
          <w:szCs w:val="96"/>
          <w:rtl/>
        </w:rPr>
        <w:t>د</w:t>
      </w:r>
      <w:r w:rsidRPr="0040551F">
        <w:rPr>
          <w:rFonts w:ascii="ahmadali" w:cs="ahmadali"/>
          <w:sz w:val="96"/>
          <w:szCs w:val="96"/>
        </w:rPr>
        <w:t xml:space="preserve"> </w:t>
      </w:r>
      <w:r w:rsidRPr="0040551F">
        <w:rPr>
          <w:rFonts w:ascii="ahmadali" w:cs="ahmadali" w:hint="cs"/>
          <w:sz w:val="96"/>
          <w:szCs w:val="96"/>
          <w:rtl/>
        </w:rPr>
        <w:t>ضرغام</w:t>
      </w:r>
      <w:r w:rsidRPr="0040551F">
        <w:rPr>
          <w:rFonts w:ascii="ahmadali" w:cs="ahmadali"/>
          <w:sz w:val="96"/>
          <w:szCs w:val="96"/>
        </w:rPr>
        <w:t xml:space="preserve"> </w:t>
      </w:r>
      <w:r w:rsidRPr="0040551F">
        <w:rPr>
          <w:rFonts w:ascii="ahmadali" w:cs="ahmadali" w:hint="cs"/>
          <w:sz w:val="96"/>
          <w:szCs w:val="96"/>
          <w:rtl/>
        </w:rPr>
        <w:t>كريم</w:t>
      </w:r>
    </w:p>
    <w:p w:rsidR="0040551F" w:rsidRDefault="0040551F" w:rsidP="0040551F">
      <w:pPr>
        <w:jc w:val="center"/>
        <w:rPr>
          <w:sz w:val="96"/>
          <w:szCs w:val="96"/>
        </w:rPr>
      </w:pPr>
    </w:p>
    <w:p w:rsidR="0040551F" w:rsidRDefault="0040551F" w:rsidP="0040551F">
      <w:pPr>
        <w:jc w:val="center"/>
        <w:rPr>
          <w:sz w:val="96"/>
          <w:szCs w:val="96"/>
        </w:rPr>
      </w:pPr>
    </w:p>
    <w:p w:rsidR="0040551F" w:rsidRDefault="0040551F" w:rsidP="0040551F">
      <w:pPr>
        <w:jc w:val="center"/>
        <w:rPr>
          <w:sz w:val="96"/>
          <w:szCs w:val="96"/>
        </w:rPr>
      </w:pPr>
    </w:p>
    <w:p w:rsidR="00101F61" w:rsidRDefault="00101F61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101F61" w:rsidRDefault="00101F61" w:rsidP="00101F6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40551F" w:rsidRPr="0040551F" w:rsidRDefault="0040551F" w:rsidP="00101F6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</w:pPr>
      <w:r w:rsidRPr="0040551F"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  <w:lastRenderedPageBreak/>
        <w:t>تعريف</w:t>
      </w:r>
      <w:r w:rsidRPr="0040551F">
        <w:rPr>
          <w:rFonts w:ascii="ahmadali,Bold" w:hAnsi="Traditional Arabic" w:cs="ahmadali,Bold"/>
          <w:b/>
          <w:bCs/>
          <w:i/>
          <w:iCs/>
          <w:sz w:val="36"/>
          <w:szCs w:val="36"/>
        </w:rPr>
        <w:t xml:space="preserve"> </w:t>
      </w:r>
      <w:r w:rsidRPr="0040551F"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  <w:t>علم</w:t>
      </w:r>
      <w:r w:rsidRPr="0040551F">
        <w:rPr>
          <w:rFonts w:ascii="ahmadali,Bold" w:hAnsi="Traditional Arabic" w:cs="ahmadali,Bold"/>
          <w:b/>
          <w:bCs/>
          <w:i/>
          <w:iCs/>
          <w:sz w:val="36"/>
          <w:szCs w:val="36"/>
        </w:rPr>
        <w:t xml:space="preserve"> </w:t>
      </w:r>
      <w:r w:rsidRPr="0040551F"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  <w:t>الاصول</w:t>
      </w:r>
    </w:p>
    <w:p w:rsidR="0040551F" w:rsidRDefault="0040551F" w:rsidP="00175EEE">
      <w:pPr>
        <w:autoSpaceDE w:val="0"/>
        <w:autoSpaceDN w:val="0"/>
        <w:bidi/>
        <w:adjustRightInd w:val="0"/>
        <w:spacing w:after="0" w:line="240" w:lineRule="auto"/>
        <w:rPr>
          <w:rFonts w:ascii="ahmadali,Bold" w:hAnsi="Traditional Arabic" w:cs="ahmadali,Bold"/>
          <w:b/>
          <w:bCs/>
          <w:sz w:val="32"/>
          <w:szCs w:val="32"/>
        </w:rPr>
      </w:pP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 \</w:t>
      </w:r>
      <w:r>
        <w:rPr>
          <w:rFonts w:ascii="ahmadali,Bold" w:cs="ahmadali,Bold"/>
          <w:b/>
          <w:bCs/>
          <w:sz w:val="30"/>
          <w:szCs w:val="30"/>
        </w:rPr>
        <w:t xml:space="preserve"> 12 </w:t>
      </w:r>
      <w:r>
        <w:rPr>
          <w:rFonts w:ascii="ahmadali" w:cs="ahmadali" w:hint="cs"/>
          <w:sz w:val="30"/>
          <w:szCs w:val="30"/>
          <w:rtl/>
        </w:rPr>
        <w:t>لماذا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تدخل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مسائل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اللغة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العناصر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المشتركة؟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لإنّها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عنصر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خاص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وتعالج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قضية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خاصة</w:t>
      </w:r>
      <w:r>
        <w:rPr>
          <w:rFonts w:ascii="ahmadali" w:cs="ahmadali"/>
          <w:sz w:val="30"/>
          <w:szCs w:val="30"/>
        </w:rPr>
        <w:t xml:space="preserve"> , </w:t>
      </w:r>
      <w:r>
        <w:rPr>
          <w:rFonts w:ascii="ahmadali" w:cs="ahmadali" w:hint="cs"/>
          <w:sz w:val="30"/>
          <w:szCs w:val="30"/>
          <w:rtl/>
        </w:rPr>
        <w:t>فهي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تصلح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تكون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عنصرا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عاما</w:t>
      </w:r>
      <w:r>
        <w:rPr>
          <w:rFonts w:ascii="ahmadali" w:cs="ahmadali"/>
          <w:sz w:val="30"/>
          <w:szCs w:val="30"/>
        </w:rPr>
        <w:t xml:space="preserve">, </w:t>
      </w:r>
      <w:r>
        <w:rPr>
          <w:rFonts w:ascii="ahmadali" w:cs="ahmadali" w:hint="cs"/>
          <w:sz w:val="30"/>
          <w:szCs w:val="30"/>
          <w:rtl/>
        </w:rPr>
        <w:t>فمسألة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proofErr w:type="gramStart"/>
      <w:r>
        <w:rPr>
          <w:rFonts w:ascii="ahmadali" w:cs="ahmadali"/>
          <w:sz w:val="30"/>
          <w:szCs w:val="30"/>
        </w:rPr>
        <w:t>)</w:t>
      </w:r>
      <w:r>
        <w:rPr>
          <w:rFonts w:ascii="ahmadali" w:cs="ahmadali" w:hint="cs"/>
          <w:sz w:val="30"/>
          <w:szCs w:val="30"/>
          <w:rtl/>
        </w:rPr>
        <w:t>الصعيد</w:t>
      </w:r>
      <w:proofErr w:type="gramEnd"/>
      <w:r>
        <w:rPr>
          <w:rFonts w:ascii="ahmadali" w:cs="ahmadali"/>
          <w:sz w:val="30"/>
          <w:szCs w:val="30"/>
        </w:rPr>
        <w:t xml:space="preserve">(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تعالج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مسألة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التيمم</w:t>
      </w:r>
      <w:r>
        <w:rPr>
          <w:rFonts w:ascii="ahmadali" w:cs="ahmadali"/>
          <w:sz w:val="30"/>
          <w:szCs w:val="30"/>
        </w:rPr>
        <w:t>.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 </w:t>
      </w:r>
      <w:r>
        <w:rPr>
          <w:rFonts w:ascii="ahmadali,Bold" w:cs="ahmadali,Bold"/>
          <w:b/>
          <w:bCs/>
          <w:sz w:val="30"/>
          <w:szCs w:val="30"/>
        </w:rPr>
        <w:t xml:space="preserve"> \</w:t>
      </w:r>
      <w:r>
        <w:rPr>
          <w:rFonts w:ascii="ahmadali,Bold" w:cs="ahmadali,Bold"/>
          <w:b/>
          <w:bCs/>
          <w:sz w:val="30"/>
          <w:szCs w:val="30"/>
        </w:rPr>
        <w:t xml:space="preserve">13 </w:t>
      </w:r>
      <w:r>
        <w:rPr>
          <w:rFonts w:ascii="ahmadali" w:cs="ahmadali" w:hint="cs"/>
          <w:sz w:val="30"/>
          <w:szCs w:val="30"/>
          <w:rtl/>
        </w:rPr>
        <w:t>لماذا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يدخل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القياس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العناصر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المشتركة؟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إن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القياس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بالقوة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صالح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للدخول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عملية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ويمكن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يستفاد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كثير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أبواب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الفقه</w:t>
      </w:r>
      <w:r>
        <w:rPr>
          <w:rFonts w:ascii="ahmadali" w:cs="ahmadali"/>
          <w:sz w:val="30"/>
          <w:szCs w:val="30"/>
        </w:rPr>
        <w:t xml:space="preserve">, </w:t>
      </w:r>
      <w:r>
        <w:rPr>
          <w:rFonts w:ascii="ahmadali" w:cs="ahmadali" w:hint="cs"/>
          <w:sz w:val="30"/>
          <w:szCs w:val="30"/>
          <w:rtl/>
        </w:rPr>
        <w:t>لكنه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خرج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العناصر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المشتركة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بدليل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أئمة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أهل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البيت</w:t>
      </w:r>
      <w:r>
        <w:rPr>
          <w:rFonts w:ascii="ahmadali" w:cs="ahmadali"/>
          <w:sz w:val="30"/>
          <w:szCs w:val="30"/>
        </w:rPr>
        <w:t xml:space="preserve"> ^ </w:t>
      </w:r>
      <w:r>
        <w:rPr>
          <w:rFonts w:ascii="ahmadali" w:cs="ahmadali" w:hint="cs"/>
          <w:sz w:val="30"/>
          <w:szCs w:val="30"/>
          <w:rtl/>
        </w:rPr>
        <w:t>فلا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نأخذ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استنباط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الأحكام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الشرعية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يكون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حجة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الفقه</w:t>
      </w:r>
      <w:r>
        <w:rPr>
          <w:rFonts w:ascii="ahmadali" w:cs="ahmadali"/>
          <w:sz w:val="30"/>
          <w:szCs w:val="30"/>
        </w:rPr>
        <w:t>.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\ </w:t>
      </w:r>
      <w:r>
        <w:rPr>
          <w:rFonts w:ascii="ahmadali,Bold" w:cs="ahmadali,Bold"/>
          <w:b/>
          <w:bCs/>
          <w:sz w:val="30"/>
          <w:szCs w:val="30"/>
        </w:rPr>
        <w:t xml:space="preserve"> 14 </w:t>
      </w:r>
      <w:r>
        <w:rPr>
          <w:rFonts w:ascii="ahmadali" w:cs="ahmadali" w:hint="cs"/>
          <w:sz w:val="30"/>
          <w:szCs w:val="30"/>
          <w:rtl/>
        </w:rPr>
        <w:t>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المقصود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بالعناصر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الخاصة؟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الذي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يتكفل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دراستها؟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العناصر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الخاصة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هي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العناصر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تتغيّر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مسألة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إلى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أخرى</w:t>
      </w:r>
      <w:r>
        <w:rPr>
          <w:rFonts w:ascii="ahmadali" w:cs="ahmadali"/>
          <w:sz w:val="30"/>
          <w:szCs w:val="30"/>
        </w:rPr>
        <w:t xml:space="preserve">, </w:t>
      </w:r>
      <w:r>
        <w:rPr>
          <w:rFonts w:ascii="ahmadali" w:cs="ahmadali" w:hint="cs"/>
          <w:sz w:val="30"/>
          <w:szCs w:val="30"/>
          <w:rtl/>
        </w:rPr>
        <w:t>وتتعلق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بهذه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الآية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المعيّنة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فقط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أو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بتلك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الرواية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المعيّنة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فقط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معيّن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الفقه</w:t>
      </w:r>
      <w:r>
        <w:rPr>
          <w:rFonts w:ascii="ahmadali" w:cs="ahmadali"/>
          <w:sz w:val="30"/>
          <w:szCs w:val="30"/>
        </w:rPr>
        <w:t xml:space="preserve">, </w:t>
      </w:r>
      <w:r>
        <w:rPr>
          <w:rFonts w:ascii="ahmadali" w:cs="ahmadali" w:hint="cs"/>
          <w:sz w:val="30"/>
          <w:szCs w:val="30"/>
          <w:rtl/>
        </w:rPr>
        <w:t>ولا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يستفاد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أبواب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أخرى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الفقه</w:t>
      </w:r>
      <w:r>
        <w:rPr>
          <w:rFonts w:ascii="ahmadali" w:cs="ahmadali"/>
          <w:sz w:val="30"/>
          <w:szCs w:val="30"/>
        </w:rPr>
        <w:t xml:space="preserve"> . </w:t>
      </w:r>
      <w:r>
        <w:rPr>
          <w:rFonts w:ascii="ahmadali" w:cs="ahmadali" w:hint="cs"/>
          <w:sz w:val="30"/>
          <w:szCs w:val="30"/>
          <w:rtl/>
        </w:rPr>
        <w:t>وان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الذي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يتكفل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دراسة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العناصر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الخاصة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هو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الفقه</w:t>
      </w:r>
      <w:r>
        <w:rPr>
          <w:rFonts w:ascii="ahmadali" w:cs="ahmadali"/>
          <w:sz w:val="30"/>
          <w:szCs w:val="30"/>
        </w:rPr>
        <w:t>.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\ </w:t>
      </w:r>
      <w:bookmarkStart w:id="0" w:name="_GoBack"/>
      <w:bookmarkEnd w:id="0"/>
      <w:r>
        <w:rPr>
          <w:rFonts w:ascii="ahmadali,Bold" w:cs="ahmadali,Bold"/>
          <w:b/>
          <w:bCs/>
          <w:sz w:val="30"/>
          <w:szCs w:val="30"/>
        </w:rPr>
        <w:t xml:space="preserve"> 15 </w:t>
      </w:r>
      <w:r>
        <w:rPr>
          <w:rFonts w:ascii="ahmadali" w:cs="ahmadali" w:hint="cs"/>
          <w:sz w:val="30"/>
          <w:szCs w:val="30"/>
          <w:rtl/>
        </w:rPr>
        <w:t>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الفرق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بين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العنصر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المشترك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والعنصر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الخاص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؟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ان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العنصر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المشترك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صلاحية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الدخول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احكام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عديدة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مورد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الموارد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التي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يتصدى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الفقيه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حكمها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مثل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ظهور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صيغة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الامر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الوجوب</w:t>
      </w:r>
      <w:r>
        <w:rPr>
          <w:rFonts w:ascii="ahmadali" w:cs="ahmadali"/>
          <w:sz w:val="30"/>
          <w:szCs w:val="30"/>
        </w:rPr>
        <w:t xml:space="preserve"> , </w:t>
      </w:r>
      <w:r>
        <w:rPr>
          <w:rFonts w:ascii="ahmadali" w:cs="ahmadali" w:hint="cs"/>
          <w:sz w:val="30"/>
          <w:szCs w:val="30"/>
          <w:rtl/>
        </w:rPr>
        <w:t>فإنه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قابل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يستنبط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منه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وجوب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الصلاة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وجوب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الصوم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وهكذا</w:t>
      </w:r>
      <w:r>
        <w:rPr>
          <w:rFonts w:ascii="ahmadali" w:cs="ahmadali"/>
          <w:sz w:val="30"/>
          <w:szCs w:val="30"/>
        </w:rPr>
        <w:t>.</w:t>
      </w: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</w:p>
    <w:p w:rsidR="008E0272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أما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العنصر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الخاص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فانه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يصلح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للدخول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أحكام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متعددة</w:t>
      </w:r>
      <w:r>
        <w:rPr>
          <w:rFonts w:ascii="ahmadali" w:cs="ahmadali"/>
          <w:sz w:val="30"/>
          <w:szCs w:val="30"/>
        </w:rPr>
        <w:t xml:space="preserve">, </w:t>
      </w:r>
      <w:r>
        <w:rPr>
          <w:rFonts w:ascii="ahmadali" w:cs="ahmadali" w:hint="cs"/>
          <w:sz w:val="30"/>
          <w:szCs w:val="30"/>
          <w:rtl/>
        </w:rPr>
        <w:t>وانما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يتعلق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بمورد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واحد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كما</w:t>
      </w:r>
    </w:p>
    <w:p w:rsidR="008E0272" w:rsidRPr="0040551F" w:rsidRDefault="008E0272" w:rsidP="008E0272">
      <w:pPr>
        <w:autoSpaceDE w:val="0"/>
        <w:autoSpaceDN w:val="0"/>
        <w:bidi/>
        <w:adjustRightInd w:val="0"/>
        <w:spacing w:after="0" w:line="240" w:lineRule="auto"/>
        <w:rPr>
          <w:sz w:val="96"/>
          <w:szCs w:val="96"/>
        </w:rPr>
      </w:pP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مثال</w:t>
      </w:r>
      <w:r>
        <w:rPr>
          <w:rFonts w:ascii="ahmadali" w:cs="ahmadali"/>
          <w:sz w:val="30"/>
          <w:szCs w:val="30"/>
        </w:rPr>
        <w:t xml:space="preserve"> )</w:t>
      </w:r>
      <w:r>
        <w:rPr>
          <w:rFonts w:ascii="ahmadali" w:cs="ahmadali" w:hint="cs"/>
          <w:sz w:val="30"/>
          <w:szCs w:val="30"/>
          <w:rtl/>
        </w:rPr>
        <w:t>الصعيد</w:t>
      </w:r>
      <w:r>
        <w:rPr>
          <w:rFonts w:ascii="ahmadali" w:cs="ahmadali"/>
          <w:sz w:val="30"/>
          <w:szCs w:val="30"/>
        </w:rPr>
        <w:t>(.</w:t>
      </w:r>
    </w:p>
    <w:p w:rsidR="0040551F" w:rsidRPr="0040551F" w:rsidRDefault="0040551F" w:rsidP="008E0272">
      <w:pPr>
        <w:bidi/>
        <w:rPr>
          <w:sz w:val="96"/>
          <w:szCs w:val="96"/>
        </w:rPr>
      </w:pPr>
    </w:p>
    <w:sectPr w:rsidR="0040551F" w:rsidRPr="0040551F" w:rsidSect="0040551F">
      <w:pgSz w:w="12240" w:h="15840"/>
      <w:pgMar w:top="1440" w:right="1440" w:bottom="1440" w:left="1440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hmadali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hmadali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79"/>
    <w:rsid w:val="00101F61"/>
    <w:rsid w:val="00175EEE"/>
    <w:rsid w:val="0040551F"/>
    <w:rsid w:val="006F1DCD"/>
    <w:rsid w:val="00891B79"/>
    <w:rsid w:val="008E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5</cp:revision>
  <dcterms:created xsi:type="dcterms:W3CDTF">2015-09-10T08:15:00Z</dcterms:created>
  <dcterms:modified xsi:type="dcterms:W3CDTF">2015-09-10T08:52:00Z</dcterms:modified>
</cp:coreProperties>
</file>