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3" w:firstLine="375"/>
        <w:jc w:val="both"/>
        <w:rPr>
          <w:b/>
          <w:bCs/>
          <w:sz w:val="40"/>
          <w:szCs w:val="40"/>
          <w:u w:val="single"/>
          <w:rtl/>
          <w:lang w:bidi="ar-EG"/>
        </w:rPr>
      </w:pP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3" w:firstLine="375"/>
        <w:jc w:val="both"/>
        <w:rPr>
          <w:b/>
          <w:bCs/>
          <w:sz w:val="40"/>
          <w:szCs w:val="40"/>
          <w:u w:val="single"/>
          <w:rtl/>
          <w:lang w:bidi="ar-EG"/>
        </w:rPr>
      </w:pPr>
      <w:r>
        <w:rPr>
          <w:b/>
          <w:bCs/>
          <w:sz w:val="40"/>
          <w:szCs w:val="40"/>
          <w:u w:val="single"/>
          <w:rtl/>
          <w:lang w:bidi="ar-EG"/>
        </w:rPr>
        <w:t xml:space="preserve">                        اكتب المفهوم التاريخي</w:t>
      </w:r>
    </w:p>
    <w:p w:rsidR="00D120FC" w:rsidRDefault="00D120FC" w:rsidP="00D120FC">
      <w:pPr>
        <w:numPr>
          <w:ilvl w:val="0"/>
          <w:numId w:val="1"/>
        </w:numPr>
        <w:tabs>
          <w:tab w:val="left" w:pos="10346"/>
          <w:tab w:val="left" w:pos="10630"/>
        </w:tabs>
        <w:autoSpaceDE w:val="0"/>
        <w:autoSpaceDN w:val="0"/>
        <w:adjustRightInd w:val="0"/>
        <w:ind w:left="517" w:hanging="375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 xml:space="preserve">حروب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البيلوبونيز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هي 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حروب نشأت بين أثينا واسبرطة عام </w:t>
      </w:r>
      <w:proofErr w:type="spellStart"/>
      <w:r>
        <w:rPr>
          <w:b/>
          <w:bCs/>
          <w:sz w:val="32"/>
          <w:szCs w:val="32"/>
          <w:rtl/>
          <w:lang w:bidi="ar-EG"/>
        </w:rPr>
        <w:t>441ق</w:t>
      </w:r>
      <w:proofErr w:type="spellEnd"/>
      <w:r>
        <w:rPr>
          <w:b/>
          <w:bCs/>
          <w:sz w:val="32"/>
          <w:szCs w:val="32"/>
          <w:rtl/>
          <w:lang w:bidi="ar-EG"/>
        </w:rPr>
        <w:t>.م.أدت إلى ضعف المدن اليونانية</w:t>
      </w:r>
    </w:p>
    <w:p w:rsidR="00D120FC" w:rsidRDefault="00D120FC" w:rsidP="00D120FC">
      <w:pPr>
        <w:numPr>
          <w:ilvl w:val="0"/>
          <w:numId w:val="2"/>
        </w:numPr>
        <w:tabs>
          <w:tab w:val="left" w:pos="10346"/>
          <w:tab w:val="left" w:pos="10630"/>
        </w:tabs>
        <w:autoSpaceDE w:val="0"/>
        <w:autoSpaceDN w:val="0"/>
        <w:adjustRightInd w:val="0"/>
        <w:ind w:left="517" w:hanging="375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 xml:space="preserve">معبد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البارثينون)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أقامه الزعيم </w:t>
      </w:r>
      <w:proofErr w:type="spellStart"/>
      <w:r>
        <w:rPr>
          <w:b/>
          <w:bCs/>
          <w:sz w:val="32"/>
          <w:szCs w:val="32"/>
          <w:rtl/>
          <w:lang w:bidi="ar-EG"/>
        </w:rPr>
        <w:t>بركليس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على قمة </w:t>
      </w:r>
      <w:proofErr w:type="spellStart"/>
      <w:r>
        <w:rPr>
          <w:b/>
          <w:bCs/>
          <w:sz w:val="32"/>
          <w:szCs w:val="32"/>
          <w:rtl/>
          <w:lang w:bidi="ar-EG"/>
        </w:rPr>
        <w:t>الأكروبول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فى عام 447 ق.م. لعبادة آلهة 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sz w:val="36"/>
          <w:szCs w:val="36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أثينا ويعتبر قمة تطور العمارة اليونانية</w:t>
      </w:r>
      <w:r>
        <w:rPr>
          <w:sz w:val="36"/>
          <w:szCs w:val="36"/>
          <w:rtl/>
          <w:lang w:bidi="ar-EG"/>
        </w:rPr>
        <w:t>.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3الهلينيستية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. 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 xml:space="preserve"> </w:t>
      </w:r>
      <w:r>
        <w:rPr>
          <w:b/>
          <w:bCs/>
          <w:sz w:val="32"/>
          <w:szCs w:val="32"/>
          <w:rtl/>
          <w:lang w:bidi="ar-EG"/>
        </w:rPr>
        <w:t xml:space="preserve">حضارة تجمع بين الحضارة المصرية واليونانية </w:t>
      </w:r>
    </w:p>
    <w:p w:rsidR="00D120FC" w:rsidRDefault="00D120FC" w:rsidP="00D120FC">
      <w:pPr>
        <w:numPr>
          <w:ilvl w:val="0"/>
          <w:numId w:val="3"/>
        </w:numPr>
        <w:tabs>
          <w:tab w:val="left" w:pos="10346"/>
          <w:tab w:val="left" w:pos="10630"/>
        </w:tabs>
        <w:autoSpaceDE w:val="0"/>
        <w:autoSpaceDN w:val="0"/>
        <w:adjustRightInd w:val="0"/>
        <w:ind w:left="405" w:hanging="405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6"/>
          <w:szCs w:val="36"/>
          <w:u w:val="single"/>
          <w:rtl/>
          <w:lang w:bidi="ar-EG"/>
        </w:rPr>
        <w:t>-</w:t>
      </w:r>
      <w:r>
        <w:rPr>
          <w:b/>
          <w:bCs/>
          <w:sz w:val="32"/>
          <w:szCs w:val="32"/>
          <w:u w:val="single"/>
          <w:rtl/>
          <w:lang w:bidi="ar-EG"/>
        </w:rPr>
        <w:t>الأراضى المقدسة:</w:t>
      </w:r>
      <w:r>
        <w:rPr>
          <w:b/>
          <w:bCs/>
          <w:sz w:val="32"/>
          <w:szCs w:val="32"/>
          <w:rtl/>
          <w:lang w:bidi="ar-EG"/>
        </w:rPr>
        <w:t xml:space="preserve"> 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وهى التى كان الملوك يمنحونها للمعابد وهو تقليد درج عليه ملوك مصر منذ العصور القديمة 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والأرض المقدسة </w:t>
      </w:r>
      <w:proofErr w:type="spellStart"/>
      <w:r>
        <w:rPr>
          <w:b/>
          <w:bCs/>
          <w:sz w:val="32"/>
          <w:szCs w:val="32"/>
          <w:rtl/>
          <w:lang w:bidi="ar-EG"/>
        </w:rPr>
        <w:t>نوعان: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 الأول مخصص </w:t>
      </w:r>
      <w:proofErr w:type="spellStart"/>
      <w:r>
        <w:rPr>
          <w:b/>
          <w:bCs/>
          <w:sz w:val="32"/>
          <w:szCs w:val="32"/>
          <w:rtl/>
          <w:lang w:bidi="ar-EG"/>
        </w:rPr>
        <w:t>للكهنة،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 والثانى مخصص للمعابد.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5-</w:t>
      </w:r>
      <w:r>
        <w:rPr>
          <w:b/>
          <w:bCs/>
          <w:sz w:val="32"/>
          <w:szCs w:val="32"/>
          <w:u w:val="single"/>
          <w:rtl/>
          <w:lang w:bidi="ar-EG"/>
        </w:rPr>
        <w:t xml:space="preserve">أراضى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الإقطاعات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العسكرية:</w:t>
      </w:r>
      <w:r>
        <w:rPr>
          <w:b/>
          <w:bCs/>
          <w:sz w:val="32"/>
          <w:szCs w:val="32"/>
          <w:rtl/>
          <w:lang w:bidi="ar-EG"/>
        </w:rPr>
        <w:t xml:space="preserve"> 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اعتمد البطالمة فى تكوين جيوشهم على الجنود المرتزقة من الإغريق وقاموا بمنحهم مساحات 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من الأرض تكون بمثابة راتبا لهم وكانت مساحة الإقطاع التى تمنح لهم تبعاً لرتبتهم فى الجيش.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6-</w:t>
      </w:r>
      <w:r>
        <w:rPr>
          <w:b/>
          <w:bCs/>
          <w:sz w:val="32"/>
          <w:szCs w:val="32"/>
          <w:u w:val="single"/>
          <w:rtl/>
          <w:lang w:bidi="ar-EG"/>
        </w:rPr>
        <w:t>أراضى الهبات</w:t>
      </w:r>
      <w:r>
        <w:rPr>
          <w:b/>
          <w:bCs/>
          <w:sz w:val="32"/>
          <w:szCs w:val="32"/>
          <w:rtl/>
          <w:lang w:bidi="ar-EG"/>
        </w:rPr>
        <w:t>: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sz w:val="36"/>
          <w:szCs w:val="36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هى التى كان البطالمة يمنحونها لكبار موظفيهم كراتب لهم.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sz w:val="36"/>
          <w:szCs w:val="36"/>
          <w:rtl/>
          <w:lang w:bidi="ar-EG"/>
        </w:rPr>
        <w:t>7-</w:t>
      </w:r>
      <w:proofErr w:type="spellEnd"/>
      <w:r>
        <w:rPr>
          <w:sz w:val="36"/>
          <w:szCs w:val="36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 xml:space="preserve">الحروب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البونية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هي حروب </w:t>
      </w:r>
      <w:proofErr w:type="spellStart"/>
      <w:r>
        <w:rPr>
          <w:b/>
          <w:bCs/>
          <w:sz w:val="32"/>
          <w:szCs w:val="32"/>
          <w:rtl/>
          <w:lang w:bidi="ar-EG"/>
        </w:rPr>
        <w:t>طويلةخاضتها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روما مع مدينة </w:t>
      </w:r>
      <w:proofErr w:type="spellStart"/>
      <w:r>
        <w:rPr>
          <w:b/>
          <w:bCs/>
          <w:sz w:val="32"/>
          <w:szCs w:val="32"/>
          <w:rtl/>
          <w:lang w:bidi="ar-EG"/>
        </w:rPr>
        <w:t>قرطاجة</w:t>
      </w:r>
      <w:proofErr w:type="spellEnd"/>
      <w:r>
        <w:rPr>
          <w:b/>
          <w:bCs/>
          <w:sz w:val="32"/>
          <w:szCs w:val="32"/>
          <w:rtl/>
          <w:lang w:bidi="ar-EG"/>
        </w:rPr>
        <w:t>.استمرت   لمدة مائة عام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8</w:t>
      </w:r>
      <w:r>
        <w:rPr>
          <w:b/>
          <w:bCs/>
          <w:sz w:val="32"/>
          <w:szCs w:val="32"/>
          <w:u w:val="single"/>
          <w:rtl/>
          <w:lang w:bidi="ar-EG"/>
        </w:rPr>
        <w:t>-</w:t>
      </w:r>
      <w:proofErr w:type="spellEnd"/>
      <w:r>
        <w:rPr>
          <w:b/>
          <w:bCs/>
          <w:sz w:val="36"/>
          <w:szCs w:val="36"/>
          <w:u w:val="single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>فن الطبقة الحاكمة: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يمثله تماثيل الأباطرة الرومان والنقوش التى زينت </w:t>
      </w:r>
      <w:proofErr w:type="spellStart"/>
      <w:r>
        <w:rPr>
          <w:b/>
          <w:bCs/>
          <w:sz w:val="32"/>
          <w:szCs w:val="32"/>
          <w:rtl/>
          <w:lang w:bidi="ar-EG"/>
        </w:rPr>
        <w:t>بها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جدران التوابيت الحجرية.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>9-الفن الشعبى: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-الذى يتمثل فى آلاف التماثيل الصغيرة والأوانى الفخارية والحجرية والمعدنية التى تزخر </w:t>
      </w:r>
      <w:proofErr w:type="spellStart"/>
      <w:r>
        <w:rPr>
          <w:b/>
          <w:bCs/>
          <w:sz w:val="32"/>
          <w:szCs w:val="32"/>
          <w:rtl/>
          <w:lang w:bidi="ar-EG"/>
        </w:rPr>
        <w:t>بها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المتاحف.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10-</w:t>
      </w:r>
      <w:proofErr w:type="spellEnd"/>
      <w:r>
        <w:rPr>
          <w:b/>
          <w:bCs/>
          <w:sz w:val="36"/>
          <w:szCs w:val="36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>إغريق المدن الأربعة: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شكلوا الطبقة الوسطى داخل المجتمع المصرى حيث تمتعوا ببعض الامتيازات وأهمها أنهم لم يدفعوا ضريبة الرأس (الجزية</w:t>
      </w:r>
      <w:proofErr w:type="spellStart"/>
      <w:r>
        <w:rPr>
          <w:b/>
          <w:bCs/>
          <w:sz w:val="32"/>
          <w:szCs w:val="32"/>
          <w:rtl/>
          <w:lang w:bidi="ar-EG"/>
        </w:rPr>
        <w:t>)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وسكنوا المدن الأربع وهى (</w:t>
      </w:r>
      <w:proofErr w:type="spellStart"/>
      <w:r>
        <w:rPr>
          <w:b/>
          <w:bCs/>
          <w:sz w:val="32"/>
          <w:szCs w:val="32"/>
          <w:rtl/>
          <w:lang w:bidi="ar-EG"/>
        </w:rPr>
        <w:t>نقراطيس،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الإسكندرية،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بطلميس،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وأنطنيوبوليس</w:t>
      </w:r>
      <w:proofErr w:type="spellEnd"/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6"/>
          <w:szCs w:val="36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11-</w:t>
      </w:r>
      <w:proofErr w:type="spellEnd"/>
      <w:r>
        <w:rPr>
          <w:sz w:val="36"/>
          <w:szCs w:val="36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>مرسوم ميلان</w:t>
      </w:r>
      <w:r>
        <w:rPr>
          <w:b/>
          <w:bCs/>
          <w:sz w:val="36"/>
          <w:szCs w:val="36"/>
          <w:rtl/>
          <w:lang w:bidi="ar-EG"/>
        </w:rPr>
        <w:t xml:space="preserve"> 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أصدره </w:t>
      </w:r>
      <w:proofErr w:type="spellStart"/>
      <w:r>
        <w:rPr>
          <w:b/>
          <w:bCs/>
          <w:sz w:val="32"/>
          <w:szCs w:val="32"/>
          <w:rtl/>
          <w:lang w:bidi="ar-EG"/>
        </w:rPr>
        <w:t>قسطنطين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عام313م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والذى أعطى الحرية الدينية للمسيحيين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12</w:t>
      </w:r>
      <w:r>
        <w:rPr>
          <w:b/>
          <w:bCs/>
          <w:sz w:val="32"/>
          <w:szCs w:val="32"/>
          <w:u w:val="single"/>
          <w:rtl/>
          <w:lang w:bidi="ar-EG"/>
        </w:rPr>
        <w:t>-</w:t>
      </w:r>
      <w:proofErr w:type="spellEnd"/>
      <w:r>
        <w:rPr>
          <w:sz w:val="36"/>
          <w:szCs w:val="36"/>
          <w:u w:val="single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>الأدب القبطى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lastRenderedPageBreak/>
        <w:t xml:space="preserve">ادب اتخذ شكل مواعظ تتعلق بالأمور الدينية مثل قصص القديسين وشرح الأناجيل وتراجم شهداء 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الأقباط وكان الغرض منها الحث على الفضائل ومكارم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</w:t>
      </w: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rtl/>
          <w:lang w:bidi="ar-EG"/>
        </w:rPr>
      </w:pP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rtl/>
          <w:lang w:bidi="ar-EG"/>
        </w:rPr>
      </w:pP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rtl/>
          <w:lang w:bidi="ar-EG"/>
        </w:rPr>
      </w:pP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rtl/>
          <w:lang w:bidi="ar-EG"/>
        </w:rPr>
      </w:pPr>
    </w:p>
    <w:p w:rsidR="00D120FC" w:rsidRDefault="00D120FC" w:rsidP="00D120FC">
      <w:pPr>
        <w:tabs>
          <w:tab w:val="left" w:pos="10346"/>
          <w:tab w:val="left" w:pos="10630"/>
        </w:tabs>
        <w:autoSpaceDE w:val="0"/>
        <w:autoSpaceDN w:val="0"/>
        <w:adjustRightInd w:val="0"/>
        <w:ind w:left="142"/>
        <w:jc w:val="both"/>
        <w:rPr>
          <w:b/>
          <w:bCs/>
          <w:sz w:val="32"/>
          <w:szCs w:val="32"/>
          <w:rtl/>
          <w:lang w:bidi="ar-EG"/>
        </w:rPr>
      </w:pPr>
    </w:p>
    <w:p w:rsidR="00370315" w:rsidRDefault="00370315">
      <w:pPr>
        <w:rPr>
          <w:lang w:bidi="ar-EG"/>
        </w:rPr>
      </w:pP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C2DBD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D120FC"/>
    <w:rsid w:val="001A5A55"/>
    <w:rsid w:val="002201B6"/>
    <w:rsid w:val="00370315"/>
    <w:rsid w:val="0074555B"/>
    <w:rsid w:val="00B22E20"/>
    <w:rsid w:val="00D120FC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2015-08-26T11:54:00Z</dcterms:created>
  <dcterms:modified xsi:type="dcterms:W3CDTF">2015-08-26T11:54:00Z</dcterms:modified>
</cp:coreProperties>
</file>