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562" w:rsidRDefault="00B44FF9" w:rsidP="00224562">
      <w:pPr>
        <w:tabs>
          <w:tab w:val="left" w:pos="1728"/>
        </w:tabs>
        <w:bidi/>
        <w:spacing w:line="480" w:lineRule="auto"/>
        <w:rPr>
          <w:rFonts w:hint="cs"/>
          <w:sz w:val="32"/>
          <w:szCs w:val="32"/>
          <w:rtl/>
        </w:rPr>
      </w:pPr>
      <w:proofErr w:type="spellStart"/>
      <w:r w:rsidRPr="00224562">
        <w:rPr>
          <w:rFonts w:hint="cs"/>
          <w:b/>
          <w:bCs/>
          <w:sz w:val="36"/>
          <w:szCs w:val="36"/>
          <w:u w:val="single"/>
          <w:rtl/>
        </w:rPr>
        <w:t>الهجـــرة:</w:t>
      </w:r>
      <w:proofErr w:type="spellEnd"/>
      <w:r w:rsidRPr="00224562">
        <w:rPr>
          <w:rFonts w:hint="cs"/>
          <w:sz w:val="32"/>
          <w:szCs w:val="32"/>
          <w:rtl/>
        </w:rPr>
        <w:t xml:space="preserve"> </w:t>
      </w:r>
    </w:p>
    <w:p w:rsidR="00B44FF9" w:rsidRPr="00224562" w:rsidRDefault="00B44FF9" w:rsidP="00224562">
      <w:pPr>
        <w:tabs>
          <w:tab w:val="left" w:pos="1728"/>
        </w:tabs>
        <w:bidi/>
        <w:spacing w:line="480" w:lineRule="auto"/>
        <w:rPr>
          <w:rFonts w:hint="cs"/>
          <w:sz w:val="32"/>
          <w:szCs w:val="32"/>
          <w:rtl/>
        </w:rPr>
      </w:pPr>
      <w:r w:rsidRPr="00224562">
        <w:rPr>
          <w:rFonts w:hint="cs"/>
          <w:sz w:val="32"/>
          <w:szCs w:val="32"/>
          <w:rtl/>
        </w:rPr>
        <w:t xml:space="preserve">فهي ظاهرة </w:t>
      </w:r>
      <w:proofErr w:type="spellStart"/>
      <w:r w:rsidRPr="00224562">
        <w:rPr>
          <w:rFonts w:hint="cs"/>
          <w:sz w:val="32"/>
          <w:szCs w:val="32"/>
          <w:rtl/>
        </w:rPr>
        <w:t>اجتماعية،</w:t>
      </w:r>
      <w:proofErr w:type="spellEnd"/>
      <w:r w:rsidRPr="00224562">
        <w:rPr>
          <w:rFonts w:hint="cs"/>
          <w:sz w:val="32"/>
          <w:szCs w:val="32"/>
          <w:rtl/>
        </w:rPr>
        <w:t xml:space="preserve"> ترتب</w:t>
      </w:r>
      <w:r w:rsidRPr="00224562">
        <w:rPr>
          <w:rFonts w:hint="eastAsia"/>
          <w:sz w:val="32"/>
          <w:szCs w:val="32"/>
          <w:rtl/>
        </w:rPr>
        <w:t>ط</w:t>
      </w:r>
      <w:r w:rsidRPr="00224562">
        <w:rPr>
          <w:rFonts w:hint="cs"/>
          <w:sz w:val="32"/>
          <w:szCs w:val="32"/>
          <w:rtl/>
        </w:rPr>
        <w:t xml:space="preserve"> ارتباطا وثيقا بالتغيرات الاقتصادية والاجتماعية التي تتم في البلاد المهاجر منها واليها.فهي شكل من أشكال الحركة السكانية وهي تعني الارتجال من موطن لآخر مد</w:t>
      </w:r>
      <w:r w:rsidRPr="00224562">
        <w:rPr>
          <w:rFonts w:hint="eastAsia"/>
          <w:sz w:val="32"/>
          <w:szCs w:val="32"/>
          <w:rtl/>
        </w:rPr>
        <w:t>ة</w:t>
      </w:r>
      <w:r w:rsidRPr="00224562">
        <w:rPr>
          <w:rFonts w:hint="cs"/>
          <w:sz w:val="32"/>
          <w:szCs w:val="32"/>
          <w:rtl/>
        </w:rPr>
        <w:t xml:space="preserve"> قد تقصر أ</w:t>
      </w:r>
      <w:r w:rsidRPr="00224562">
        <w:rPr>
          <w:rFonts w:hint="eastAsia"/>
          <w:sz w:val="32"/>
          <w:szCs w:val="32"/>
          <w:rtl/>
        </w:rPr>
        <w:t>و</w:t>
      </w:r>
      <w:r w:rsidRPr="00224562">
        <w:rPr>
          <w:rFonts w:hint="cs"/>
          <w:sz w:val="32"/>
          <w:szCs w:val="32"/>
          <w:rtl/>
        </w:rPr>
        <w:t xml:space="preserve"> تطول،مدفوعين للبحث عن فرص عمل،وأنماط حياة جديدة ،وتؤثر الهجرة بدورها في اتجاه التغير الاقتصادي والاجتماعي بما تحدثه من آثار في الهرم السكاني وحجم السكان وتركيبهم في المكان المهاجر منه والمكان المهاجر إليه،وتنطوي الهجرة على نوعين:    </w:t>
      </w:r>
    </w:p>
    <w:p w:rsidR="00B44FF9" w:rsidRPr="00224562" w:rsidRDefault="00B44FF9" w:rsidP="00224562">
      <w:pPr>
        <w:tabs>
          <w:tab w:val="left" w:pos="1728"/>
        </w:tabs>
        <w:bidi/>
        <w:spacing w:line="480" w:lineRule="auto"/>
        <w:rPr>
          <w:rFonts w:hint="cs"/>
          <w:sz w:val="32"/>
          <w:szCs w:val="32"/>
          <w:rtl/>
        </w:rPr>
      </w:pPr>
      <w:r w:rsidRPr="00224562">
        <w:rPr>
          <w:rFonts w:hint="cs"/>
          <w:sz w:val="32"/>
          <w:szCs w:val="32"/>
          <w:rtl/>
        </w:rPr>
        <w:t xml:space="preserve">  </w:t>
      </w:r>
      <w:proofErr w:type="spellStart"/>
      <w:r w:rsidRPr="00224562">
        <w:rPr>
          <w:rFonts w:hint="cs"/>
          <w:b/>
          <w:bCs/>
          <w:sz w:val="32"/>
          <w:szCs w:val="32"/>
          <w:rtl/>
        </w:rPr>
        <w:t>-</w:t>
      </w:r>
      <w:proofErr w:type="spellEnd"/>
      <w:r w:rsidRPr="00224562">
        <w:rPr>
          <w:rFonts w:hint="cs"/>
          <w:b/>
          <w:bCs/>
          <w:sz w:val="32"/>
          <w:szCs w:val="32"/>
          <w:rtl/>
        </w:rPr>
        <w:t xml:space="preserve"> هجرة </w:t>
      </w:r>
      <w:proofErr w:type="spellStart"/>
      <w:r w:rsidRPr="00224562">
        <w:rPr>
          <w:rFonts w:hint="cs"/>
          <w:b/>
          <w:bCs/>
          <w:sz w:val="32"/>
          <w:szCs w:val="32"/>
          <w:rtl/>
        </w:rPr>
        <w:t>مؤقتة:</w:t>
      </w:r>
      <w:proofErr w:type="spellEnd"/>
      <w:r w:rsidRPr="00224562">
        <w:rPr>
          <w:rFonts w:hint="cs"/>
          <w:sz w:val="32"/>
          <w:szCs w:val="32"/>
          <w:rtl/>
        </w:rPr>
        <w:t xml:space="preserve"> وهو أقرب ما يكون إلى الحركة السكانية منه إلى الاستقرار السكاني.</w:t>
      </w:r>
    </w:p>
    <w:p w:rsidR="00B44FF9" w:rsidRPr="00224562" w:rsidRDefault="00B44FF9" w:rsidP="00224562">
      <w:pPr>
        <w:tabs>
          <w:tab w:val="left" w:pos="1728"/>
        </w:tabs>
        <w:bidi/>
        <w:spacing w:line="480" w:lineRule="auto"/>
        <w:rPr>
          <w:rFonts w:hint="cs"/>
          <w:sz w:val="32"/>
          <w:szCs w:val="32"/>
          <w:rtl/>
        </w:rPr>
      </w:pPr>
      <w:r w:rsidRPr="00224562">
        <w:rPr>
          <w:rFonts w:hint="cs"/>
          <w:sz w:val="32"/>
          <w:szCs w:val="32"/>
          <w:rtl/>
        </w:rPr>
        <w:t xml:space="preserve">  </w:t>
      </w:r>
      <w:proofErr w:type="spellStart"/>
      <w:r w:rsidRPr="00224562">
        <w:rPr>
          <w:rFonts w:hint="cs"/>
          <w:sz w:val="32"/>
          <w:szCs w:val="32"/>
          <w:rtl/>
        </w:rPr>
        <w:t>-</w:t>
      </w:r>
      <w:proofErr w:type="spellEnd"/>
      <w:r w:rsidRPr="00224562">
        <w:rPr>
          <w:rFonts w:hint="cs"/>
          <w:b/>
          <w:bCs/>
          <w:sz w:val="32"/>
          <w:szCs w:val="32"/>
          <w:rtl/>
        </w:rPr>
        <w:t xml:space="preserve"> هجرة </w:t>
      </w:r>
      <w:proofErr w:type="spellStart"/>
      <w:r w:rsidRPr="00224562">
        <w:rPr>
          <w:rFonts w:hint="cs"/>
          <w:b/>
          <w:bCs/>
          <w:sz w:val="32"/>
          <w:szCs w:val="32"/>
          <w:rtl/>
        </w:rPr>
        <w:t>دائمة:</w:t>
      </w:r>
      <w:proofErr w:type="spellEnd"/>
      <w:r w:rsidRPr="00224562">
        <w:rPr>
          <w:rFonts w:hint="cs"/>
          <w:sz w:val="32"/>
          <w:szCs w:val="32"/>
          <w:rtl/>
        </w:rPr>
        <w:t xml:space="preserve"> حيث يخرج المهاجر من مكان </w:t>
      </w:r>
      <w:proofErr w:type="spellStart"/>
      <w:r w:rsidRPr="00224562">
        <w:rPr>
          <w:rFonts w:hint="cs"/>
          <w:sz w:val="32"/>
          <w:szCs w:val="32"/>
          <w:rtl/>
        </w:rPr>
        <w:t>لآخر،</w:t>
      </w:r>
      <w:proofErr w:type="spellEnd"/>
      <w:r w:rsidRPr="00224562">
        <w:rPr>
          <w:rFonts w:hint="cs"/>
          <w:sz w:val="32"/>
          <w:szCs w:val="32"/>
          <w:rtl/>
        </w:rPr>
        <w:t xml:space="preserve"> دون نية الرجوع إلى بلده الأصلي.</w:t>
      </w:r>
    </w:p>
    <w:p w:rsidR="00224562" w:rsidRDefault="00B44FF9" w:rsidP="00224562">
      <w:pPr>
        <w:tabs>
          <w:tab w:val="left" w:pos="1728"/>
        </w:tabs>
        <w:bidi/>
        <w:spacing w:line="480" w:lineRule="auto"/>
        <w:jc w:val="both"/>
        <w:rPr>
          <w:rFonts w:hint="cs"/>
          <w:sz w:val="32"/>
          <w:szCs w:val="32"/>
          <w:rtl/>
        </w:rPr>
      </w:pPr>
      <w:r w:rsidRPr="00224562">
        <w:rPr>
          <w:rFonts w:hint="cs"/>
          <w:sz w:val="32"/>
          <w:szCs w:val="32"/>
          <w:u w:val="single"/>
          <w:rtl/>
        </w:rPr>
        <w:t xml:space="preserve">وتنقسم الهجرة الدائمة إلى </w:t>
      </w:r>
      <w:proofErr w:type="spellStart"/>
      <w:r w:rsidRPr="00224562">
        <w:rPr>
          <w:rFonts w:hint="cs"/>
          <w:sz w:val="32"/>
          <w:szCs w:val="32"/>
          <w:u w:val="single"/>
          <w:rtl/>
        </w:rPr>
        <w:t>قسمين:</w:t>
      </w:r>
      <w:proofErr w:type="spellEnd"/>
      <w:r w:rsidRPr="00224562">
        <w:rPr>
          <w:rFonts w:hint="cs"/>
          <w:sz w:val="32"/>
          <w:szCs w:val="32"/>
          <w:u w:val="single"/>
          <w:rtl/>
        </w:rPr>
        <w:t xml:space="preserve"> </w:t>
      </w:r>
      <w:r w:rsidRPr="00224562">
        <w:rPr>
          <w:rFonts w:hint="cs"/>
          <w:sz w:val="32"/>
          <w:szCs w:val="32"/>
          <w:rtl/>
        </w:rPr>
        <w:t xml:space="preserve">   </w:t>
      </w:r>
    </w:p>
    <w:p w:rsidR="00224562" w:rsidRDefault="00B44FF9" w:rsidP="00224562">
      <w:pPr>
        <w:tabs>
          <w:tab w:val="left" w:pos="1728"/>
        </w:tabs>
        <w:bidi/>
        <w:spacing w:line="480" w:lineRule="auto"/>
        <w:jc w:val="both"/>
        <w:rPr>
          <w:rFonts w:hint="cs"/>
          <w:sz w:val="32"/>
          <w:szCs w:val="32"/>
          <w:rtl/>
        </w:rPr>
      </w:pPr>
      <w:r w:rsidRPr="00224562">
        <w:rPr>
          <w:rFonts w:hint="cs"/>
          <w:sz w:val="32"/>
          <w:szCs w:val="32"/>
          <w:rtl/>
        </w:rPr>
        <w:t xml:space="preserve"> </w:t>
      </w:r>
      <w:r w:rsidRPr="00224562">
        <w:rPr>
          <w:rFonts w:hint="cs"/>
          <w:b/>
          <w:bCs/>
          <w:sz w:val="32"/>
          <w:szCs w:val="32"/>
          <w:u w:val="single"/>
          <w:rtl/>
        </w:rPr>
        <w:t xml:space="preserve">*هــجــرة </w:t>
      </w:r>
      <w:proofErr w:type="spellStart"/>
      <w:r w:rsidRPr="00224562">
        <w:rPr>
          <w:rFonts w:hint="cs"/>
          <w:b/>
          <w:bCs/>
          <w:sz w:val="32"/>
          <w:szCs w:val="32"/>
          <w:u w:val="single"/>
          <w:rtl/>
        </w:rPr>
        <w:t>خارجــية:</w:t>
      </w:r>
      <w:proofErr w:type="spellEnd"/>
      <w:r w:rsidRPr="00224562">
        <w:rPr>
          <w:rFonts w:hint="cs"/>
          <w:sz w:val="32"/>
          <w:szCs w:val="32"/>
          <w:rtl/>
        </w:rPr>
        <w:t xml:space="preserve">  </w:t>
      </w:r>
    </w:p>
    <w:p w:rsidR="00B44FF9" w:rsidRPr="00224562" w:rsidRDefault="00B44FF9" w:rsidP="00224562">
      <w:pPr>
        <w:tabs>
          <w:tab w:val="left" w:pos="1728"/>
        </w:tabs>
        <w:bidi/>
        <w:spacing w:line="480" w:lineRule="auto"/>
        <w:jc w:val="both"/>
        <w:rPr>
          <w:rFonts w:hint="cs"/>
          <w:sz w:val="32"/>
          <w:szCs w:val="32"/>
          <w:rtl/>
        </w:rPr>
      </w:pPr>
      <w:r w:rsidRPr="00224562">
        <w:rPr>
          <w:rFonts w:hint="cs"/>
          <w:sz w:val="32"/>
          <w:szCs w:val="32"/>
          <w:rtl/>
        </w:rPr>
        <w:t xml:space="preserve">يتم انتقال الأفراد من دولة لأخرى عبر </w:t>
      </w:r>
      <w:proofErr w:type="spellStart"/>
      <w:r w:rsidRPr="00224562">
        <w:rPr>
          <w:rFonts w:hint="cs"/>
          <w:sz w:val="32"/>
          <w:szCs w:val="32"/>
          <w:rtl/>
        </w:rPr>
        <w:t>الحدو</w:t>
      </w:r>
      <w:r w:rsidRPr="00224562">
        <w:rPr>
          <w:rFonts w:hint="eastAsia"/>
          <w:sz w:val="32"/>
          <w:szCs w:val="32"/>
          <w:rtl/>
        </w:rPr>
        <w:t>د</w:t>
      </w:r>
      <w:r w:rsidRPr="00224562">
        <w:rPr>
          <w:rFonts w:hint="cs"/>
          <w:sz w:val="32"/>
          <w:szCs w:val="32"/>
          <w:rtl/>
        </w:rPr>
        <w:t>،</w:t>
      </w:r>
      <w:proofErr w:type="spellEnd"/>
      <w:r w:rsidRPr="00224562">
        <w:rPr>
          <w:rFonts w:hint="cs"/>
          <w:sz w:val="32"/>
          <w:szCs w:val="32"/>
          <w:rtl/>
        </w:rPr>
        <w:t xml:space="preserve"> وتكون </w:t>
      </w:r>
      <w:proofErr w:type="spellStart"/>
      <w:r w:rsidRPr="00224562">
        <w:rPr>
          <w:rFonts w:hint="cs"/>
          <w:sz w:val="32"/>
          <w:szCs w:val="32"/>
          <w:rtl/>
        </w:rPr>
        <w:t>إما:</w:t>
      </w:r>
      <w:proofErr w:type="spellEnd"/>
      <w:r w:rsidRPr="00224562">
        <w:rPr>
          <w:rFonts w:hint="cs"/>
          <w:sz w:val="32"/>
          <w:szCs w:val="32"/>
          <w:rtl/>
        </w:rPr>
        <w:t xml:space="preserve"> </w:t>
      </w:r>
      <w:proofErr w:type="spellStart"/>
      <w:r w:rsidRPr="00224562">
        <w:rPr>
          <w:rFonts w:hint="cs"/>
          <w:sz w:val="32"/>
          <w:szCs w:val="32"/>
          <w:u w:val="single"/>
          <w:rtl/>
        </w:rPr>
        <w:t>1-</w:t>
      </w:r>
      <w:proofErr w:type="spellEnd"/>
      <w:r w:rsidRPr="00224562">
        <w:rPr>
          <w:rFonts w:hint="cs"/>
          <w:sz w:val="32"/>
          <w:szCs w:val="32"/>
          <w:u w:val="single"/>
          <w:rtl/>
        </w:rPr>
        <w:t xml:space="preserve"> مهاجرون </w:t>
      </w:r>
      <w:proofErr w:type="spellStart"/>
      <w:r w:rsidRPr="00224562">
        <w:rPr>
          <w:rFonts w:hint="cs"/>
          <w:sz w:val="32"/>
          <w:szCs w:val="32"/>
          <w:u w:val="single"/>
          <w:rtl/>
        </w:rPr>
        <w:t>عاديون:</w:t>
      </w:r>
      <w:proofErr w:type="spellEnd"/>
      <w:r w:rsidRPr="00224562">
        <w:rPr>
          <w:rFonts w:hint="cs"/>
          <w:sz w:val="32"/>
          <w:szCs w:val="32"/>
          <w:rtl/>
        </w:rPr>
        <w:t xml:space="preserve"> والذين ساهموا في بناء المدن،ومنها هجرات خارجية جماعية والتي تتخذ شكل وحدات منظمة،أو هجرات خارجية فردية.   </w:t>
      </w:r>
      <w:proofErr w:type="spellStart"/>
      <w:r w:rsidRPr="00224562">
        <w:rPr>
          <w:rFonts w:hint="cs"/>
          <w:sz w:val="32"/>
          <w:szCs w:val="32"/>
          <w:u w:val="single"/>
          <w:rtl/>
        </w:rPr>
        <w:t>2-</w:t>
      </w:r>
      <w:proofErr w:type="spellEnd"/>
      <w:r w:rsidRPr="00224562">
        <w:rPr>
          <w:rFonts w:hint="cs"/>
          <w:sz w:val="32"/>
          <w:szCs w:val="32"/>
          <w:u w:val="single"/>
          <w:rtl/>
        </w:rPr>
        <w:t xml:space="preserve"> </w:t>
      </w:r>
      <w:proofErr w:type="spellStart"/>
      <w:r w:rsidRPr="00224562">
        <w:rPr>
          <w:rFonts w:hint="cs"/>
          <w:sz w:val="32"/>
          <w:szCs w:val="32"/>
          <w:u w:val="single"/>
          <w:rtl/>
        </w:rPr>
        <w:t>الغزاة:</w:t>
      </w:r>
      <w:proofErr w:type="spellEnd"/>
      <w:r w:rsidRPr="00224562">
        <w:rPr>
          <w:rFonts w:hint="cs"/>
          <w:sz w:val="32"/>
          <w:szCs w:val="32"/>
          <w:rtl/>
        </w:rPr>
        <w:t xml:space="preserve">  وهم من الأوائل الذين شيدوا المدن.</w:t>
      </w:r>
    </w:p>
    <w:p w:rsidR="00B44FF9" w:rsidRPr="00224562" w:rsidRDefault="00B44FF9" w:rsidP="00224562">
      <w:pPr>
        <w:tabs>
          <w:tab w:val="left" w:pos="1728"/>
        </w:tabs>
        <w:bidi/>
        <w:spacing w:line="480" w:lineRule="auto"/>
        <w:jc w:val="both"/>
        <w:rPr>
          <w:rFonts w:hint="cs"/>
          <w:sz w:val="32"/>
          <w:szCs w:val="32"/>
          <w:rtl/>
        </w:rPr>
      </w:pPr>
      <w:r w:rsidRPr="00224562">
        <w:rPr>
          <w:rFonts w:hint="cs"/>
          <w:b/>
          <w:bCs/>
          <w:sz w:val="32"/>
          <w:szCs w:val="32"/>
          <w:u w:val="single"/>
          <w:rtl/>
        </w:rPr>
        <w:t xml:space="preserve">*الـهجـرة </w:t>
      </w:r>
      <w:proofErr w:type="spellStart"/>
      <w:r w:rsidRPr="00224562">
        <w:rPr>
          <w:rFonts w:hint="cs"/>
          <w:b/>
          <w:bCs/>
          <w:sz w:val="32"/>
          <w:szCs w:val="32"/>
          <w:u w:val="single"/>
          <w:rtl/>
        </w:rPr>
        <w:t>الـداخـلـيـة:</w:t>
      </w:r>
      <w:proofErr w:type="spellEnd"/>
      <w:r w:rsidRPr="00224562">
        <w:rPr>
          <w:rFonts w:hint="cs"/>
          <w:sz w:val="32"/>
          <w:szCs w:val="32"/>
          <w:rtl/>
        </w:rPr>
        <w:t xml:space="preserve"> تنشأ المدن وتنمو نتيجة الهجرة الداخلية بشكل كبير وهي أنواع منها </w:t>
      </w:r>
      <w:proofErr w:type="spellStart"/>
      <w:r w:rsidRPr="00224562">
        <w:rPr>
          <w:rFonts w:hint="cs"/>
          <w:sz w:val="32"/>
          <w:szCs w:val="32"/>
          <w:rtl/>
        </w:rPr>
        <w:t>ماهو</w:t>
      </w:r>
      <w:proofErr w:type="spellEnd"/>
      <w:r w:rsidRPr="00224562">
        <w:rPr>
          <w:rFonts w:hint="cs"/>
          <w:sz w:val="32"/>
          <w:szCs w:val="32"/>
          <w:rtl/>
        </w:rPr>
        <w:t xml:space="preserve"> من الحضر إلى الحضر،ومنها </w:t>
      </w:r>
      <w:proofErr w:type="spellStart"/>
      <w:r w:rsidRPr="00224562">
        <w:rPr>
          <w:rFonts w:hint="cs"/>
          <w:sz w:val="32"/>
          <w:szCs w:val="32"/>
          <w:rtl/>
        </w:rPr>
        <w:t>ماهو</w:t>
      </w:r>
      <w:proofErr w:type="spellEnd"/>
      <w:r w:rsidRPr="00224562">
        <w:rPr>
          <w:rFonts w:hint="cs"/>
          <w:sz w:val="32"/>
          <w:szCs w:val="32"/>
          <w:rtl/>
        </w:rPr>
        <w:t xml:space="preserve"> من الريف إلى الريف،ومنها ما </w:t>
      </w:r>
      <w:r w:rsidRPr="00224562">
        <w:rPr>
          <w:rFonts w:hint="cs"/>
          <w:sz w:val="32"/>
          <w:szCs w:val="32"/>
          <w:rtl/>
        </w:rPr>
        <w:lastRenderedPageBreak/>
        <w:t xml:space="preserve">هو من الحضر إلى الريف ومنها ما هو من الريف إلى الحضر وهو الغالب وتعاني الدول العربية خاصة من الهجرة الداخلية على شكل تضخم وتركز حضري،والنوع الأول من الهجرة هو السائد في جمهورية مصر(حيث تبلغ نسبة المهاجرين من المدن للمدن </w:t>
      </w:r>
      <w:proofErr w:type="spellStart"/>
      <w:r w:rsidRPr="00224562">
        <w:rPr>
          <w:rFonts w:hint="cs"/>
          <w:sz w:val="32"/>
          <w:szCs w:val="32"/>
          <w:rtl/>
        </w:rPr>
        <w:t>64%</w:t>
      </w:r>
      <w:proofErr w:type="spellEnd"/>
      <w:r w:rsidRPr="00224562">
        <w:rPr>
          <w:rFonts w:hint="cs"/>
          <w:sz w:val="32"/>
          <w:szCs w:val="32"/>
          <w:rtl/>
        </w:rPr>
        <w:t xml:space="preserve">)بينما النوع </w:t>
      </w:r>
      <w:proofErr w:type="spellStart"/>
      <w:r w:rsidRPr="00224562">
        <w:rPr>
          <w:rFonts w:hint="cs"/>
          <w:sz w:val="32"/>
          <w:szCs w:val="32"/>
          <w:rtl/>
        </w:rPr>
        <w:t>الآخيرهو</w:t>
      </w:r>
      <w:proofErr w:type="spellEnd"/>
      <w:r w:rsidRPr="00224562">
        <w:rPr>
          <w:rFonts w:hint="cs"/>
          <w:sz w:val="32"/>
          <w:szCs w:val="32"/>
          <w:rtl/>
        </w:rPr>
        <w:t xml:space="preserve"> أهمها وأخطرها في نفس الوقت نظرا لما ينتج عنه من آثار كبيرة ومتباينة في كل من المجتمعين الريفي(الطارد)والحضري(الجاذب)رغم بلوغ نسبة المهاجرين من الريف إلى الحضر </w:t>
      </w:r>
    </w:p>
    <w:p w:rsidR="00B44FF9" w:rsidRPr="00224562" w:rsidRDefault="00B44FF9" w:rsidP="00224562">
      <w:pPr>
        <w:tabs>
          <w:tab w:val="left" w:pos="1728"/>
        </w:tabs>
        <w:bidi/>
        <w:spacing w:line="480" w:lineRule="auto"/>
        <w:rPr>
          <w:rFonts w:hint="cs"/>
          <w:b/>
          <w:bCs/>
          <w:sz w:val="36"/>
          <w:szCs w:val="36"/>
          <w:rtl/>
        </w:rPr>
      </w:pPr>
      <w:r w:rsidRPr="00224562">
        <w:rPr>
          <w:noProof/>
          <w:sz w:val="32"/>
          <w:szCs w:val="32"/>
        </w:rPr>
        <w:drawing>
          <wp:anchor distT="0" distB="0" distL="114300" distR="114300" simplePos="0" relativeHeight="251660288" behindDoc="0" locked="0" layoutInCell="1" allowOverlap="1">
            <wp:simplePos x="0" y="0"/>
            <wp:positionH relativeFrom="column">
              <wp:posOffset>3200400</wp:posOffset>
            </wp:positionH>
            <wp:positionV relativeFrom="paragraph">
              <wp:posOffset>1542415</wp:posOffset>
            </wp:positionV>
            <wp:extent cx="1889760" cy="1950720"/>
            <wp:effectExtent l="19050" t="0" r="0" b="0"/>
            <wp:wrapSquare wrapText="bothSides"/>
            <wp:docPr id="2" name="صورة 2" descr="Drawi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rawing1"/>
                    <pic:cNvPicPr>
                      <a:picLocks noChangeAspect="1" noChangeArrowheads="1"/>
                    </pic:cNvPicPr>
                  </pic:nvPicPr>
                  <pic:blipFill>
                    <a:blip r:embed="rId4" cstate="print"/>
                    <a:srcRect/>
                    <a:stretch>
                      <a:fillRect/>
                    </a:stretch>
                  </pic:blipFill>
                  <pic:spPr bwMode="auto">
                    <a:xfrm>
                      <a:off x="0" y="0"/>
                      <a:ext cx="1889760" cy="1950720"/>
                    </a:xfrm>
                    <a:prstGeom prst="rect">
                      <a:avLst/>
                    </a:prstGeom>
                    <a:noFill/>
                    <a:ln w="9525">
                      <a:noFill/>
                      <a:miter lim="800000"/>
                      <a:headEnd/>
                      <a:tailEnd/>
                    </a:ln>
                  </pic:spPr>
                </pic:pic>
              </a:graphicData>
            </a:graphic>
          </wp:anchor>
        </w:drawing>
      </w:r>
      <w:r w:rsidRPr="00224562">
        <w:rPr>
          <w:noProof/>
          <w:sz w:val="32"/>
          <w:szCs w:val="32"/>
        </w:rPr>
        <w:drawing>
          <wp:anchor distT="0" distB="0" distL="114300" distR="114300" simplePos="0" relativeHeight="251661312" behindDoc="0" locked="0" layoutInCell="1" allowOverlap="1">
            <wp:simplePos x="0" y="0"/>
            <wp:positionH relativeFrom="column">
              <wp:posOffset>-114300</wp:posOffset>
            </wp:positionH>
            <wp:positionV relativeFrom="paragraph">
              <wp:posOffset>1656715</wp:posOffset>
            </wp:positionV>
            <wp:extent cx="2658745" cy="1785620"/>
            <wp:effectExtent l="19050" t="0" r="8255" b="0"/>
            <wp:wrapSquare wrapText="bothSides"/>
            <wp:docPr id="3" name="صورة 3" descr="Drawin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rawing2"/>
                    <pic:cNvPicPr>
                      <a:picLocks noChangeAspect="1" noChangeArrowheads="1"/>
                    </pic:cNvPicPr>
                  </pic:nvPicPr>
                  <pic:blipFill>
                    <a:blip r:embed="rId5" cstate="print"/>
                    <a:srcRect/>
                    <a:stretch>
                      <a:fillRect/>
                    </a:stretch>
                  </pic:blipFill>
                  <pic:spPr bwMode="auto">
                    <a:xfrm>
                      <a:off x="0" y="0"/>
                      <a:ext cx="2658745" cy="1785620"/>
                    </a:xfrm>
                    <a:prstGeom prst="rect">
                      <a:avLst/>
                    </a:prstGeom>
                    <a:noFill/>
                    <a:ln w="9525">
                      <a:noFill/>
                      <a:miter lim="800000"/>
                      <a:headEnd/>
                      <a:tailEnd/>
                    </a:ln>
                  </pic:spPr>
                </pic:pic>
              </a:graphicData>
            </a:graphic>
          </wp:anchor>
        </w:drawing>
      </w:r>
      <w:r w:rsidRPr="00224562">
        <w:rPr>
          <w:rFonts w:hint="cs"/>
          <w:sz w:val="32"/>
          <w:szCs w:val="32"/>
          <w:rtl/>
        </w:rPr>
        <w:t xml:space="preserve">  </w:t>
      </w:r>
      <w:proofErr w:type="spellStart"/>
      <w:r w:rsidRPr="00224562">
        <w:rPr>
          <w:rFonts w:hint="cs"/>
          <w:sz w:val="32"/>
          <w:szCs w:val="32"/>
          <w:rtl/>
        </w:rPr>
        <w:t>حوالي29.5%</w:t>
      </w:r>
      <w:proofErr w:type="spellEnd"/>
      <w:r w:rsidRPr="00224562">
        <w:rPr>
          <w:rFonts w:hint="cs"/>
          <w:sz w:val="32"/>
          <w:szCs w:val="32"/>
          <w:rtl/>
        </w:rPr>
        <w:t xml:space="preserve"> سنويا فقط. ولكن من هو المهاجر؟وكيف يصبح المهاجر إنسانا حضرياً؟ومن هو ساكن المدينة؟ومن هم السكان المستقرون في المناطق الحضرية؟وتختلف الأعداد من بلد لآخ</w:t>
      </w:r>
      <w:r w:rsidRPr="00224562">
        <w:rPr>
          <w:rFonts w:hint="eastAsia"/>
          <w:sz w:val="32"/>
          <w:szCs w:val="32"/>
          <w:rtl/>
        </w:rPr>
        <w:t>ر</w:t>
      </w:r>
      <w:r w:rsidRPr="00224562">
        <w:rPr>
          <w:rFonts w:hint="cs"/>
          <w:sz w:val="32"/>
          <w:szCs w:val="32"/>
          <w:rtl/>
        </w:rPr>
        <w:t xml:space="preserve"> كما تختلف تبعا لأحجام المدن وعلاوة على ذلك فان سكان المناطق الحضرية يعيشون في ظل ظروف معيشية متفاوتة أشد التفاوت وخاصة من حيث الكثافة.</w:t>
      </w:r>
      <w:r w:rsidRPr="00224562">
        <w:rPr>
          <w:rFonts w:hint="cs"/>
          <w:sz w:val="32"/>
          <w:szCs w:val="32"/>
          <w:u w:val="single"/>
          <w:rtl/>
        </w:rPr>
        <w:t xml:space="preserve">ومن أسباب </w:t>
      </w:r>
      <w:proofErr w:type="spellStart"/>
      <w:r w:rsidRPr="00224562">
        <w:rPr>
          <w:rFonts w:hint="cs"/>
          <w:sz w:val="32"/>
          <w:szCs w:val="32"/>
          <w:u w:val="single"/>
          <w:rtl/>
        </w:rPr>
        <w:t>الهجرة:</w:t>
      </w:r>
      <w:proofErr w:type="spellEnd"/>
      <w:r w:rsidRPr="00224562">
        <w:rPr>
          <w:rFonts w:hint="cs"/>
          <w:sz w:val="32"/>
          <w:szCs w:val="32"/>
          <w:rtl/>
        </w:rPr>
        <w:t xml:space="preserve"> الظروف </w:t>
      </w:r>
      <w:proofErr w:type="spellStart"/>
      <w:r w:rsidRPr="00224562">
        <w:rPr>
          <w:rFonts w:hint="cs"/>
          <w:sz w:val="32"/>
          <w:szCs w:val="32"/>
          <w:rtl/>
        </w:rPr>
        <w:t>الاقتصادية،</w:t>
      </w:r>
      <w:proofErr w:type="spellEnd"/>
      <w:r w:rsidRPr="00224562">
        <w:rPr>
          <w:rFonts w:hint="cs"/>
          <w:sz w:val="32"/>
          <w:szCs w:val="32"/>
          <w:rtl/>
        </w:rPr>
        <w:t xml:space="preserve"> ورف</w:t>
      </w:r>
      <w:r w:rsidRPr="00224562">
        <w:rPr>
          <w:rFonts w:hint="eastAsia"/>
          <w:sz w:val="32"/>
          <w:szCs w:val="32"/>
          <w:rtl/>
        </w:rPr>
        <w:t>ع</w:t>
      </w:r>
      <w:r w:rsidRPr="00224562">
        <w:rPr>
          <w:rFonts w:hint="cs"/>
          <w:sz w:val="32"/>
          <w:szCs w:val="32"/>
          <w:rtl/>
        </w:rPr>
        <w:t xml:space="preserve"> مستوى المعيشة ويمكن تقسيمها إلى </w:t>
      </w:r>
      <w:proofErr w:type="spellStart"/>
      <w:r w:rsidRPr="00224562">
        <w:rPr>
          <w:rFonts w:hint="cs"/>
          <w:sz w:val="32"/>
          <w:szCs w:val="32"/>
          <w:rtl/>
        </w:rPr>
        <w:t>نوعين:</w:t>
      </w:r>
      <w:proofErr w:type="spellEnd"/>
      <w:r w:rsidRPr="00224562">
        <w:rPr>
          <w:rFonts w:hint="cs"/>
          <w:sz w:val="32"/>
          <w:szCs w:val="32"/>
          <w:rtl/>
        </w:rPr>
        <w:t xml:space="preserve"> </w:t>
      </w:r>
      <w:r w:rsidRPr="00224562">
        <w:rPr>
          <w:rFonts w:hint="cs"/>
          <w:b/>
          <w:bCs/>
          <w:sz w:val="32"/>
          <w:szCs w:val="32"/>
          <w:u w:val="single"/>
          <w:rtl/>
        </w:rPr>
        <w:t>أسباب طاردة و أسباب جاذبة</w:t>
      </w:r>
      <w:r w:rsidRPr="00224562">
        <w:rPr>
          <w:rFonts w:hint="cs"/>
          <w:sz w:val="32"/>
          <w:szCs w:val="32"/>
          <w:rtl/>
        </w:rPr>
        <w:t xml:space="preserve"> أي ما يعرف بالتخلخل </w:t>
      </w:r>
      <w:proofErr w:type="spellStart"/>
      <w:r w:rsidRPr="00224562">
        <w:rPr>
          <w:sz w:val="32"/>
          <w:szCs w:val="32"/>
        </w:rPr>
        <w:t>deconcentration</w:t>
      </w:r>
      <w:proofErr w:type="spellEnd"/>
      <w:r w:rsidRPr="00224562">
        <w:rPr>
          <w:rFonts w:hint="cs"/>
          <w:sz w:val="32"/>
          <w:szCs w:val="32"/>
          <w:rtl/>
        </w:rPr>
        <w:t xml:space="preserve"> والتركز</w:t>
      </w:r>
      <w:r w:rsidRPr="00224562">
        <w:rPr>
          <w:sz w:val="32"/>
          <w:szCs w:val="32"/>
        </w:rPr>
        <w:t>concentration</w:t>
      </w:r>
      <w:proofErr w:type="spellStart"/>
      <w:r w:rsidRPr="00224562">
        <w:rPr>
          <w:rFonts w:hint="cs"/>
          <w:sz w:val="32"/>
          <w:szCs w:val="32"/>
          <w:rtl/>
        </w:rPr>
        <w:t>،</w:t>
      </w:r>
      <w:proofErr w:type="spellEnd"/>
      <w:r w:rsidRPr="00224562">
        <w:rPr>
          <w:rFonts w:hint="cs"/>
          <w:sz w:val="32"/>
          <w:szCs w:val="32"/>
          <w:rtl/>
        </w:rPr>
        <w:t xml:space="preserve"> وهم</w:t>
      </w:r>
      <w:r w:rsidRPr="00224562">
        <w:rPr>
          <w:rFonts w:hint="eastAsia"/>
          <w:sz w:val="32"/>
          <w:szCs w:val="32"/>
          <w:rtl/>
        </w:rPr>
        <w:t>ا</w:t>
      </w:r>
      <w:r w:rsidRPr="00224562">
        <w:rPr>
          <w:rFonts w:hint="cs"/>
          <w:sz w:val="32"/>
          <w:szCs w:val="32"/>
          <w:rtl/>
        </w:rPr>
        <w:t xml:space="preserve"> يشيران إلى التغيرات التي </w:t>
      </w:r>
      <w:r w:rsidRPr="00224562">
        <w:rPr>
          <w:rFonts w:hint="cs"/>
          <w:sz w:val="32"/>
          <w:szCs w:val="32"/>
          <w:rtl/>
        </w:rPr>
        <w:lastRenderedPageBreak/>
        <w:t xml:space="preserve">تحدث في التوزيع المكاني </w:t>
      </w:r>
      <w:proofErr w:type="spellStart"/>
      <w:r w:rsidRPr="00224562">
        <w:rPr>
          <w:rFonts w:hint="cs"/>
          <w:sz w:val="32"/>
          <w:szCs w:val="32"/>
          <w:rtl/>
        </w:rPr>
        <w:t>السكاني،</w:t>
      </w:r>
      <w:proofErr w:type="spellEnd"/>
      <w:r w:rsidRPr="00224562">
        <w:rPr>
          <w:rFonts w:hint="cs"/>
          <w:sz w:val="32"/>
          <w:szCs w:val="32"/>
          <w:rtl/>
        </w:rPr>
        <w:t xml:space="preserve"> أ</w:t>
      </w:r>
      <w:r w:rsidRPr="00224562">
        <w:rPr>
          <w:rFonts w:hint="eastAsia"/>
          <w:sz w:val="32"/>
          <w:szCs w:val="32"/>
          <w:rtl/>
        </w:rPr>
        <w:t>ي</w:t>
      </w:r>
      <w:r w:rsidRPr="00224562">
        <w:rPr>
          <w:rFonts w:hint="cs"/>
          <w:sz w:val="32"/>
          <w:szCs w:val="32"/>
          <w:rtl/>
        </w:rPr>
        <w:t xml:space="preserve"> تغير الكثافة السكانية. ويعد التخلخل حركة انتقال طاردة بعيداً عن المركز في اتجاه أطرافه الخارجية. أما التركز فهي عملية انتقال جاذبة إلى مركز </w:t>
      </w:r>
      <w:proofErr w:type="spellStart"/>
      <w:r w:rsidRPr="00224562">
        <w:rPr>
          <w:rFonts w:hint="cs"/>
          <w:sz w:val="32"/>
          <w:szCs w:val="32"/>
          <w:rtl/>
        </w:rPr>
        <w:t>النشاط،</w:t>
      </w:r>
      <w:proofErr w:type="spellEnd"/>
      <w:r w:rsidRPr="00224562">
        <w:rPr>
          <w:rFonts w:hint="cs"/>
          <w:sz w:val="32"/>
          <w:szCs w:val="32"/>
          <w:rtl/>
        </w:rPr>
        <w:t xml:space="preserve"> أ</w:t>
      </w:r>
      <w:r w:rsidRPr="00224562">
        <w:rPr>
          <w:rFonts w:hint="eastAsia"/>
          <w:sz w:val="32"/>
          <w:szCs w:val="32"/>
          <w:rtl/>
        </w:rPr>
        <w:t>ي</w:t>
      </w:r>
      <w:r w:rsidRPr="00224562">
        <w:rPr>
          <w:rFonts w:hint="cs"/>
          <w:sz w:val="32"/>
          <w:szCs w:val="32"/>
          <w:rtl/>
        </w:rPr>
        <w:t xml:space="preserve"> إلى منطقة ذات ظروف طبيعية وإنسانية أفضل.</w:t>
      </w:r>
      <w:r w:rsidRPr="00224562">
        <w:rPr>
          <w:rFonts w:hint="cs"/>
          <w:b/>
          <w:bCs/>
          <w:sz w:val="36"/>
          <w:szCs w:val="36"/>
          <w:rtl/>
        </w:rPr>
        <w:t xml:space="preserve">       </w:t>
      </w:r>
    </w:p>
    <w:p w:rsidR="00370315" w:rsidRPr="00224562" w:rsidRDefault="00B44FF9" w:rsidP="00224562">
      <w:pPr>
        <w:spacing w:line="480" w:lineRule="auto"/>
        <w:rPr>
          <w:sz w:val="32"/>
          <w:szCs w:val="32"/>
        </w:rPr>
      </w:pPr>
      <w:r w:rsidRPr="00224562">
        <w:rPr>
          <w:rFonts w:hint="cs"/>
          <w:b/>
          <w:bCs/>
          <w:sz w:val="36"/>
          <w:szCs w:val="36"/>
          <w:rtl/>
        </w:rPr>
        <w:t xml:space="preserve"> </w:t>
      </w:r>
    </w:p>
    <w:sectPr w:rsidR="00370315" w:rsidRPr="00224562" w:rsidSect="00F6782E">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44FF9"/>
    <w:rsid w:val="001A5A55"/>
    <w:rsid w:val="002201B6"/>
    <w:rsid w:val="00224562"/>
    <w:rsid w:val="00370315"/>
    <w:rsid w:val="0074555B"/>
    <w:rsid w:val="00B22E20"/>
    <w:rsid w:val="00B44FF9"/>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4FF9"/>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324</Words>
  <Characters>1848</Characters>
  <Application>Microsoft Office Word</Application>
  <DocSecurity>0</DocSecurity>
  <Lines>15</Lines>
  <Paragraphs>4</Paragraphs>
  <ScaleCrop>false</ScaleCrop>
  <Company/>
  <LinksUpToDate>false</LinksUpToDate>
  <CharactersWithSpaces>2168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3</cp:revision>
  <dcterms:created xsi:type="dcterms:W3CDTF">2015-08-25T07:17:00Z</dcterms:created>
  <dcterms:modified xsi:type="dcterms:W3CDTF">2015-08-25T07:18:00Z</dcterms:modified>
</cp:coreProperties>
</file>