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1AE" w:rsidRPr="00665E82" w:rsidRDefault="00F831AE" w:rsidP="00F831AE">
      <w:pPr>
        <w:jc w:val="center"/>
        <w:rPr>
          <w:rFonts w:cs="MCS Taybah S_U normal." w:hint="cs"/>
          <w:szCs w:val="40"/>
          <w:rtl/>
        </w:rPr>
      </w:pPr>
      <w:r w:rsidRPr="00665E82">
        <w:rPr>
          <w:rFonts w:cs="MCS Taybah S_U normal." w:hint="cs"/>
          <w:szCs w:val="40"/>
          <w:rtl/>
        </w:rPr>
        <w:t>اتجاهات سياسة التشغيل في قطاع السياحة في العراق</w:t>
      </w:r>
    </w:p>
    <w:p w:rsidR="00F831AE" w:rsidRPr="00665E82" w:rsidRDefault="00F831AE" w:rsidP="00F831AE">
      <w:pPr>
        <w:jc w:val="lowKashida"/>
        <w:rPr>
          <w:rFonts w:cs="MCS Taybah S_U normal." w:hint="cs"/>
          <w:szCs w:val="40"/>
          <w:rtl/>
        </w:rPr>
      </w:pPr>
    </w:p>
    <w:p w:rsidR="00F831AE" w:rsidRPr="002424AA" w:rsidRDefault="00F831AE" w:rsidP="00F831AE">
      <w:pPr>
        <w:ind w:firstLine="790"/>
        <w:jc w:val="lowKashida"/>
        <w:rPr>
          <w:rFonts w:hint="cs"/>
          <w:b/>
          <w:bCs/>
          <w:sz w:val="28"/>
          <w:szCs w:val="28"/>
          <w:rtl/>
        </w:rPr>
      </w:pPr>
      <w:r>
        <w:rPr>
          <w:rFonts w:hint="cs"/>
          <w:sz w:val="28"/>
          <w:szCs w:val="28"/>
          <w:rtl/>
        </w:rPr>
        <w:t>أصبح</w:t>
      </w:r>
      <w:r w:rsidRPr="002424AA">
        <w:rPr>
          <w:rFonts w:hint="cs"/>
          <w:sz w:val="28"/>
          <w:szCs w:val="28"/>
          <w:rtl/>
        </w:rPr>
        <w:t xml:space="preserve"> تبني سياسة للتشغيل سمة من سمات جميع النظم الاقتصادية والسياسية القائمة وبغض النظر عن </w:t>
      </w:r>
      <w:r>
        <w:rPr>
          <w:rFonts w:hint="cs"/>
          <w:sz w:val="28"/>
          <w:szCs w:val="28"/>
          <w:rtl/>
        </w:rPr>
        <w:t>تأثير</w:t>
      </w:r>
      <w:r w:rsidRPr="002424AA">
        <w:rPr>
          <w:rFonts w:hint="cs"/>
          <w:sz w:val="28"/>
          <w:szCs w:val="28"/>
          <w:rtl/>
        </w:rPr>
        <w:t xml:space="preserve"> هذه السياسة وأهميتها والنهج الذي ترتكز عليه</w:t>
      </w:r>
      <w:r w:rsidRPr="002424AA">
        <w:rPr>
          <w:rFonts w:hint="cs"/>
          <w:b/>
          <w:bCs/>
          <w:sz w:val="28"/>
          <w:szCs w:val="28"/>
          <w:rtl/>
        </w:rPr>
        <w:t xml:space="preserve"> </w:t>
      </w:r>
      <w:r w:rsidRPr="002424AA">
        <w:rPr>
          <w:rFonts w:hint="cs"/>
          <w:sz w:val="28"/>
          <w:szCs w:val="28"/>
          <w:rtl/>
        </w:rPr>
        <w:t xml:space="preserve">فان الضرورة تقتضي إدخال سياسة التشغيل </w:t>
      </w:r>
      <w:r>
        <w:rPr>
          <w:rFonts w:hint="cs"/>
          <w:sz w:val="28"/>
          <w:szCs w:val="28"/>
          <w:rtl/>
        </w:rPr>
        <w:t xml:space="preserve">في القطاع السياحي </w:t>
      </w:r>
      <w:r w:rsidRPr="002424AA">
        <w:rPr>
          <w:rFonts w:hint="cs"/>
          <w:sz w:val="28"/>
          <w:szCs w:val="28"/>
          <w:rtl/>
        </w:rPr>
        <w:t xml:space="preserve">ضمن مكونات أي خطة من خطط التنمية السياحية لأنها تعمل على تجهيز تلك الخطة بالقوى العاملة وتعمل على تلافي النقص الكمي والنوعي الذي من الممكن ان يحصل فيها هذا من </w:t>
      </w:r>
      <w:r>
        <w:rPr>
          <w:rFonts w:hint="cs"/>
          <w:sz w:val="28"/>
          <w:szCs w:val="28"/>
          <w:rtl/>
        </w:rPr>
        <w:t>جانب ومن جانب آخر فان العلاقة بأدق</w:t>
      </w:r>
      <w:r w:rsidRPr="002424AA">
        <w:rPr>
          <w:rFonts w:hint="cs"/>
          <w:sz w:val="28"/>
          <w:szCs w:val="28"/>
          <w:rtl/>
        </w:rPr>
        <w:t xml:space="preserve"> معانيها عرفت بأنها الرابطة بين شيئين</w:t>
      </w:r>
      <w:proofErr w:type="spellStart"/>
      <w:r w:rsidRPr="002424AA">
        <w:rPr>
          <w:rStyle w:val="a4"/>
          <w:sz w:val="28"/>
          <w:szCs w:val="28"/>
          <w:rtl/>
        </w:rPr>
        <w:t>(</w:t>
      </w:r>
      <w:proofErr w:type="spellEnd"/>
      <w:r w:rsidRPr="002424AA">
        <w:rPr>
          <w:rStyle w:val="a4"/>
          <w:sz w:val="28"/>
          <w:szCs w:val="28"/>
          <w:rtl/>
        </w:rPr>
        <w:footnoteReference w:id="1"/>
      </w:r>
      <w:proofErr w:type="spellStart"/>
      <w:r w:rsidRPr="002424AA">
        <w:rPr>
          <w:rStyle w:val="a4"/>
          <w:sz w:val="28"/>
          <w:szCs w:val="28"/>
          <w:rtl/>
        </w:rPr>
        <w:t>)</w:t>
      </w:r>
      <w:proofErr w:type="spellEnd"/>
      <w:r w:rsidRPr="002424AA">
        <w:rPr>
          <w:rFonts w:hint="cs"/>
          <w:sz w:val="28"/>
          <w:szCs w:val="28"/>
          <w:rtl/>
        </w:rPr>
        <w:t xml:space="preserve"> ولا نجد صعوبة في تحديد العلاقة التي تربط مؤسسات التعليم السياحي بسوق العمل السياحي فهما</w:t>
      </w:r>
    </w:p>
    <w:p w:rsidR="00F831AE" w:rsidRPr="002424AA" w:rsidRDefault="00F831AE" w:rsidP="00F831AE">
      <w:pPr>
        <w:ind w:firstLine="566"/>
        <w:jc w:val="lowKashida"/>
        <w:rPr>
          <w:rFonts w:hint="cs"/>
          <w:sz w:val="28"/>
          <w:szCs w:val="28"/>
          <w:rtl/>
        </w:rPr>
      </w:pPr>
      <w:r w:rsidRPr="002424AA">
        <w:rPr>
          <w:rFonts w:hint="cs"/>
          <w:sz w:val="28"/>
          <w:szCs w:val="28"/>
          <w:rtl/>
        </w:rPr>
        <w:t xml:space="preserve">يرتبطان بصناعة السياحة وقطاعاتها من حيث  ان مؤسسات التعليم ترتبط بالسياحة من خلال كونها تهدف </w:t>
      </w:r>
      <w:r>
        <w:rPr>
          <w:rFonts w:hint="cs"/>
          <w:sz w:val="28"/>
          <w:szCs w:val="28"/>
          <w:rtl/>
        </w:rPr>
        <w:t>إلى</w:t>
      </w:r>
      <w:r w:rsidRPr="002424AA">
        <w:rPr>
          <w:rFonts w:hint="cs"/>
          <w:sz w:val="28"/>
          <w:szCs w:val="28"/>
          <w:rtl/>
        </w:rPr>
        <w:t xml:space="preserve"> أعطاء الدارس فيها معارف ومعلومات ومهارات وقدرات مؤهلة للعمل في هذه الصناعة بينما  سوق العمل</w:t>
      </w:r>
      <w:r>
        <w:rPr>
          <w:rFonts w:hint="cs"/>
          <w:sz w:val="28"/>
          <w:szCs w:val="28"/>
          <w:rtl/>
        </w:rPr>
        <w:t xml:space="preserve"> </w:t>
      </w:r>
      <w:r w:rsidRPr="002424AA">
        <w:rPr>
          <w:rFonts w:hint="cs"/>
          <w:sz w:val="28"/>
          <w:szCs w:val="28"/>
          <w:rtl/>
        </w:rPr>
        <w:t xml:space="preserve">في السياحة  لكي ينسق جانب الطلب و جانب العرض لديه فانه لابد من وجود سياسة للتشغيل هدفها الأساس التوظيف لعنصر يبحث عن العمل </w:t>
      </w:r>
      <w:r>
        <w:rPr>
          <w:rFonts w:hint="cs"/>
          <w:sz w:val="28"/>
          <w:szCs w:val="28"/>
          <w:rtl/>
        </w:rPr>
        <w:t xml:space="preserve">على </w:t>
      </w:r>
      <w:r w:rsidRPr="002424AA">
        <w:rPr>
          <w:rFonts w:hint="cs"/>
          <w:sz w:val="28"/>
          <w:szCs w:val="28"/>
          <w:rtl/>
        </w:rPr>
        <w:t xml:space="preserve">وفق متطلبات </w:t>
      </w:r>
      <w:r>
        <w:rPr>
          <w:rFonts w:hint="cs"/>
          <w:sz w:val="28"/>
          <w:szCs w:val="28"/>
          <w:rtl/>
        </w:rPr>
        <w:t>أصحاب</w:t>
      </w:r>
      <w:r w:rsidRPr="002424AA">
        <w:rPr>
          <w:rFonts w:hint="cs"/>
          <w:sz w:val="28"/>
          <w:szCs w:val="28"/>
          <w:rtl/>
        </w:rPr>
        <w:t xml:space="preserve"> العمل لذلك سنتناول في هذا المبحث في اتجاهات سياسة التشغيل في قطاع السياحة في العراق واثر المذهب الاقتصادي </w:t>
      </w:r>
      <w:r>
        <w:rPr>
          <w:rFonts w:hint="cs"/>
          <w:sz w:val="28"/>
          <w:szCs w:val="28"/>
          <w:rtl/>
        </w:rPr>
        <w:t>في</w:t>
      </w:r>
      <w:r w:rsidRPr="002424AA">
        <w:rPr>
          <w:rFonts w:hint="cs"/>
          <w:sz w:val="28"/>
          <w:szCs w:val="28"/>
          <w:rtl/>
        </w:rPr>
        <w:t xml:space="preserve"> تلك السياسات مع التطرق لملامح تجربة الخصخصة وأثرها </w:t>
      </w:r>
      <w:r>
        <w:rPr>
          <w:rFonts w:hint="cs"/>
          <w:sz w:val="28"/>
          <w:szCs w:val="28"/>
          <w:rtl/>
        </w:rPr>
        <w:t>في</w:t>
      </w:r>
      <w:r w:rsidRPr="002424AA">
        <w:rPr>
          <w:rFonts w:hint="cs"/>
          <w:sz w:val="28"/>
          <w:szCs w:val="28"/>
          <w:rtl/>
        </w:rPr>
        <w:t xml:space="preserve"> هيكل العمالة والاستخدام في العراق </w:t>
      </w:r>
      <w:proofErr w:type="spellStart"/>
      <w:r w:rsidRPr="002424AA">
        <w:rPr>
          <w:rFonts w:hint="cs"/>
          <w:sz w:val="28"/>
          <w:szCs w:val="28"/>
          <w:rtl/>
        </w:rPr>
        <w:t>.</w:t>
      </w:r>
      <w:proofErr w:type="spellEnd"/>
    </w:p>
    <w:p w:rsidR="00F831AE" w:rsidRPr="002424AA" w:rsidRDefault="00F831AE" w:rsidP="00F831AE">
      <w:pPr>
        <w:ind w:left="610" w:hanging="610"/>
        <w:jc w:val="lowKashida"/>
        <w:rPr>
          <w:rFonts w:hint="cs"/>
          <w:b/>
          <w:bCs/>
          <w:sz w:val="28"/>
          <w:szCs w:val="28"/>
          <w:rtl/>
        </w:rPr>
      </w:pPr>
      <w:proofErr w:type="spellStart"/>
      <w:r w:rsidRPr="002A2206">
        <w:rPr>
          <w:rFonts w:cs="MCS Shafa S_U normal." w:hint="cs"/>
          <w:sz w:val="38"/>
          <w:szCs w:val="38"/>
          <w:rtl/>
        </w:rPr>
        <w:t>أولاً:</w:t>
      </w:r>
      <w:proofErr w:type="spellEnd"/>
      <w:r w:rsidRPr="002A2206">
        <w:rPr>
          <w:rFonts w:cs="MCS Shafa S_U normal." w:hint="cs"/>
          <w:sz w:val="38"/>
          <w:szCs w:val="38"/>
          <w:rtl/>
        </w:rPr>
        <w:t xml:space="preserve"> اتجاهات سياسة التشغيل الكامل قبل الغاء المؤسسة العامة للسياحة عام</w:t>
      </w:r>
      <w:r w:rsidRPr="002424AA">
        <w:rPr>
          <w:rFonts w:hint="cs"/>
          <w:b/>
          <w:bCs/>
          <w:sz w:val="28"/>
          <w:szCs w:val="28"/>
          <w:rtl/>
        </w:rPr>
        <w:t xml:space="preserve"> 1987:</w:t>
      </w:r>
    </w:p>
    <w:p w:rsidR="00F831AE" w:rsidRPr="002424AA" w:rsidRDefault="00F831AE" w:rsidP="00F831AE">
      <w:pPr>
        <w:ind w:firstLine="566"/>
        <w:jc w:val="lowKashida"/>
        <w:rPr>
          <w:rFonts w:hint="cs"/>
          <w:sz w:val="28"/>
          <w:szCs w:val="28"/>
          <w:rtl/>
        </w:rPr>
      </w:pPr>
      <w:r w:rsidRPr="002424AA">
        <w:rPr>
          <w:rFonts w:hint="cs"/>
          <w:sz w:val="28"/>
          <w:szCs w:val="28"/>
          <w:rtl/>
        </w:rPr>
        <w:t>كانت الحكومة في العراق تتبنى منهجا اشتراكيا يع</w:t>
      </w:r>
      <w:r>
        <w:rPr>
          <w:rFonts w:hint="cs"/>
          <w:sz w:val="28"/>
          <w:szCs w:val="28"/>
          <w:rtl/>
        </w:rPr>
        <w:t>د</w:t>
      </w:r>
      <w:r w:rsidRPr="002424AA">
        <w:rPr>
          <w:rFonts w:hint="cs"/>
          <w:sz w:val="28"/>
          <w:szCs w:val="28"/>
          <w:rtl/>
        </w:rPr>
        <w:t xml:space="preserve"> العمل حق</w:t>
      </w:r>
      <w:r>
        <w:rPr>
          <w:rFonts w:hint="cs"/>
          <w:sz w:val="28"/>
          <w:szCs w:val="28"/>
          <w:rtl/>
        </w:rPr>
        <w:t>اً</w:t>
      </w:r>
      <w:r w:rsidRPr="002424AA">
        <w:rPr>
          <w:rFonts w:hint="cs"/>
          <w:sz w:val="28"/>
          <w:szCs w:val="28"/>
          <w:rtl/>
        </w:rPr>
        <w:t xml:space="preserve"> طبيعي</w:t>
      </w:r>
      <w:r>
        <w:rPr>
          <w:rFonts w:hint="cs"/>
          <w:sz w:val="28"/>
          <w:szCs w:val="28"/>
          <w:rtl/>
        </w:rPr>
        <w:t>اً</w:t>
      </w:r>
      <w:r w:rsidRPr="002424AA">
        <w:rPr>
          <w:rFonts w:hint="cs"/>
          <w:sz w:val="28"/>
          <w:szCs w:val="28"/>
          <w:rtl/>
        </w:rPr>
        <w:t xml:space="preserve"> لل</w:t>
      </w:r>
      <w:r>
        <w:rPr>
          <w:rFonts w:hint="cs"/>
          <w:sz w:val="28"/>
          <w:szCs w:val="28"/>
          <w:rtl/>
        </w:rPr>
        <w:t>أفراد</w:t>
      </w:r>
      <w:r w:rsidRPr="002424AA">
        <w:rPr>
          <w:rFonts w:hint="cs"/>
          <w:sz w:val="28"/>
          <w:szCs w:val="28"/>
          <w:rtl/>
        </w:rPr>
        <w:t xml:space="preserve"> وواجب</w:t>
      </w:r>
      <w:r>
        <w:rPr>
          <w:rFonts w:hint="cs"/>
          <w:sz w:val="28"/>
          <w:szCs w:val="28"/>
          <w:rtl/>
        </w:rPr>
        <w:t>اً</w:t>
      </w:r>
      <w:r w:rsidRPr="002424AA">
        <w:rPr>
          <w:rFonts w:hint="cs"/>
          <w:sz w:val="28"/>
          <w:szCs w:val="28"/>
          <w:rtl/>
        </w:rPr>
        <w:t xml:space="preserve"> مقدس</w:t>
      </w:r>
      <w:r>
        <w:rPr>
          <w:rFonts w:hint="cs"/>
          <w:sz w:val="28"/>
          <w:szCs w:val="28"/>
          <w:rtl/>
        </w:rPr>
        <w:t>اً</w:t>
      </w:r>
      <w:r w:rsidRPr="002424AA">
        <w:rPr>
          <w:rFonts w:hint="cs"/>
          <w:sz w:val="28"/>
          <w:szCs w:val="28"/>
          <w:rtl/>
        </w:rPr>
        <w:t xml:space="preserve"> عليهم وتضمن الدولة حق العمل للمواطنين كافة من خلال التخطيط التقدمي</w:t>
      </w:r>
      <w:proofErr w:type="spellStart"/>
      <w:r w:rsidRPr="002424AA">
        <w:rPr>
          <w:rStyle w:val="a4"/>
          <w:sz w:val="28"/>
          <w:szCs w:val="28"/>
          <w:rtl/>
        </w:rPr>
        <w:t>(</w:t>
      </w:r>
      <w:proofErr w:type="spellEnd"/>
      <w:r w:rsidRPr="002424AA">
        <w:rPr>
          <w:rStyle w:val="a4"/>
          <w:sz w:val="28"/>
          <w:szCs w:val="28"/>
          <w:rtl/>
        </w:rPr>
        <w:footnoteReference w:id="2"/>
      </w:r>
      <w:proofErr w:type="spellStart"/>
      <w:r w:rsidRPr="002424AA">
        <w:rPr>
          <w:rStyle w:val="a4"/>
          <w:sz w:val="28"/>
          <w:szCs w:val="28"/>
          <w:rtl/>
        </w:rPr>
        <w:t>)</w:t>
      </w:r>
      <w:proofErr w:type="spellEnd"/>
      <w:r w:rsidRPr="002424AA">
        <w:rPr>
          <w:rFonts w:hint="cs"/>
          <w:sz w:val="28"/>
          <w:szCs w:val="28"/>
          <w:rtl/>
        </w:rPr>
        <w:t xml:space="preserve"> وعلى هذا الأساس قامت الحكومة آنذاك بعدة اجراءات تصب في هذا الاتجاه</w:t>
      </w:r>
      <w:proofErr w:type="spellStart"/>
      <w:r w:rsidRPr="002424AA">
        <w:rPr>
          <w:rStyle w:val="a4"/>
          <w:sz w:val="28"/>
          <w:szCs w:val="28"/>
          <w:rtl/>
        </w:rPr>
        <w:t>(</w:t>
      </w:r>
      <w:proofErr w:type="spellEnd"/>
      <w:r w:rsidRPr="002424AA">
        <w:rPr>
          <w:rStyle w:val="a4"/>
          <w:sz w:val="28"/>
          <w:szCs w:val="28"/>
          <w:rtl/>
        </w:rPr>
        <w:footnoteReference w:id="3"/>
      </w:r>
      <w:proofErr w:type="spellStart"/>
      <w:r w:rsidRPr="002424AA">
        <w:rPr>
          <w:rStyle w:val="a4"/>
          <w:sz w:val="28"/>
          <w:szCs w:val="28"/>
          <w:rtl/>
        </w:rPr>
        <w:t>)</w:t>
      </w:r>
      <w:r w:rsidRPr="002424AA">
        <w:rPr>
          <w:rFonts w:hint="cs"/>
          <w:sz w:val="28"/>
          <w:szCs w:val="28"/>
          <w:rtl/>
        </w:rPr>
        <w:t>:</w:t>
      </w:r>
      <w:proofErr w:type="spellEnd"/>
    </w:p>
    <w:p w:rsidR="00F831AE" w:rsidRPr="002424AA" w:rsidRDefault="00F831AE" w:rsidP="00F831AE">
      <w:pPr>
        <w:ind w:left="790" w:hanging="720"/>
        <w:jc w:val="lowKashida"/>
        <w:rPr>
          <w:rFonts w:hint="cs"/>
          <w:sz w:val="28"/>
          <w:szCs w:val="28"/>
          <w:rtl/>
        </w:rPr>
      </w:pPr>
      <w:proofErr w:type="spellStart"/>
      <w:r w:rsidRPr="0064750E">
        <w:rPr>
          <w:rFonts w:hint="cs"/>
          <w:b/>
          <w:bCs/>
          <w:sz w:val="28"/>
          <w:szCs w:val="28"/>
          <w:rtl/>
        </w:rPr>
        <w:t>الأول</w:t>
      </w:r>
      <w:r w:rsidRPr="002424AA">
        <w:rPr>
          <w:rFonts w:hint="cs"/>
          <w:sz w:val="28"/>
          <w:szCs w:val="28"/>
          <w:rtl/>
        </w:rPr>
        <w:t>:</w:t>
      </w:r>
      <w:proofErr w:type="spellEnd"/>
      <w:r w:rsidRPr="002424AA">
        <w:rPr>
          <w:rFonts w:hint="cs"/>
          <w:sz w:val="28"/>
          <w:szCs w:val="28"/>
          <w:rtl/>
        </w:rPr>
        <w:t xml:space="preserve"> تنظيم عملية التشغيل من خلال مكاتب (</w:t>
      </w:r>
      <w:r>
        <w:rPr>
          <w:rFonts w:hint="cs"/>
          <w:sz w:val="28"/>
          <w:szCs w:val="28"/>
          <w:rtl/>
        </w:rPr>
        <w:t>أصبح</w:t>
      </w:r>
      <w:r w:rsidRPr="002424AA">
        <w:rPr>
          <w:rFonts w:hint="cs"/>
          <w:sz w:val="28"/>
          <w:szCs w:val="28"/>
          <w:rtl/>
        </w:rPr>
        <w:t xml:space="preserve"> اسمها فيما بعد</w:t>
      </w:r>
      <w:proofErr w:type="spellStart"/>
      <w:r w:rsidRPr="002424AA">
        <w:rPr>
          <w:rFonts w:hint="cs"/>
          <w:sz w:val="28"/>
          <w:szCs w:val="28"/>
          <w:rtl/>
        </w:rPr>
        <w:t>)</w:t>
      </w:r>
      <w:proofErr w:type="spellEnd"/>
      <w:r w:rsidRPr="002424AA">
        <w:rPr>
          <w:rFonts w:hint="cs"/>
          <w:sz w:val="28"/>
          <w:szCs w:val="28"/>
          <w:rtl/>
        </w:rPr>
        <w:t xml:space="preserve"> مكاتب العمل وقامت بفتح فروع ومراكز لها في المحافظات.</w:t>
      </w:r>
    </w:p>
    <w:p w:rsidR="00F831AE" w:rsidRPr="002424AA" w:rsidRDefault="00F831AE" w:rsidP="00F831AE">
      <w:pPr>
        <w:ind w:left="790" w:hanging="720"/>
        <w:jc w:val="lowKashida"/>
        <w:rPr>
          <w:rFonts w:hint="cs"/>
          <w:sz w:val="28"/>
          <w:szCs w:val="28"/>
          <w:rtl/>
        </w:rPr>
      </w:pPr>
      <w:proofErr w:type="spellStart"/>
      <w:r w:rsidRPr="0064750E">
        <w:rPr>
          <w:rFonts w:hint="cs"/>
          <w:b/>
          <w:bCs/>
          <w:sz w:val="28"/>
          <w:szCs w:val="28"/>
          <w:rtl/>
        </w:rPr>
        <w:t>الثاني</w:t>
      </w:r>
      <w:r w:rsidRPr="002424AA">
        <w:rPr>
          <w:rFonts w:hint="cs"/>
          <w:sz w:val="28"/>
          <w:szCs w:val="28"/>
          <w:rtl/>
        </w:rPr>
        <w:t>:</w:t>
      </w:r>
      <w:proofErr w:type="spellEnd"/>
      <w:r w:rsidRPr="002424AA">
        <w:rPr>
          <w:rFonts w:hint="cs"/>
          <w:sz w:val="28"/>
          <w:szCs w:val="28"/>
          <w:rtl/>
        </w:rPr>
        <w:t xml:space="preserve"> التوزيع المركزي للخريجين من خلال استحداث وحدة توزيع الخريجين في وزارة التخطيط بشكل الزامي</w:t>
      </w:r>
      <w:r>
        <w:rPr>
          <w:rFonts w:hint="cs"/>
          <w:sz w:val="28"/>
          <w:szCs w:val="28"/>
          <w:rtl/>
        </w:rPr>
        <w:t xml:space="preserve"> وعمل بهذا الأسلوب في السبعينيات</w:t>
      </w:r>
      <w:r w:rsidRPr="002424AA">
        <w:rPr>
          <w:rFonts w:hint="cs"/>
          <w:sz w:val="28"/>
          <w:szCs w:val="28"/>
          <w:rtl/>
        </w:rPr>
        <w:t>.</w:t>
      </w:r>
    </w:p>
    <w:p w:rsidR="00F831AE" w:rsidRPr="002424AA" w:rsidRDefault="00F831AE" w:rsidP="00F831AE">
      <w:pPr>
        <w:ind w:firstLine="566"/>
        <w:jc w:val="lowKashida"/>
        <w:rPr>
          <w:rFonts w:hint="cs"/>
          <w:sz w:val="28"/>
          <w:szCs w:val="28"/>
          <w:rtl/>
        </w:rPr>
      </w:pPr>
      <w:r w:rsidRPr="002424AA">
        <w:rPr>
          <w:rFonts w:hint="cs"/>
          <w:sz w:val="28"/>
          <w:szCs w:val="28"/>
          <w:rtl/>
        </w:rPr>
        <w:lastRenderedPageBreak/>
        <w:t>ان هذا النهج من السياسات يسود في البلدان ذات النهج الاشتراكي التي لا تعترف بوجود البطالة وان طريقة تنظيم العمل وتوزيعه تكون على اساس التشغيل الكامل وتوفير فرص العمل لكل فرد وف</w:t>
      </w:r>
      <w:r>
        <w:rPr>
          <w:rFonts w:hint="cs"/>
          <w:sz w:val="28"/>
          <w:szCs w:val="28"/>
          <w:rtl/>
        </w:rPr>
        <w:t>ا</w:t>
      </w:r>
      <w:r w:rsidRPr="002424AA">
        <w:rPr>
          <w:rFonts w:hint="cs"/>
          <w:sz w:val="28"/>
          <w:szCs w:val="28"/>
          <w:rtl/>
        </w:rPr>
        <w:t xml:space="preserve">قا لمؤهلاته وتخصصه وبالارتباط بالحاجات الاجتماعية وتجري الاشارة في المراجع الاشتراكية </w:t>
      </w:r>
      <w:r>
        <w:rPr>
          <w:rFonts w:hint="cs"/>
          <w:sz w:val="28"/>
          <w:szCs w:val="28"/>
          <w:rtl/>
        </w:rPr>
        <w:t>إلى</w:t>
      </w:r>
      <w:r w:rsidRPr="002424AA">
        <w:rPr>
          <w:rFonts w:hint="cs"/>
          <w:sz w:val="28"/>
          <w:szCs w:val="28"/>
          <w:rtl/>
        </w:rPr>
        <w:t xml:space="preserve"> (الاشخاص غير الملتحقين بالعمل</w:t>
      </w:r>
      <w:proofErr w:type="spellStart"/>
      <w:r w:rsidRPr="002424AA">
        <w:rPr>
          <w:rFonts w:hint="cs"/>
          <w:sz w:val="28"/>
          <w:szCs w:val="28"/>
          <w:rtl/>
        </w:rPr>
        <w:t>)</w:t>
      </w:r>
      <w:proofErr w:type="spellEnd"/>
      <w:r w:rsidRPr="002424AA">
        <w:rPr>
          <w:rFonts w:hint="cs"/>
          <w:sz w:val="28"/>
          <w:szCs w:val="28"/>
          <w:rtl/>
        </w:rPr>
        <w:t xml:space="preserve"> بدلا من استخدام مصطلح البطالة</w:t>
      </w:r>
      <w:proofErr w:type="spellStart"/>
      <w:r w:rsidRPr="002424AA">
        <w:rPr>
          <w:rStyle w:val="a4"/>
          <w:sz w:val="28"/>
          <w:szCs w:val="28"/>
          <w:rtl/>
        </w:rPr>
        <w:t>(</w:t>
      </w:r>
      <w:proofErr w:type="spellEnd"/>
      <w:r w:rsidRPr="002424AA">
        <w:rPr>
          <w:rStyle w:val="a4"/>
          <w:sz w:val="28"/>
          <w:szCs w:val="28"/>
          <w:rtl/>
        </w:rPr>
        <w:footnoteReference w:id="4"/>
      </w:r>
      <w:proofErr w:type="spellStart"/>
      <w:r w:rsidRPr="002424AA">
        <w:rPr>
          <w:rStyle w:val="a4"/>
          <w:sz w:val="28"/>
          <w:szCs w:val="28"/>
          <w:rtl/>
        </w:rPr>
        <w:t>)</w:t>
      </w:r>
      <w:r w:rsidRPr="002424AA">
        <w:rPr>
          <w:rFonts w:hint="cs"/>
          <w:sz w:val="28"/>
          <w:szCs w:val="28"/>
          <w:rtl/>
        </w:rPr>
        <w:t>.</w:t>
      </w:r>
      <w:proofErr w:type="spellEnd"/>
    </w:p>
    <w:p w:rsidR="00F831AE" w:rsidRPr="002424AA" w:rsidRDefault="00F831AE" w:rsidP="00F831AE">
      <w:pPr>
        <w:ind w:firstLine="566"/>
        <w:jc w:val="lowKashida"/>
        <w:rPr>
          <w:rFonts w:hint="cs"/>
          <w:sz w:val="28"/>
          <w:szCs w:val="28"/>
          <w:rtl/>
        </w:rPr>
      </w:pPr>
      <w:r w:rsidRPr="002424AA">
        <w:rPr>
          <w:rFonts w:hint="cs"/>
          <w:sz w:val="28"/>
          <w:szCs w:val="28"/>
          <w:rtl/>
        </w:rPr>
        <w:t xml:space="preserve">لقد مر القطاع السياحي في العراق بهذا النوع من سياسة التشغيل في </w:t>
      </w:r>
      <w:r>
        <w:rPr>
          <w:rFonts w:hint="cs"/>
          <w:sz w:val="28"/>
          <w:szCs w:val="28"/>
          <w:rtl/>
        </w:rPr>
        <w:t>مد</w:t>
      </w:r>
      <w:r w:rsidRPr="002424AA">
        <w:rPr>
          <w:rFonts w:hint="cs"/>
          <w:sz w:val="28"/>
          <w:szCs w:val="28"/>
          <w:rtl/>
        </w:rPr>
        <w:t>ة السبعين</w:t>
      </w:r>
      <w:r>
        <w:rPr>
          <w:rFonts w:hint="cs"/>
          <w:sz w:val="28"/>
          <w:szCs w:val="28"/>
          <w:rtl/>
        </w:rPr>
        <w:t>ي</w:t>
      </w:r>
      <w:r w:rsidRPr="002424AA">
        <w:rPr>
          <w:rFonts w:hint="cs"/>
          <w:sz w:val="28"/>
          <w:szCs w:val="28"/>
          <w:rtl/>
        </w:rPr>
        <w:t xml:space="preserve">ات من القرن الماضي حيث كان للقطاع الاشتراكي دور كبير في قيادة النشاط السياحي فقد تطورت اعداد الفنادق في هذا القطاع من 28 فندقا عام 1972 </w:t>
      </w:r>
      <w:r>
        <w:rPr>
          <w:rFonts w:hint="cs"/>
          <w:sz w:val="28"/>
          <w:szCs w:val="28"/>
          <w:rtl/>
        </w:rPr>
        <w:t>إلى</w:t>
      </w:r>
      <w:r w:rsidRPr="002424AA">
        <w:rPr>
          <w:rFonts w:hint="cs"/>
          <w:sz w:val="28"/>
          <w:szCs w:val="28"/>
          <w:rtl/>
        </w:rPr>
        <w:t xml:space="preserve"> 36 فندقا في عام 1980 كما ان عملية تنظيم السفر وجلب السائحين ونشاط شركات السفر والسياحة خضع لما يعرف برابطة شركات السياحة والسفر حيث تم انشاء المكتب الوطني للسياحة عام 1975 ليكون منافسا قويا لكل الشركات السفر والسياحة مما يؤكد احتكار النشاط السياحي بنسبة عالية من قبل الحكومة التي توجهت آنذاك للاستثمار في مشاريع سياحية كبرى. كما قامت </w:t>
      </w:r>
      <w:proofErr w:type="spellStart"/>
      <w:r w:rsidRPr="002424AA">
        <w:rPr>
          <w:rFonts w:hint="cs"/>
          <w:sz w:val="28"/>
          <w:szCs w:val="28"/>
          <w:rtl/>
        </w:rPr>
        <w:t>باصدار</w:t>
      </w:r>
      <w:proofErr w:type="spellEnd"/>
      <w:r w:rsidRPr="002424AA">
        <w:rPr>
          <w:rFonts w:hint="cs"/>
          <w:sz w:val="28"/>
          <w:szCs w:val="28"/>
          <w:rtl/>
        </w:rPr>
        <w:t xml:space="preserve"> تشريع الزمت فيه خريجو المدرسة الفندق</w:t>
      </w:r>
      <w:r>
        <w:rPr>
          <w:rFonts w:hint="cs"/>
          <w:sz w:val="28"/>
          <w:szCs w:val="28"/>
          <w:rtl/>
        </w:rPr>
        <w:t>ي</w:t>
      </w:r>
      <w:r w:rsidRPr="002424AA">
        <w:rPr>
          <w:rFonts w:hint="cs"/>
          <w:sz w:val="28"/>
          <w:szCs w:val="28"/>
          <w:rtl/>
        </w:rPr>
        <w:t xml:space="preserve">ة بالعمل في المرافق السياحية التابعة للمؤسسة العامة </w:t>
      </w:r>
      <w:proofErr w:type="spellStart"/>
      <w:r w:rsidRPr="002424AA">
        <w:rPr>
          <w:rFonts w:hint="cs"/>
          <w:sz w:val="28"/>
          <w:szCs w:val="28"/>
          <w:rtl/>
        </w:rPr>
        <w:t>للسياحة</w:t>
      </w:r>
      <w:r w:rsidRPr="002424AA">
        <w:rPr>
          <w:rStyle w:val="a4"/>
          <w:sz w:val="28"/>
          <w:szCs w:val="28"/>
          <w:rtl/>
        </w:rPr>
        <w:footnoteReference w:customMarkFollows="1" w:id="5"/>
        <w:t>*</w:t>
      </w:r>
      <w:proofErr w:type="spellEnd"/>
      <w:r w:rsidRPr="002424AA">
        <w:rPr>
          <w:rFonts w:hint="cs"/>
          <w:sz w:val="28"/>
          <w:szCs w:val="28"/>
          <w:rtl/>
        </w:rPr>
        <w:t xml:space="preserve"> </w:t>
      </w:r>
      <w:proofErr w:type="spellStart"/>
      <w:r w:rsidRPr="002424AA">
        <w:rPr>
          <w:rFonts w:hint="cs"/>
          <w:sz w:val="28"/>
          <w:szCs w:val="28"/>
          <w:rtl/>
        </w:rPr>
        <w:t>الا</w:t>
      </w:r>
      <w:proofErr w:type="spellEnd"/>
      <w:r w:rsidRPr="002424AA">
        <w:rPr>
          <w:rFonts w:hint="cs"/>
          <w:sz w:val="28"/>
          <w:szCs w:val="28"/>
          <w:rtl/>
        </w:rPr>
        <w:t xml:space="preserve"> ان اندلاع حرب الخليج الأولى وحداثة تجربة التعليم السياحي وقلة مخرجاتها آنذاك وسحب الايدي العاملة العراقية </w:t>
      </w:r>
      <w:r>
        <w:rPr>
          <w:rFonts w:hint="cs"/>
          <w:sz w:val="28"/>
          <w:szCs w:val="28"/>
          <w:rtl/>
        </w:rPr>
        <w:t>إلى</w:t>
      </w:r>
      <w:r w:rsidRPr="002424AA">
        <w:rPr>
          <w:rFonts w:hint="cs"/>
          <w:sz w:val="28"/>
          <w:szCs w:val="28"/>
          <w:rtl/>
        </w:rPr>
        <w:t xml:space="preserve"> جبهات الحرب اعطى الفرصة للعمالة العربية والأجنبية ل</w:t>
      </w:r>
      <w:r>
        <w:rPr>
          <w:rFonts w:hint="cs"/>
          <w:sz w:val="28"/>
          <w:szCs w:val="28"/>
          <w:rtl/>
        </w:rPr>
        <w:t>إدارة</w:t>
      </w:r>
      <w:r w:rsidRPr="002424AA">
        <w:rPr>
          <w:rFonts w:hint="cs"/>
          <w:sz w:val="28"/>
          <w:szCs w:val="28"/>
          <w:rtl/>
        </w:rPr>
        <w:t xml:space="preserve"> المشاريع السياحية حيث بلغت معدلات العمالة العربية والأجنبية في عام 1984 </w:t>
      </w:r>
      <w:r>
        <w:rPr>
          <w:rFonts w:hint="cs"/>
          <w:sz w:val="28"/>
          <w:szCs w:val="28"/>
          <w:rtl/>
        </w:rPr>
        <w:t>ن</w:t>
      </w:r>
      <w:r w:rsidRPr="002424AA">
        <w:rPr>
          <w:rFonts w:hint="cs"/>
          <w:sz w:val="28"/>
          <w:szCs w:val="28"/>
          <w:rtl/>
        </w:rPr>
        <w:t>حو 3449 عاملا من المجموع الكلي للعمالة في المرافق السياحية والبالغ عددهم 5644</w:t>
      </w:r>
      <w:proofErr w:type="spellStart"/>
      <w:r w:rsidRPr="002424AA">
        <w:rPr>
          <w:rStyle w:val="a4"/>
          <w:sz w:val="28"/>
          <w:szCs w:val="28"/>
          <w:rtl/>
        </w:rPr>
        <w:t>(</w:t>
      </w:r>
      <w:proofErr w:type="spellEnd"/>
      <w:r w:rsidRPr="002424AA">
        <w:rPr>
          <w:rStyle w:val="a4"/>
          <w:sz w:val="28"/>
          <w:szCs w:val="28"/>
          <w:rtl/>
        </w:rPr>
        <w:footnoteReference w:id="6"/>
      </w:r>
      <w:proofErr w:type="spellStart"/>
      <w:r w:rsidRPr="002424AA">
        <w:rPr>
          <w:rStyle w:val="a4"/>
          <w:sz w:val="28"/>
          <w:szCs w:val="28"/>
          <w:rtl/>
        </w:rPr>
        <w:t>)</w:t>
      </w:r>
      <w:proofErr w:type="spellEnd"/>
      <w:r w:rsidRPr="002424AA">
        <w:rPr>
          <w:rFonts w:hint="cs"/>
          <w:sz w:val="28"/>
          <w:szCs w:val="28"/>
          <w:rtl/>
        </w:rPr>
        <w:t xml:space="preserve"> وهي نسبة تمثل </w:t>
      </w:r>
      <w:r>
        <w:rPr>
          <w:rFonts w:hint="cs"/>
          <w:sz w:val="28"/>
          <w:szCs w:val="28"/>
          <w:rtl/>
        </w:rPr>
        <w:t>أكثر</w:t>
      </w:r>
      <w:r w:rsidRPr="002424AA">
        <w:rPr>
          <w:rFonts w:hint="cs"/>
          <w:sz w:val="28"/>
          <w:szCs w:val="28"/>
          <w:rtl/>
        </w:rPr>
        <w:t xml:space="preserve"> من </w:t>
      </w:r>
      <w:proofErr w:type="spellStart"/>
      <w:r w:rsidRPr="002424AA">
        <w:rPr>
          <w:rFonts w:hint="cs"/>
          <w:sz w:val="28"/>
          <w:szCs w:val="28"/>
          <w:rtl/>
        </w:rPr>
        <w:t>61.1%</w:t>
      </w:r>
      <w:proofErr w:type="spellEnd"/>
      <w:r w:rsidRPr="002424AA">
        <w:rPr>
          <w:rFonts w:hint="cs"/>
          <w:sz w:val="28"/>
          <w:szCs w:val="28"/>
          <w:rtl/>
        </w:rPr>
        <w:t xml:space="preserve"> من إجمالي العاملين وهذا السبب جعل الحكومة آنذاك وبسبب ضغط الحرب وكثرة تحويلات العملة الصعبة </w:t>
      </w:r>
      <w:r>
        <w:rPr>
          <w:rFonts w:hint="cs"/>
          <w:sz w:val="28"/>
          <w:szCs w:val="28"/>
          <w:rtl/>
        </w:rPr>
        <w:t>إلى</w:t>
      </w:r>
      <w:r w:rsidRPr="002424AA">
        <w:rPr>
          <w:rFonts w:hint="cs"/>
          <w:sz w:val="28"/>
          <w:szCs w:val="28"/>
          <w:rtl/>
        </w:rPr>
        <w:t xml:space="preserve"> اتخاذ قرار بحل المؤسسة العامة للسياحة واختزالها </w:t>
      </w:r>
      <w:r>
        <w:rPr>
          <w:rFonts w:hint="cs"/>
          <w:sz w:val="28"/>
          <w:szCs w:val="28"/>
          <w:rtl/>
        </w:rPr>
        <w:t>إلى</w:t>
      </w:r>
      <w:r w:rsidRPr="002424AA">
        <w:rPr>
          <w:rFonts w:hint="cs"/>
          <w:sz w:val="28"/>
          <w:szCs w:val="28"/>
          <w:rtl/>
        </w:rPr>
        <w:t xml:space="preserve"> مديرية تحت ذريعة تطبيق سياسة </w:t>
      </w:r>
      <w:proofErr w:type="spellStart"/>
      <w:r w:rsidRPr="002424AA">
        <w:rPr>
          <w:rFonts w:hint="cs"/>
          <w:sz w:val="28"/>
          <w:szCs w:val="28"/>
          <w:rtl/>
        </w:rPr>
        <w:t>الترشيق</w:t>
      </w:r>
      <w:proofErr w:type="spellEnd"/>
      <w:r w:rsidRPr="002424AA">
        <w:rPr>
          <w:rFonts w:hint="cs"/>
          <w:sz w:val="28"/>
          <w:szCs w:val="28"/>
          <w:rtl/>
        </w:rPr>
        <w:t xml:space="preserve"> ال</w:t>
      </w:r>
      <w:r>
        <w:rPr>
          <w:rFonts w:hint="cs"/>
          <w:sz w:val="28"/>
          <w:szCs w:val="28"/>
          <w:rtl/>
        </w:rPr>
        <w:t>إداري</w:t>
      </w:r>
      <w:r w:rsidRPr="002424AA">
        <w:rPr>
          <w:rFonts w:hint="cs"/>
          <w:sz w:val="28"/>
          <w:szCs w:val="28"/>
          <w:rtl/>
        </w:rPr>
        <w:t xml:space="preserve"> حيث تم تسريح الآلاف من عمال السياحة ونقلهم </w:t>
      </w:r>
      <w:r>
        <w:rPr>
          <w:rFonts w:hint="cs"/>
          <w:sz w:val="28"/>
          <w:szCs w:val="28"/>
          <w:rtl/>
        </w:rPr>
        <w:t>إلى</w:t>
      </w:r>
      <w:r w:rsidRPr="002424AA">
        <w:rPr>
          <w:rFonts w:hint="cs"/>
          <w:sz w:val="28"/>
          <w:szCs w:val="28"/>
          <w:rtl/>
        </w:rPr>
        <w:t xml:space="preserve"> قطاعات </w:t>
      </w:r>
      <w:r>
        <w:rPr>
          <w:rFonts w:hint="cs"/>
          <w:sz w:val="28"/>
          <w:szCs w:val="28"/>
          <w:rtl/>
        </w:rPr>
        <w:t>أُخرى</w:t>
      </w:r>
      <w:r w:rsidRPr="002424AA">
        <w:rPr>
          <w:rFonts w:hint="cs"/>
          <w:sz w:val="28"/>
          <w:szCs w:val="28"/>
          <w:rtl/>
        </w:rPr>
        <w:t xml:space="preserve"> أو احالتهم على التقاعد.</w:t>
      </w:r>
    </w:p>
    <w:p w:rsidR="00F831AE" w:rsidRPr="002424AA" w:rsidRDefault="00F831AE" w:rsidP="00F831AE">
      <w:pPr>
        <w:ind w:firstLine="566"/>
        <w:jc w:val="lowKashida"/>
        <w:rPr>
          <w:rFonts w:hint="cs"/>
          <w:sz w:val="28"/>
          <w:szCs w:val="28"/>
          <w:rtl/>
        </w:rPr>
      </w:pPr>
      <w:r w:rsidRPr="002424AA">
        <w:rPr>
          <w:rFonts w:hint="cs"/>
          <w:sz w:val="28"/>
          <w:szCs w:val="28"/>
          <w:rtl/>
        </w:rPr>
        <w:t xml:space="preserve">وخلاصة القول ان العاملين في قطاع السياحة لم يستفيدوا من سياسة التشغيل هذه بسبب سوء </w:t>
      </w:r>
      <w:r>
        <w:rPr>
          <w:rFonts w:hint="cs"/>
          <w:sz w:val="28"/>
          <w:szCs w:val="28"/>
          <w:rtl/>
        </w:rPr>
        <w:t>إدارة</w:t>
      </w:r>
      <w:r w:rsidRPr="002424AA">
        <w:rPr>
          <w:rFonts w:hint="cs"/>
          <w:sz w:val="28"/>
          <w:szCs w:val="28"/>
          <w:rtl/>
        </w:rPr>
        <w:t xml:space="preserve"> القطاع السياحي وقصر النظر على مستوى الاستثمار المادي والبشري </w:t>
      </w:r>
      <w:r>
        <w:rPr>
          <w:rFonts w:hint="cs"/>
          <w:sz w:val="28"/>
          <w:szCs w:val="28"/>
          <w:rtl/>
        </w:rPr>
        <w:t>فضلا عن</w:t>
      </w:r>
      <w:r w:rsidRPr="002424AA">
        <w:rPr>
          <w:rFonts w:hint="cs"/>
          <w:sz w:val="28"/>
          <w:szCs w:val="28"/>
          <w:rtl/>
        </w:rPr>
        <w:t xml:space="preserve"> الحروب وحداثة التجربة السياحية مما اضعف كفاءة سياسة التشغيل في هذا القطاع </w:t>
      </w:r>
      <w:proofErr w:type="spellStart"/>
      <w:r w:rsidRPr="002424AA">
        <w:rPr>
          <w:rFonts w:hint="cs"/>
          <w:sz w:val="28"/>
          <w:szCs w:val="28"/>
          <w:rtl/>
        </w:rPr>
        <w:t>.</w:t>
      </w:r>
      <w:proofErr w:type="spellEnd"/>
      <w:r w:rsidRPr="002424AA">
        <w:rPr>
          <w:rFonts w:hint="cs"/>
          <w:sz w:val="28"/>
          <w:szCs w:val="28"/>
          <w:rtl/>
        </w:rPr>
        <w:t xml:space="preserve"> </w:t>
      </w:r>
    </w:p>
    <w:p w:rsidR="00F831AE" w:rsidRPr="0064750E" w:rsidRDefault="00F831AE" w:rsidP="00F831AE">
      <w:pPr>
        <w:jc w:val="lowKashida"/>
        <w:rPr>
          <w:rFonts w:hint="cs"/>
          <w:sz w:val="12"/>
          <w:szCs w:val="12"/>
          <w:rtl/>
        </w:rPr>
      </w:pPr>
    </w:p>
    <w:p w:rsidR="00370315" w:rsidRDefault="00370315"/>
    <w:sectPr w:rsidR="00370315" w:rsidSect="00F6782E">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55C4" w:rsidRDefault="00AE55C4" w:rsidP="00F831AE">
      <w:r>
        <w:separator/>
      </w:r>
    </w:p>
  </w:endnote>
  <w:endnote w:type="continuationSeparator" w:id="0">
    <w:p w:rsidR="00AE55C4" w:rsidRDefault="00AE55C4" w:rsidP="00F831A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MCS Taybah S_U normal.">
    <w:charset w:val="B2"/>
    <w:family w:val="auto"/>
    <w:pitch w:val="variable"/>
    <w:sig w:usb0="00002001" w:usb1="00000000" w:usb2="00000000" w:usb3="00000000" w:csb0="00000040" w:csb1="00000000"/>
  </w:font>
  <w:font w:name="MCS Shafa S_U normal.">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55C4" w:rsidRDefault="00AE55C4" w:rsidP="00F831AE">
      <w:r>
        <w:separator/>
      </w:r>
    </w:p>
  </w:footnote>
  <w:footnote w:type="continuationSeparator" w:id="0">
    <w:p w:rsidR="00AE55C4" w:rsidRDefault="00AE55C4" w:rsidP="00F831AE">
      <w:r>
        <w:continuationSeparator/>
      </w:r>
    </w:p>
  </w:footnote>
  <w:footnote w:id="1">
    <w:p w:rsidR="00F831AE" w:rsidRPr="009F3507" w:rsidRDefault="00F831AE" w:rsidP="00F831AE">
      <w:pPr>
        <w:pStyle w:val="a3"/>
        <w:ind w:left="386" w:hanging="386"/>
        <w:jc w:val="lowKashida"/>
        <w:rPr>
          <w:rFonts w:hint="cs"/>
          <w:sz w:val="24"/>
          <w:szCs w:val="24"/>
        </w:rPr>
      </w:pPr>
      <w:r w:rsidRPr="009F3507">
        <w:rPr>
          <w:rStyle w:val="a4"/>
          <w:sz w:val="24"/>
          <w:szCs w:val="24"/>
          <w:rtl/>
        </w:rPr>
        <w:t>(</w:t>
      </w:r>
      <w:r w:rsidRPr="009F3507">
        <w:rPr>
          <w:rStyle w:val="a4"/>
          <w:sz w:val="24"/>
          <w:szCs w:val="24"/>
          <w:rtl/>
        </w:rPr>
        <w:footnoteRef/>
      </w:r>
      <w:proofErr w:type="spellStart"/>
      <w:r w:rsidRPr="009F3507">
        <w:rPr>
          <w:rStyle w:val="a4"/>
          <w:sz w:val="24"/>
          <w:szCs w:val="24"/>
          <w:rtl/>
        </w:rPr>
        <w:t>)</w:t>
      </w:r>
      <w:proofErr w:type="spellEnd"/>
      <w:r w:rsidRPr="009F3507">
        <w:rPr>
          <w:sz w:val="24"/>
          <w:szCs w:val="24"/>
          <w:rtl/>
        </w:rPr>
        <w:t xml:space="preserve"> </w:t>
      </w:r>
      <w:proofErr w:type="spellStart"/>
      <w:r w:rsidRPr="009F3507">
        <w:rPr>
          <w:rFonts w:hint="cs"/>
          <w:sz w:val="24"/>
          <w:szCs w:val="24"/>
          <w:rtl/>
        </w:rPr>
        <w:t>ظاهر،</w:t>
      </w:r>
      <w:proofErr w:type="spellEnd"/>
      <w:r w:rsidRPr="009F3507">
        <w:rPr>
          <w:rFonts w:hint="cs"/>
          <w:sz w:val="24"/>
          <w:szCs w:val="24"/>
          <w:rtl/>
        </w:rPr>
        <w:t xml:space="preserve"> د. احمد </w:t>
      </w:r>
      <w:proofErr w:type="spellStart"/>
      <w:r w:rsidRPr="009F3507">
        <w:rPr>
          <w:rFonts w:hint="cs"/>
          <w:sz w:val="24"/>
          <w:szCs w:val="24"/>
          <w:rtl/>
        </w:rPr>
        <w:t>جمال،</w:t>
      </w:r>
      <w:proofErr w:type="spellEnd"/>
      <w:r w:rsidRPr="009F3507">
        <w:rPr>
          <w:rFonts w:hint="cs"/>
          <w:sz w:val="24"/>
          <w:szCs w:val="24"/>
          <w:rtl/>
        </w:rPr>
        <w:t xml:space="preserve"> البحث العلمي </w:t>
      </w:r>
      <w:proofErr w:type="spellStart"/>
      <w:r w:rsidRPr="009F3507">
        <w:rPr>
          <w:rFonts w:hint="cs"/>
          <w:sz w:val="24"/>
          <w:szCs w:val="24"/>
          <w:rtl/>
        </w:rPr>
        <w:t>الحديث،</w:t>
      </w:r>
      <w:proofErr w:type="spellEnd"/>
      <w:r w:rsidRPr="009F3507">
        <w:rPr>
          <w:rFonts w:hint="cs"/>
          <w:sz w:val="24"/>
          <w:szCs w:val="24"/>
          <w:rtl/>
        </w:rPr>
        <w:t xml:space="preserve"> دار الفكر للنشر </w:t>
      </w:r>
      <w:proofErr w:type="spellStart"/>
      <w:r w:rsidRPr="009F3507">
        <w:rPr>
          <w:rFonts w:hint="cs"/>
          <w:sz w:val="24"/>
          <w:szCs w:val="24"/>
          <w:rtl/>
        </w:rPr>
        <w:t>والتوزيع،</w:t>
      </w:r>
      <w:proofErr w:type="spellEnd"/>
      <w:r w:rsidRPr="009F3507">
        <w:rPr>
          <w:rFonts w:hint="cs"/>
          <w:sz w:val="24"/>
          <w:szCs w:val="24"/>
          <w:rtl/>
        </w:rPr>
        <w:t xml:space="preserve"> </w:t>
      </w:r>
      <w:proofErr w:type="spellStart"/>
      <w:r w:rsidRPr="009F3507">
        <w:rPr>
          <w:rFonts w:hint="cs"/>
          <w:sz w:val="24"/>
          <w:szCs w:val="24"/>
          <w:rtl/>
        </w:rPr>
        <w:t>عمان،</w:t>
      </w:r>
      <w:proofErr w:type="spellEnd"/>
      <w:r w:rsidRPr="009F3507">
        <w:rPr>
          <w:rFonts w:hint="cs"/>
          <w:sz w:val="24"/>
          <w:szCs w:val="24"/>
          <w:rtl/>
        </w:rPr>
        <w:t xml:space="preserve">  الطبعة </w:t>
      </w:r>
      <w:proofErr w:type="spellStart"/>
      <w:r w:rsidRPr="009F3507">
        <w:rPr>
          <w:rFonts w:hint="cs"/>
          <w:sz w:val="24"/>
          <w:szCs w:val="24"/>
          <w:rtl/>
        </w:rPr>
        <w:t>الثالثة،</w:t>
      </w:r>
      <w:proofErr w:type="spellEnd"/>
      <w:r w:rsidRPr="009F3507">
        <w:rPr>
          <w:rFonts w:hint="cs"/>
          <w:sz w:val="24"/>
          <w:szCs w:val="24"/>
          <w:rtl/>
        </w:rPr>
        <w:t xml:space="preserve"> </w:t>
      </w:r>
      <w:proofErr w:type="spellStart"/>
      <w:r w:rsidRPr="009F3507">
        <w:rPr>
          <w:rFonts w:hint="cs"/>
          <w:sz w:val="24"/>
          <w:szCs w:val="24"/>
          <w:rtl/>
        </w:rPr>
        <w:t>1983،</w:t>
      </w:r>
      <w:proofErr w:type="spellEnd"/>
      <w:r w:rsidRPr="009F3507">
        <w:rPr>
          <w:rFonts w:hint="cs"/>
          <w:sz w:val="24"/>
          <w:szCs w:val="24"/>
          <w:rtl/>
        </w:rPr>
        <w:t xml:space="preserve"> </w:t>
      </w:r>
      <w:proofErr w:type="spellStart"/>
      <w:r w:rsidRPr="009F3507">
        <w:rPr>
          <w:rFonts w:hint="cs"/>
          <w:sz w:val="24"/>
          <w:szCs w:val="24"/>
          <w:rtl/>
        </w:rPr>
        <w:t>ص74</w:t>
      </w:r>
      <w:proofErr w:type="spellEnd"/>
      <w:r w:rsidRPr="009F3507">
        <w:rPr>
          <w:rFonts w:hint="cs"/>
          <w:sz w:val="24"/>
          <w:szCs w:val="24"/>
          <w:rtl/>
        </w:rPr>
        <w:t>.</w:t>
      </w:r>
    </w:p>
  </w:footnote>
  <w:footnote w:id="2">
    <w:p w:rsidR="00F831AE" w:rsidRPr="009F3507" w:rsidRDefault="00F831AE" w:rsidP="00F831AE">
      <w:pPr>
        <w:pStyle w:val="a3"/>
        <w:ind w:left="386" w:hanging="386"/>
        <w:jc w:val="lowKashida"/>
        <w:rPr>
          <w:rFonts w:hint="cs"/>
          <w:sz w:val="24"/>
          <w:szCs w:val="24"/>
        </w:rPr>
      </w:pPr>
      <w:r w:rsidRPr="009F3507">
        <w:rPr>
          <w:rStyle w:val="a4"/>
          <w:sz w:val="24"/>
          <w:szCs w:val="24"/>
          <w:rtl/>
        </w:rPr>
        <w:t>(</w:t>
      </w:r>
      <w:r w:rsidRPr="009F3507">
        <w:rPr>
          <w:rStyle w:val="a4"/>
          <w:sz w:val="24"/>
          <w:szCs w:val="24"/>
          <w:rtl/>
        </w:rPr>
        <w:footnoteRef/>
      </w:r>
      <w:proofErr w:type="spellStart"/>
      <w:r w:rsidRPr="009F3507">
        <w:rPr>
          <w:rStyle w:val="a4"/>
          <w:sz w:val="24"/>
          <w:szCs w:val="24"/>
          <w:rtl/>
        </w:rPr>
        <w:t>)</w:t>
      </w:r>
      <w:proofErr w:type="spellEnd"/>
      <w:r w:rsidRPr="009F3507">
        <w:rPr>
          <w:sz w:val="24"/>
          <w:szCs w:val="24"/>
          <w:rtl/>
        </w:rPr>
        <w:t xml:space="preserve"> </w:t>
      </w:r>
      <w:r w:rsidRPr="009F3507">
        <w:rPr>
          <w:rFonts w:hint="cs"/>
          <w:sz w:val="24"/>
          <w:szCs w:val="24"/>
          <w:rtl/>
        </w:rPr>
        <w:t>قانون العمل وتعديلاته رقم 151 لسنة 1970 المادة رقم (1</w:t>
      </w:r>
      <w:proofErr w:type="spellStart"/>
      <w:r w:rsidRPr="009F3507">
        <w:rPr>
          <w:rFonts w:hint="cs"/>
          <w:sz w:val="24"/>
          <w:szCs w:val="24"/>
          <w:rtl/>
        </w:rPr>
        <w:t>)</w:t>
      </w:r>
      <w:proofErr w:type="spellEnd"/>
      <w:r w:rsidRPr="009F3507">
        <w:rPr>
          <w:rFonts w:hint="cs"/>
          <w:sz w:val="24"/>
          <w:szCs w:val="24"/>
          <w:rtl/>
        </w:rPr>
        <w:t xml:space="preserve"> من القانون مطبعة وعي </w:t>
      </w:r>
      <w:proofErr w:type="spellStart"/>
      <w:r w:rsidRPr="009F3507">
        <w:rPr>
          <w:rFonts w:hint="cs"/>
          <w:sz w:val="24"/>
          <w:szCs w:val="24"/>
          <w:rtl/>
        </w:rPr>
        <w:t>العمال،</w:t>
      </w:r>
      <w:proofErr w:type="spellEnd"/>
      <w:r w:rsidRPr="009F3507">
        <w:rPr>
          <w:rFonts w:hint="cs"/>
          <w:sz w:val="24"/>
          <w:szCs w:val="24"/>
          <w:rtl/>
        </w:rPr>
        <w:t xml:space="preserve"> </w:t>
      </w:r>
      <w:proofErr w:type="spellStart"/>
      <w:r w:rsidRPr="009F3507">
        <w:rPr>
          <w:rFonts w:hint="cs"/>
          <w:sz w:val="24"/>
          <w:szCs w:val="24"/>
          <w:rtl/>
        </w:rPr>
        <w:t>ص17</w:t>
      </w:r>
      <w:proofErr w:type="spellEnd"/>
      <w:r w:rsidRPr="009F3507">
        <w:rPr>
          <w:rFonts w:hint="cs"/>
          <w:sz w:val="24"/>
          <w:szCs w:val="24"/>
          <w:rtl/>
        </w:rPr>
        <w:t>.</w:t>
      </w:r>
    </w:p>
  </w:footnote>
  <w:footnote w:id="3">
    <w:p w:rsidR="00F831AE" w:rsidRPr="009F3507" w:rsidRDefault="00F831AE" w:rsidP="00F831AE">
      <w:pPr>
        <w:pStyle w:val="a3"/>
        <w:ind w:left="386" w:hanging="386"/>
        <w:jc w:val="lowKashida"/>
        <w:rPr>
          <w:rFonts w:hint="cs"/>
          <w:sz w:val="24"/>
          <w:szCs w:val="24"/>
        </w:rPr>
      </w:pPr>
      <w:r w:rsidRPr="009F3507">
        <w:rPr>
          <w:rStyle w:val="a4"/>
          <w:sz w:val="24"/>
          <w:szCs w:val="24"/>
          <w:rtl/>
        </w:rPr>
        <w:t>(</w:t>
      </w:r>
      <w:r w:rsidRPr="009F3507">
        <w:rPr>
          <w:rStyle w:val="a4"/>
          <w:sz w:val="24"/>
          <w:szCs w:val="24"/>
          <w:rtl/>
        </w:rPr>
        <w:footnoteRef/>
      </w:r>
      <w:proofErr w:type="spellStart"/>
      <w:r w:rsidRPr="009F3507">
        <w:rPr>
          <w:rStyle w:val="a4"/>
          <w:sz w:val="24"/>
          <w:szCs w:val="24"/>
          <w:rtl/>
        </w:rPr>
        <w:t>)</w:t>
      </w:r>
      <w:proofErr w:type="spellEnd"/>
      <w:r w:rsidRPr="009F3507">
        <w:rPr>
          <w:sz w:val="24"/>
          <w:szCs w:val="24"/>
          <w:rtl/>
        </w:rPr>
        <w:t xml:space="preserve"> </w:t>
      </w:r>
      <w:proofErr w:type="spellStart"/>
      <w:r w:rsidRPr="009F3507">
        <w:rPr>
          <w:rFonts w:hint="cs"/>
          <w:sz w:val="24"/>
          <w:szCs w:val="24"/>
          <w:rtl/>
        </w:rPr>
        <w:t>العاملي،</w:t>
      </w:r>
      <w:proofErr w:type="spellEnd"/>
      <w:r w:rsidRPr="009F3507">
        <w:rPr>
          <w:rFonts w:hint="cs"/>
          <w:sz w:val="24"/>
          <w:szCs w:val="24"/>
          <w:rtl/>
        </w:rPr>
        <w:t xml:space="preserve"> نزار محمد عبد </w:t>
      </w:r>
      <w:proofErr w:type="spellStart"/>
      <w:r w:rsidRPr="009F3507">
        <w:rPr>
          <w:rFonts w:hint="cs"/>
          <w:sz w:val="24"/>
          <w:szCs w:val="24"/>
          <w:rtl/>
        </w:rPr>
        <w:t>المجيد،</w:t>
      </w:r>
      <w:proofErr w:type="spellEnd"/>
      <w:r w:rsidRPr="009F3507">
        <w:rPr>
          <w:rFonts w:hint="cs"/>
          <w:sz w:val="24"/>
          <w:szCs w:val="24"/>
          <w:rtl/>
        </w:rPr>
        <w:t xml:space="preserve"> تطور سوق العمل في </w:t>
      </w:r>
      <w:proofErr w:type="spellStart"/>
      <w:r w:rsidRPr="009F3507">
        <w:rPr>
          <w:rFonts w:hint="cs"/>
          <w:sz w:val="24"/>
          <w:szCs w:val="24"/>
          <w:rtl/>
        </w:rPr>
        <w:t>العراق،</w:t>
      </w:r>
      <w:proofErr w:type="spellEnd"/>
      <w:r w:rsidRPr="009F3507">
        <w:rPr>
          <w:rFonts w:hint="cs"/>
          <w:sz w:val="24"/>
          <w:szCs w:val="24"/>
          <w:rtl/>
        </w:rPr>
        <w:t xml:space="preserve"> اطروحة </w:t>
      </w:r>
      <w:proofErr w:type="spellStart"/>
      <w:r w:rsidRPr="009F3507">
        <w:rPr>
          <w:rFonts w:hint="cs"/>
          <w:sz w:val="24"/>
          <w:szCs w:val="24"/>
          <w:rtl/>
        </w:rPr>
        <w:t>دكتوراه،</w:t>
      </w:r>
      <w:proofErr w:type="spellEnd"/>
      <w:r w:rsidRPr="009F3507">
        <w:rPr>
          <w:rFonts w:hint="cs"/>
          <w:sz w:val="24"/>
          <w:szCs w:val="24"/>
          <w:rtl/>
        </w:rPr>
        <w:t xml:space="preserve">  جامعة </w:t>
      </w:r>
      <w:proofErr w:type="spellStart"/>
      <w:r w:rsidRPr="009F3507">
        <w:rPr>
          <w:rFonts w:hint="cs"/>
          <w:sz w:val="24"/>
          <w:szCs w:val="24"/>
          <w:rtl/>
        </w:rPr>
        <w:t>بغداد،</w:t>
      </w:r>
      <w:proofErr w:type="spellEnd"/>
      <w:r w:rsidRPr="009F3507">
        <w:rPr>
          <w:rFonts w:hint="cs"/>
          <w:sz w:val="24"/>
          <w:szCs w:val="24"/>
          <w:rtl/>
        </w:rPr>
        <w:t xml:space="preserve"> كلية ال</w:t>
      </w:r>
      <w:r>
        <w:rPr>
          <w:rFonts w:hint="cs"/>
          <w:sz w:val="24"/>
          <w:szCs w:val="24"/>
          <w:rtl/>
        </w:rPr>
        <w:t>إدارة</w:t>
      </w:r>
      <w:r w:rsidRPr="009F3507">
        <w:rPr>
          <w:rFonts w:hint="cs"/>
          <w:sz w:val="24"/>
          <w:szCs w:val="24"/>
          <w:rtl/>
        </w:rPr>
        <w:t xml:space="preserve"> والاقتصاد   </w:t>
      </w:r>
      <w:r w:rsidRPr="009F3507">
        <w:rPr>
          <w:sz w:val="24"/>
          <w:szCs w:val="24"/>
        </w:rPr>
        <w:t>1995</w:t>
      </w:r>
      <w:proofErr w:type="spellStart"/>
      <w:r w:rsidRPr="009F3507">
        <w:rPr>
          <w:rFonts w:hint="cs"/>
          <w:sz w:val="24"/>
          <w:szCs w:val="24"/>
          <w:rtl/>
        </w:rPr>
        <w:t>،</w:t>
      </w:r>
      <w:proofErr w:type="spellEnd"/>
      <w:r w:rsidRPr="009F3507">
        <w:rPr>
          <w:rFonts w:hint="cs"/>
          <w:sz w:val="24"/>
          <w:szCs w:val="24"/>
          <w:rtl/>
        </w:rPr>
        <w:t xml:space="preserve"> </w:t>
      </w:r>
      <w:proofErr w:type="spellStart"/>
      <w:r w:rsidRPr="009F3507">
        <w:rPr>
          <w:rFonts w:hint="cs"/>
          <w:sz w:val="24"/>
          <w:szCs w:val="24"/>
          <w:rtl/>
        </w:rPr>
        <w:t>ص207-</w:t>
      </w:r>
      <w:proofErr w:type="spellEnd"/>
      <w:r w:rsidRPr="009F3507">
        <w:rPr>
          <w:rFonts w:hint="cs"/>
          <w:sz w:val="24"/>
          <w:szCs w:val="24"/>
          <w:rtl/>
        </w:rPr>
        <w:t xml:space="preserve"> 209.</w:t>
      </w:r>
    </w:p>
  </w:footnote>
  <w:footnote w:id="4">
    <w:p w:rsidR="00F831AE" w:rsidRPr="009F3507" w:rsidRDefault="00F831AE" w:rsidP="00F831AE">
      <w:pPr>
        <w:pStyle w:val="a3"/>
        <w:ind w:left="386" w:hanging="386"/>
        <w:jc w:val="lowKashida"/>
        <w:rPr>
          <w:rFonts w:hint="cs"/>
          <w:sz w:val="24"/>
          <w:szCs w:val="24"/>
        </w:rPr>
      </w:pPr>
      <w:r w:rsidRPr="009F3507">
        <w:rPr>
          <w:rStyle w:val="a4"/>
          <w:sz w:val="24"/>
          <w:szCs w:val="24"/>
          <w:rtl/>
        </w:rPr>
        <w:t>(</w:t>
      </w:r>
      <w:r w:rsidRPr="009F3507">
        <w:rPr>
          <w:rStyle w:val="a4"/>
          <w:sz w:val="24"/>
          <w:szCs w:val="24"/>
          <w:rtl/>
        </w:rPr>
        <w:footnoteRef/>
      </w:r>
      <w:proofErr w:type="spellStart"/>
      <w:r w:rsidRPr="009F3507">
        <w:rPr>
          <w:rStyle w:val="a4"/>
          <w:sz w:val="24"/>
          <w:szCs w:val="24"/>
          <w:rtl/>
        </w:rPr>
        <w:t>)</w:t>
      </w:r>
      <w:proofErr w:type="spellEnd"/>
      <w:r w:rsidRPr="009F3507">
        <w:rPr>
          <w:sz w:val="24"/>
          <w:szCs w:val="24"/>
          <w:rtl/>
        </w:rPr>
        <w:t xml:space="preserve"> </w:t>
      </w:r>
      <w:proofErr w:type="spellStart"/>
      <w:r w:rsidRPr="009F3507">
        <w:rPr>
          <w:rFonts w:hint="cs"/>
          <w:sz w:val="24"/>
          <w:szCs w:val="24"/>
          <w:rtl/>
        </w:rPr>
        <w:t>سليمان،</w:t>
      </w:r>
      <w:proofErr w:type="spellEnd"/>
      <w:r w:rsidRPr="009F3507">
        <w:rPr>
          <w:rFonts w:hint="cs"/>
          <w:sz w:val="24"/>
          <w:szCs w:val="24"/>
          <w:rtl/>
        </w:rPr>
        <w:t xml:space="preserve"> د. حسن </w:t>
      </w:r>
      <w:proofErr w:type="spellStart"/>
      <w:r w:rsidRPr="009F3507">
        <w:rPr>
          <w:rFonts w:hint="cs"/>
          <w:sz w:val="24"/>
          <w:szCs w:val="24"/>
          <w:rtl/>
        </w:rPr>
        <w:t>علي،</w:t>
      </w:r>
      <w:proofErr w:type="spellEnd"/>
      <w:r w:rsidRPr="009F3507">
        <w:rPr>
          <w:rFonts w:hint="cs"/>
          <w:sz w:val="24"/>
          <w:szCs w:val="24"/>
          <w:rtl/>
        </w:rPr>
        <w:t xml:space="preserve"> اقتصاديات العمل وسياسات </w:t>
      </w:r>
      <w:proofErr w:type="spellStart"/>
      <w:r w:rsidRPr="009F3507">
        <w:rPr>
          <w:rFonts w:hint="cs"/>
          <w:sz w:val="24"/>
          <w:szCs w:val="24"/>
          <w:rtl/>
        </w:rPr>
        <w:t>الاستخدام،</w:t>
      </w:r>
      <w:proofErr w:type="spellEnd"/>
      <w:r w:rsidRPr="009F3507">
        <w:rPr>
          <w:rFonts w:hint="cs"/>
          <w:sz w:val="24"/>
          <w:szCs w:val="24"/>
          <w:rtl/>
        </w:rPr>
        <w:t xml:space="preserve"> مصدر </w:t>
      </w:r>
      <w:proofErr w:type="spellStart"/>
      <w:r w:rsidRPr="009F3507">
        <w:rPr>
          <w:rFonts w:hint="cs"/>
          <w:sz w:val="24"/>
          <w:szCs w:val="24"/>
          <w:rtl/>
        </w:rPr>
        <w:t>سابق،</w:t>
      </w:r>
      <w:proofErr w:type="spellEnd"/>
      <w:r w:rsidRPr="009F3507">
        <w:rPr>
          <w:rFonts w:hint="cs"/>
          <w:sz w:val="24"/>
          <w:szCs w:val="24"/>
          <w:rtl/>
        </w:rPr>
        <w:t xml:space="preserve"> </w:t>
      </w:r>
      <w:proofErr w:type="spellStart"/>
      <w:r w:rsidRPr="009F3507">
        <w:rPr>
          <w:rFonts w:hint="cs"/>
          <w:sz w:val="24"/>
          <w:szCs w:val="24"/>
          <w:rtl/>
        </w:rPr>
        <w:t>ص243</w:t>
      </w:r>
      <w:proofErr w:type="spellEnd"/>
      <w:r w:rsidRPr="009F3507">
        <w:rPr>
          <w:rFonts w:hint="cs"/>
          <w:sz w:val="24"/>
          <w:szCs w:val="24"/>
          <w:rtl/>
        </w:rPr>
        <w:t>.</w:t>
      </w:r>
    </w:p>
  </w:footnote>
  <w:footnote w:id="5">
    <w:p w:rsidR="00F831AE" w:rsidRPr="009F3507" w:rsidRDefault="00F831AE" w:rsidP="00F831AE">
      <w:pPr>
        <w:pStyle w:val="a3"/>
        <w:ind w:left="386" w:hanging="386"/>
        <w:jc w:val="lowKashida"/>
        <w:rPr>
          <w:rFonts w:hint="cs"/>
          <w:sz w:val="24"/>
          <w:szCs w:val="24"/>
        </w:rPr>
      </w:pPr>
      <w:r w:rsidRPr="0064750E">
        <w:rPr>
          <w:rStyle w:val="a4"/>
          <w:sz w:val="24"/>
          <w:szCs w:val="24"/>
          <w:rtl/>
        </w:rPr>
        <w:t>*</w:t>
      </w:r>
      <w:r w:rsidRPr="009F3507">
        <w:rPr>
          <w:sz w:val="24"/>
          <w:szCs w:val="24"/>
          <w:rtl/>
        </w:rPr>
        <w:t xml:space="preserve"> </w:t>
      </w:r>
      <w:r w:rsidRPr="009F3507">
        <w:rPr>
          <w:rFonts w:hint="cs"/>
          <w:sz w:val="24"/>
          <w:szCs w:val="24"/>
          <w:rtl/>
        </w:rPr>
        <w:t>قانون المعاهد الفندقية رقم  123 لسنة 1978.</w:t>
      </w:r>
    </w:p>
  </w:footnote>
  <w:footnote w:id="6">
    <w:p w:rsidR="00F831AE" w:rsidRPr="009F3507" w:rsidRDefault="00F831AE" w:rsidP="00F831AE">
      <w:pPr>
        <w:pStyle w:val="a3"/>
        <w:ind w:left="386" w:hanging="386"/>
        <w:jc w:val="lowKashida"/>
        <w:rPr>
          <w:rFonts w:hint="cs"/>
          <w:sz w:val="24"/>
          <w:szCs w:val="24"/>
        </w:rPr>
      </w:pPr>
      <w:r w:rsidRPr="009F3507">
        <w:rPr>
          <w:rStyle w:val="a4"/>
          <w:sz w:val="24"/>
          <w:szCs w:val="24"/>
          <w:rtl/>
        </w:rPr>
        <w:t>(</w:t>
      </w:r>
      <w:r w:rsidRPr="009F3507">
        <w:rPr>
          <w:rStyle w:val="a4"/>
          <w:sz w:val="24"/>
          <w:szCs w:val="24"/>
          <w:rtl/>
        </w:rPr>
        <w:footnoteRef/>
      </w:r>
      <w:proofErr w:type="spellStart"/>
      <w:r w:rsidRPr="009F3507">
        <w:rPr>
          <w:rStyle w:val="a4"/>
          <w:sz w:val="24"/>
          <w:szCs w:val="24"/>
          <w:rtl/>
        </w:rPr>
        <w:t>)</w:t>
      </w:r>
      <w:proofErr w:type="spellEnd"/>
      <w:r w:rsidRPr="009F3507">
        <w:rPr>
          <w:sz w:val="24"/>
          <w:szCs w:val="24"/>
          <w:rtl/>
        </w:rPr>
        <w:t xml:space="preserve"> </w:t>
      </w:r>
      <w:proofErr w:type="spellStart"/>
      <w:r w:rsidRPr="009F3507">
        <w:rPr>
          <w:rFonts w:hint="cs"/>
          <w:sz w:val="24"/>
          <w:szCs w:val="24"/>
          <w:rtl/>
        </w:rPr>
        <w:t>شبر،</w:t>
      </w:r>
      <w:proofErr w:type="spellEnd"/>
      <w:r w:rsidRPr="009F3507">
        <w:rPr>
          <w:rFonts w:hint="cs"/>
          <w:sz w:val="24"/>
          <w:szCs w:val="24"/>
          <w:rtl/>
        </w:rPr>
        <w:t xml:space="preserve"> </w:t>
      </w:r>
      <w:proofErr w:type="spellStart"/>
      <w:r w:rsidRPr="009F3507">
        <w:rPr>
          <w:rFonts w:hint="cs"/>
          <w:sz w:val="24"/>
          <w:szCs w:val="24"/>
          <w:rtl/>
        </w:rPr>
        <w:t>الهام،</w:t>
      </w:r>
      <w:proofErr w:type="spellEnd"/>
      <w:r w:rsidRPr="009F3507">
        <w:rPr>
          <w:rFonts w:hint="cs"/>
          <w:sz w:val="24"/>
          <w:szCs w:val="24"/>
          <w:rtl/>
        </w:rPr>
        <w:t xml:space="preserve"> واقع </w:t>
      </w:r>
      <w:proofErr w:type="spellStart"/>
      <w:r w:rsidRPr="009F3507">
        <w:rPr>
          <w:rFonts w:hint="cs"/>
          <w:sz w:val="24"/>
          <w:szCs w:val="24"/>
          <w:rtl/>
        </w:rPr>
        <w:t>وامكانات</w:t>
      </w:r>
      <w:proofErr w:type="spellEnd"/>
      <w:r w:rsidRPr="009F3507">
        <w:rPr>
          <w:rFonts w:hint="cs"/>
          <w:sz w:val="24"/>
          <w:szCs w:val="24"/>
          <w:rtl/>
        </w:rPr>
        <w:t xml:space="preserve"> تطور </w:t>
      </w:r>
      <w:proofErr w:type="spellStart"/>
      <w:r w:rsidRPr="009F3507">
        <w:rPr>
          <w:rFonts w:hint="cs"/>
          <w:sz w:val="24"/>
          <w:szCs w:val="24"/>
          <w:rtl/>
        </w:rPr>
        <w:t>العمالة،</w:t>
      </w:r>
      <w:proofErr w:type="spellEnd"/>
      <w:r w:rsidRPr="009F3507">
        <w:rPr>
          <w:rFonts w:hint="cs"/>
          <w:sz w:val="24"/>
          <w:szCs w:val="24"/>
          <w:rtl/>
        </w:rPr>
        <w:t xml:space="preserve"> رسالة </w:t>
      </w:r>
      <w:proofErr w:type="spellStart"/>
      <w:r w:rsidRPr="009F3507">
        <w:rPr>
          <w:rFonts w:hint="cs"/>
          <w:sz w:val="24"/>
          <w:szCs w:val="24"/>
          <w:rtl/>
        </w:rPr>
        <w:t>ماجستير،</w:t>
      </w:r>
      <w:proofErr w:type="spellEnd"/>
      <w:r w:rsidRPr="009F3507">
        <w:rPr>
          <w:rFonts w:hint="cs"/>
          <w:sz w:val="24"/>
          <w:szCs w:val="24"/>
          <w:rtl/>
        </w:rPr>
        <w:t xml:space="preserve"> مصدر </w:t>
      </w:r>
      <w:proofErr w:type="spellStart"/>
      <w:r w:rsidRPr="009F3507">
        <w:rPr>
          <w:rFonts w:hint="cs"/>
          <w:sz w:val="24"/>
          <w:szCs w:val="24"/>
          <w:rtl/>
        </w:rPr>
        <w:t>سابق،</w:t>
      </w:r>
      <w:proofErr w:type="spellEnd"/>
      <w:r w:rsidRPr="009F3507">
        <w:rPr>
          <w:rFonts w:hint="cs"/>
          <w:sz w:val="24"/>
          <w:szCs w:val="24"/>
          <w:rtl/>
        </w:rPr>
        <w:t xml:space="preserve"> </w:t>
      </w:r>
      <w:proofErr w:type="spellStart"/>
      <w:r w:rsidRPr="009F3507">
        <w:rPr>
          <w:rFonts w:hint="cs"/>
          <w:sz w:val="24"/>
          <w:szCs w:val="24"/>
          <w:rtl/>
        </w:rPr>
        <w:t>ص3</w:t>
      </w:r>
      <w:proofErr w:type="spellEnd"/>
      <w:r w:rsidRPr="009F3507">
        <w:rPr>
          <w:rFonts w:hint="cs"/>
          <w:sz w:val="24"/>
          <w:szCs w:val="24"/>
          <w:rtl/>
        </w:rPr>
        <w:t>.</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footnotePr>
    <w:footnote w:id="-1"/>
    <w:footnote w:id="0"/>
  </w:footnotePr>
  <w:endnotePr>
    <w:endnote w:id="-1"/>
    <w:endnote w:id="0"/>
  </w:endnotePr>
  <w:compat/>
  <w:rsids>
    <w:rsidRoot w:val="00F831AE"/>
    <w:rsid w:val="001A5A55"/>
    <w:rsid w:val="00370315"/>
    <w:rsid w:val="004B7320"/>
    <w:rsid w:val="0074555B"/>
    <w:rsid w:val="00AE55C4"/>
    <w:rsid w:val="00B22E20"/>
    <w:rsid w:val="00F6782E"/>
    <w:rsid w:val="00F831A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1AE"/>
    <w:pPr>
      <w:bidi/>
      <w:spacing w:after="0" w:line="240" w:lineRule="auto"/>
    </w:pPr>
    <w:rPr>
      <w:rFonts w:ascii="Times New Roman" w:eastAsia="Times New Roman" w:hAnsi="Times New Roman" w:cs="Simplified Arabic"/>
      <w:sz w:val="32"/>
      <w:szCs w:val="32"/>
      <w:lang w:bidi="ar-IQ"/>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rsid w:val="00F831AE"/>
    <w:rPr>
      <w:sz w:val="20"/>
      <w:szCs w:val="20"/>
    </w:rPr>
  </w:style>
  <w:style w:type="character" w:customStyle="1" w:styleId="Char">
    <w:name w:val="نص حاشية سفلية Char"/>
    <w:basedOn w:val="a0"/>
    <w:link w:val="a3"/>
    <w:semiHidden/>
    <w:rsid w:val="00F831AE"/>
    <w:rPr>
      <w:rFonts w:ascii="Times New Roman" w:eastAsia="Times New Roman" w:hAnsi="Times New Roman" w:cs="Simplified Arabic"/>
      <w:sz w:val="20"/>
      <w:szCs w:val="20"/>
      <w:lang w:bidi="ar-IQ"/>
    </w:rPr>
  </w:style>
  <w:style w:type="character" w:styleId="a4">
    <w:name w:val="footnote reference"/>
    <w:basedOn w:val="a0"/>
    <w:semiHidden/>
    <w:rsid w:val="00F831AE"/>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523</Words>
  <Characters>2986</Characters>
  <Application>Microsoft Office Word</Application>
  <DocSecurity>0</DocSecurity>
  <Lines>24</Lines>
  <Paragraphs>7</Paragraphs>
  <ScaleCrop>false</ScaleCrop>
  <Company/>
  <LinksUpToDate>false</LinksUpToDate>
  <CharactersWithSpaces>3502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عالم اللاب توب</dc:creator>
  <cp:keywords/>
  <dc:description/>
  <cp:lastModifiedBy>عالم اللاب توب</cp:lastModifiedBy>
  <cp:revision>2</cp:revision>
  <dcterms:created xsi:type="dcterms:W3CDTF">2015-07-29T06:07:00Z</dcterms:created>
  <dcterms:modified xsi:type="dcterms:W3CDTF">2015-07-29T06:07:00Z</dcterms:modified>
</cp:coreProperties>
</file>