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103" w:rsidRPr="006854AA" w:rsidRDefault="007D1CAE" w:rsidP="005B726E">
      <w:pPr>
        <w:autoSpaceDE w:val="0"/>
        <w:autoSpaceDN w:val="0"/>
        <w:bidi w:val="0"/>
        <w:adjustRightInd w:val="0"/>
        <w:spacing w:after="0" w:line="240" w:lineRule="auto"/>
        <w:jc w:val="center"/>
        <w:rPr>
          <w:rFonts w:asciiTheme="majorBidi" w:hAnsiTheme="majorBidi" w:cstheme="majorBidi"/>
          <w:b/>
          <w:bCs/>
          <w:i/>
          <w:iCs/>
          <w:sz w:val="32"/>
          <w:szCs w:val="32"/>
          <w:lang w:bidi="ar-IQ"/>
        </w:rPr>
      </w:pPr>
      <w:r w:rsidRPr="006D3103">
        <w:rPr>
          <w:rFonts w:asciiTheme="majorBidi" w:hAnsiTheme="majorBidi" w:cstheme="majorBidi"/>
          <w:b/>
          <w:bCs/>
          <w:i/>
          <w:iCs/>
          <w:sz w:val="32"/>
          <w:szCs w:val="32"/>
        </w:rPr>
        <w:t xml:space="preserve">Synthesis </w:t>
      </w:r>
      <w:r w:rsidR="005B726E" w:rsidRPr="006D3103">
        <w:rPr>
          <w:rFonts w:asciiTheme="majorBidi" w:hAnsiTheme="majorBidi" w:cstheme="majorBidi"/>
          <w:b/>
          <w:bCs/>
          <w:i/>
          <w:iCs/>
          <w:sz w:val="32"/>
          <w:szCs w:val="32"/>
        </w:rPr>
        <w:t xml:space="preserve">and </w:t>
      </w:r>
      <w:r w:rsidR="005B726E">
        <w:rPr>
          <w:rFonts w:asciiTheme="majorBidi" w:hAnsiTheme="majorBidi" w:cstheme="majorBidi"/>
          <w:b/>
          <w:bCs/>
          <w:i/>
          <w:iCs/>
          <w:sz w:val="32"/>
          <w:szCs w:val="32"/>
        </w:rPr>
        <w:t xml:space="preserve">the solubility study </w:t>
      </w:r>
      <w:r w:rsidRPr="006D3103">
        <w:rPr>
          <w:rFonts w:asciiTheme="majorBidi" w:hAnsiTheme="majorBidi" w:cstheme="majorBidi"/>
          <w:b/>
          <w:bCs/>
          <w:i/>
          <w:iCs/>
          <w:sz w:val="32"/>
          <w:szCs w:val="32"/>
        </w:rPr>
        <w:t xml:space="preserve">of </w:t>
      </w:r>
      <w:r w:rsidR="006D3103" w:rsidRPr="006D3103">
        <w:rPr>
          <w:rFonts w:asciiTheme="majorBidi" w:hAnsiTheme="majorBidi" w:cstheme="majorBidi"/>
          <w:b/>
          <w:bCs/>
          <w:i/>
          <w:iCs/>
          <w:sz w:val="32"/>
          <w:szCs w:val="32"/>
        </w:rPr>
        <w:t xml:space="preserve">new </w:t>
      </w:r>
      <w:r w:rsidRPr="006D3103">
        <w:rPr>
          <w:rFonts w:asciiTheme="majorBidi" w:hAnsiTheme="majorBidi" w:cstheme="majorBidi"/>
          <w:b/>
          <w:bCs/>
          <w:i/>
          <w:iCs/>
          <w:sz w:val="32"/>
          <w:szCs w:val="32"/>
        </w:rPr>
        <w:t>2-</w:t>
      </w:r>
      <w:r w:rsidR="00A6097D">
        <w:rPr>
          <w:rFonts w:asciiTheme="majorBidi" w:hAnsiTheme="majorBidi" w:cstheme="majorBidi"/>
          <w:b/>
          <w:bCs/>
          <w:i/>
          <w:iCs/>
          <w:sz w:val="32"/>
          <w:szCs w:val="32"/>
        </w:rPr>
        <w:t>s</w:t>
      </w:r>
      <w:r w:rsidRPr="006D3103">
        <w:rPr>
          <w:rFonts w:asciiTheme="majorBidi" w:hAnsiTheme="majorBidi" w:cstheme="majorBidi"/>
          <w:b/>
          <w:bCs/>
          <w:i/>
          <w:iCs/>
          <w:sz w:val="32"/>
          <w:szCs w:val="32"/>
        </w:rPr>
        <w:t>ubstituted</w:t>
      </w:r>
      <w:r w:rsidR="006854AA">
        <w:rPr>
          <w:rFonts w:asciiTheme="majorBidi" w:hAnsiTheme="majorBidi" w:cstheme="majorBidi"/>
          <w:b/>
          <w:bCs/>
          <w:i/>
          <w:iCs/>
          <w:sz w:val="32"/>
          <w:szCs w:val="32"/>
        </w:rPr>
        <w:t xml:space="preserve"> </w:t>
      </w:r>
      <w:r w:rsidR="005B726E">
        <w:rPr>
          <w:rFonts w:asciiTheme="majorBidi" w:hAnsiTheme="majorBidi" w:cstheme="majorBidi"/>
          <w:b/>
          <w:bCs/>
          <w:i/>
          <w:iCs/>
          <w:sz w:val="32"/>
          <w:szCs w:val="32"/>
        </w:rPr>
        <w:t xml:space="preserve">             </w:t>
      </w:r>
      <w:r w:rsidR="00A6097D">
        <w:rPr>
          <w:rFonts w:asciiTheme="majorBidi" w:hAnsiTheme="majorBidi" w:cstheme="majorBidi"/>
          <w:b/>
          <w:bCs/>
          <w:i/>
          <w:iCs/>
          <w:sz w:val="32"/>
          <w:szCs w:val="32"/>
        </w:rPr>
        <w:t>t</w:t>
      </w:r>
      <w:r w:rsidR="006D3103" w:rsidRPr="006D3103">
        <w:rPr>
          <w:rFonts w:asciiTheme="majorBidi" w:hAnsiTheme="majorBidi" w:cstheme="majorBidi"/>
          <w:b/>
          <w:bCs/>
          <w:i/>
          <w:iCs/>
          <w:sz w:val="32"/>
          <w:szCs w:val="32"/>
        </w:rPr>
        <w:t xml:space="preserve">etracycline </w:t>
      </w:r>
      <w:r w:rsidR="00A6097D">
        <w:rPr>
          <w:rFonts w:asciiTheme="majorBidi" w:hAnsiTheme="majorBidi" w:cstheme="majorBidi"/>
          <w:b/>
          <w:bCs/>
          <w:i/>
          <w:iCs/>
          <w:sz w:val="32"/>
          <w:szCs w:val="32"/>
        </w:rPr>
        <w:t>d</w:t>
      </w:r>
      <w:r w:rsidR="006D3103" w:rsidRPr="006D3103">
        <w:rPr>
          <w:rFonts w:asciiTheme="majorBidi" w:hAnsiTheme="majorBidi" w:cstheme="majorBidi"/>
          <w:b/>
          <w:bCs/>
          <w:i/>
          <w:iCs/>
          <w:sz w:val="32"/>
          <w:szCs w:val="32"/>
        </w:rPr>
        <w:t xml:space="preserve">erivatives using phthalic </w:t>
      </w:r>
      <w:r w:rsidR="005B726E">
        <w:rPr>
          <w:rFonts w:asciiTheme="majorBidi" w:hAnsiTheme="majorBidi" w:cstheme="majorBidi"/>
          <w:b/>
          <w:bCs/>
          <w:i/>
          <w:iCs/>
          <w:sz w:val="32"/>
          <w:szCs w:val="32"/>
        </w:rPr>
        <w:t xml:space="preserve">                                          </w:t>
      </w:r>
      <w:r w:rsidR="006D3103" w:rsidRPr="006D3103">
        <w:rPr>
          <w:rFonts w:asciiTheme="majorBidi" w:hAnsiTheme="majorBidi" w:cstheme="majorBidi"/>
          <w:b/>
          <w:bCs/>
          <w:i/>
          <w:iCs/>
          <w:sz w:val="32"/>
          <w:szCs w:val="32"/>
        </w:rPr>
        <w:t>anhydride</w:t>
      </w:r>
      <w:r w:rsidR="006854AA">
        <w:rPr>
          <w:rFonts w:asciiTheme="majorBidi" w:hAnsiTheme="majorBidi" w:cstheme="majorBidi"/>
          <w:b/>
          <w:bCs/>
          <w:i/>
          <w:iCs/>
          <w:sz w:val="32"/>
          <w:szCs w:val="32"/>
        </w:rPr>
        <w:t xml:space="preserve"> </w:t>
      </w:r>
    </w:p>
    <w:p w:rsidR="009B719F" w:rsidRPr="005B726E" w:rsidRDefault="006D3103" w:rsidP="009B719F">
      <w:pPr>
        <w:tabs>
          <w:tab w:val="left" w:pos="2606"/>
          <w:tab w:val="center" w:pos="4513"/>
        </w:tabs>
        <w:spacing w:after="0"/>
        <w:rPr>
          <w:rFonts w:asciiTheme="majorBidi" w:hAnsiTheme="majorBidi" w:cstheme="majorBidi"/>
          <w:b/>
          <w:bCs/>
          <w:sz w:val="32"/>
          <w:szCs w:val="32"/>
          <w:rtl/>
          <w:lang w:bidi="ar-IQ"/>
        </w:rPr>
      </w:pPr>
      <w:r w:rsidRPr="006D3103">
        <w:rPr>
          <w:rFonts w:asciiTheme="majorBidi" w:hAnsiTheme="majorBidi" w:cstheme="majorBidi"/>
          <w:b/>
          <w:bCs/>
          <w:i/>
          <w:iCs/>
          <w:sz w:val="32"/>
          <w:szCs w:val="32"/>
        </w:rPr>
        <w:tab/>
      </w:r>
    </w:p>
    <w:p w:rsidR="009B719F" w:rsidRPr="006F4E42" w:rsidRDefault="009B719F" w:rsidP="009B719F">
      <w:pPr>
        <w:spacing w:after="0"/>
        <w:jc w:val="center"/>
        <w:rPr>
          <w:rFonts w:asciiTheme="majorBidi" w:hAnsiTheme="majorBidi" w:cstheme="majorBidi"/>
          <w:b/>
          <w:bCs/>
          <w:i/>
          <w:iCs/>
          <w:sz w:val="28"/>
          <w:szCs w:val="28"/>
          <w:rtl/>
          <w:lang w:bidi="ar-IQ"/>
        </w:rPr>
      </w:pPr>
      <w:r w:rsidRPr="006F4E42">
        <w:rPr>
          <w:rFonts w:asciiTheme="majorBidi" w:hAnsiTheme="majorBidi" w:cstheme="majorBidi"/>
          <w:b/>
          <w:bCs/>
          <w:i/>
          <w:iCs/>
          <w:sz w:val="28"/>
          <w:szCs w:val="28"/>
          <w:lang w:bidi="ar-IQ"/>
        </w:rPr>
        <w:t>Maha K. Mahmmod</w:t>
      </w:r>
    </w:p>
    <w:p w:rsidR="009B719F" w:rsidRDefault="009B719F" w:rsidP="009B719F">
      <w:pPr>
        <w:spacing w:after="0"/>
        <w:jc w:val="center"/>
        <w:rPr>
          <w:rFonts w:asciiTheme="majorBidi" w:hAnsiTheme="majorBidi" w:cstheme="majorBidi"/>
          <w:sz w:val="26"/>
          <w:szCs w:val="26"/>
          <w:lang w:bidi="ar-IQ"/>
        </w:rPr>
      </w:pPr>
      <w:r w:rsidRPr="006D3103">
        <w:rPr>
          <w:rFonts w:asciiTheme="majorBidi" w:hAnsiTheme="majorBidi" w:cstheme="majorBidi"/>
          <w:sz w:val="26"/>
          <w:szCs w:val="26"/>
          <w:lang w:bidi="ar-IQ"/>
        </w:rPr>
        <w:t>University of Kerbala, College of Education of pure science,</w:t>
      </w:r>
      <w:r>
        <w:rPr>
          <w:rFonts w:asciiTheme="majorBidi" w:hAnsiTheme="majorBidi" w:cstheme="majorBidi"/>
          <w:sz w:val="26"/>
          <w:szCs w:val="26"/>
          <w:lang w:bidi="ar-IQ"/>
        </w:rPr>
        <w:t xml:space="preserve"> </w:t>
      </w:r>
      <w:r w:rsidRPr="006D3103">
        <w:rPr>
          <w:rFonts w:asciiTheme="majorBidi" w:hAnsiTheme="majorBidi" w:cstheme="majorBidi"/>
          <w:sz w:val="26"/>
          <w:szCs w:val="26"/>
          <w:lang w:bidi="ar-IQ"/>
        </w:rPr>
        <w:t>Unit of Chemistry</w:t>
      </w:r>
    </w:p>
    <w:p w:rsidR="00B51F58" w:rsidRPr="009B719F" w:rsidRDefault="00B51F58" w:rsidP="009B719F">
      <w:pPr>
        <w:tabs>
          <w:tab w:val="left" w:pos="2606"/>
          <w:tab w:val="center" w:pos="4513"/>
        </w:tabs>
        <w:spacing w:after="0"/>
        <w:rPr>
          <w:rFonts w:asciiTheme="majorBidi" w:hAnsiTheme="majorBidi" w:cs="Monotype Koufi" w:hint="cs"/>
          <w:b/>
          <w:bCs/>
          <w:i/>
          <w:iCs/>
          <w:sz w:val="32"/>
          <w:szCs w:val="32"/>
          <w:rtl/>
          <w:lang w:bidi="ar-IQ"/>
        </w:rPr>
      </w:pPr>
    </w:p>
    <w:p w:rsidR="009E7D03" w:rsidRDefault="009E7D03" w:rsidP="00B51F58">
      <w:pPr>
        <w:autoSpaceDE w:val="0"/>
        <w:autoSpaceDN w:val="0"/>
        <w:bidi w:val="0"/>
        <w:adjustRightInd w:val="0"/>
        <w:spacing w:after="0" w:line="240" w:lineRule="auto"/>
        <w:jc w:val="center"/>
        <w:rPr>
          <w:rFonts w:asciiTheme="majorBidi" w:hAnsiTheme="majorBidi" w:cs="Monotype Koufi"/>
          <w:b/>
          <w:bCs/>
          <w:i/>
          <w:iCs/>
          <w:sz w:val="32"/>
          <w:szCs w:val="32"/>
          <w:lang w:bidi="ar-IQ"/>
        </w:rPr>
      </w:pPr>
      <w:r w:rsidRPr="00E812A6">
        <w:rPr>
          <w:rFonts w:asciiTheme="majorBidi" w:hAnsiTheme="majorBidi" w:cs="Monotype Koufi" w:hint="cs"/>
          <w:b/>
          <w:bCs/>
          <w:i/>
          <w:iCs/>
          <w:sz w:val="32"/>
          <w:szCs w:val="32"/>
          <w:rtl/>
          <w:lang w:bidi="ar-IQ"/>
        </w:rPr>
        <w:t>تحضير</w:t>
      </w:r>
      <w:r>
        <w:rPr>
          <w:rFonts w:asciiTheme="majorBidi" w:hAnsiTheme="majorBidi" w:cs="Monotype Koufi" w:hint="cs"/>
          <w:b/>
          <w:bCs/>
          <w:i/>
          <w:iCs/>
          <w:sz w:val="32"/>
          <w:szCs w:val="32"/>
          <w:rtl/>
          <w:lang w:bidi="ar-IQ"/>
        </w:rPr>
        <w:t xml:space="preserve"> معوضات</w:t>
      </w:r>
      <w:r w:rsidRPr="00E812A6">
        <w:rPr>
          <w:rFonts w:asciiTheme="majorBidi" w:hAnsiTheme="majorBidi" w:cs="Monotype Koufi" w:hint="cs"/>
          <w:b/>
          <w:bCs/>
          <w:i/>
          <w:iCs/>
          <w:sz w:val="32"/>
          <w:szCs w:val="32"/>
          <w:rtl/>
          <w:lang w:bidi="ar-IQ"/>
        </w:rPr>
        <w:t xml:space="preserve"> جديدة للتتراسايكلين</w:t>
      </w:r>
      <w:r>
        <w:rPr>
          <w:rFonts w:asciiTheme="majorBidi" w:hAnsiTheme="majorBidi" w:cs="Monotype Koufi" w:hint="cs"/>
          <w:b/>
          <w:bCs/>
          <w:i/>
          <w:iCs/>
          <w:sz w:val="32"/>
          <w:szCs w:val="32"/>
          <w:rtl/>
          <w:lang w:bidi="ar-IQ"/>
        </w:rPr>
        <w:t xml:space="preserve"> في  الموقع  </w:t>
      </w:r>
      <w:r>
        <w:rPr>
          <w:rFonts w:asciiTheme="majorBidi" w:hAnsiTheme="majorBidi" w:cstheme="majorBidi" w:hint="cs"/>
          <w:b/>
          <w:bCs/>
          <w:i/>
          <w:iCs/>
          <w:sz w:val="32"/>
          <w:szCs w:val="32"/>
          <w:rtl/>
          <w:lang w:bidi="ar-IQ"/>
        </w:rPr>
        <w:t>2</w:t>
      </w:r>
      <w:r w:rsidRPr="006F0E89">
        <w:rPr>
          <w:rFonts w:asciiTheme="majorBidi" w:hAnsiTheme="majorBidi" w:cstheme="majorBidi"/>
          <w:b/>
          <w:bCs/>
          <w:i/>
          <w:iCs/>
          <w:sz w:val="32"/>
          <w:szCs w:val="32"/>
          <w:rtl/>
          <w:lang w:bidi="ar-IQ"/>
        </w:rPr>
        <w:t xml:space="preserve"> </w:t>
      </w:r>
      <w:r w:rsidRPr="00E812A6">
        <w:rPr>
          <w:rFonts w:asciiTheme="majorBidi" w:hAnsiTheme="majorBidi" w:cs="Monotype Koufi" w:hint="cs"/>
          <w:b/>
          <w:bCs/>
          <w:i/>
          <w:iCs/>
          <w:sz w:val="32"/>
          <w:szCs w:val="32"/>
          <w:rtl/>
          <w:lang w:bidi="ar-IQ"/>
        </w:rPr>
        <w:t>باستخدام</w:t>
      </w:r>
      <w:r>
        <w:rPr>
          <w:rFonts w:asciiTheme="majorBidi" w:hAnsiTheme="majorBidi" w:cs="Monotype Koufi" w:hint="cs"/>
          <w:b/>
          <w:bCs/>
          <w:i/>
          <w:iCs/>
          <w:sz w:val="32"/>
          <w:szCs w:val="32"/>
          <w:rtl/>
          <w:lang w:bidi="ar-IQ"/>
        </w:rPr>
        <w:t xml:space="preserve"> </w:t>
      </w:r>
      <w:r w:rsidRPr="00E812A6">
        <w:rPr>
          <w:rFonts w:asciiTheme="majorBidi" w:hAnsiTheme="majorBidi" w:cs="Monotype Koufi" w:hint="cs"/>
          <w:b/>
          <w:bCs/>
          <w:i/>
          <w:iCs/>
          <w:sz w:val="32"/>
          <w:szCs w:val="32"/>
          <w:rtl/>
          <w:lang w:bidi="ar-IQ"/>
        </w:rPr>
        <w:t xml:space="preserve"> الفثالك ا</w:t>
      </w:r>
      <w:r w:rsidR="006D3FB6">
        <w:rPr>
          <w:rFonts w:asciiTheme="majorBidi" w:hAnsiTheme="majorBidi" w:cs="Monotype Koufi" w:hint="cs"/>
          <w:b/>
          <w:bCs/>
          <w:i/>
          <w:iCs/>
          <w:sz w:val="32"/>
          <w:szCs w:val="32"/>
          <w:rtl/>
          <w:lang w:bidi="ar-IQ"/>
        </w:rPr>
        <w:t>للامائي</w:t>
      </w:r>
      <w:r w:rsidRPr="006F0E89">
        <w:rPr>
          <w:rFonts w:asciiTheme="majorBidi" w:hAnsiTheme="majorBidi" w:cstheme="majorBidi"/>
          <w:b/>
          <w:bCs/>
          <w:i/>
          <w:iCs/>
          <w:sz w:val="32"/>
          <w:szCs w:val="32"/>
          <w:rtl/>
          <w:lang w:bidi="ar-IQ"/>
        </w:rPr>
        <w:t xml:space="preserve"> </w:t>
      </w:r>
      <w:r w:rsidRPr="00E812A6">
        <w:rPr>
          <w:rFonts w:asciiTheme="majorBidi" w:hAnsiTheme="majorBidi" w:cs="Monotype Koufi" w:hint="cs"/>
          <w:b/>
          <w:bCs/>
          <w:i/>
          <w:iCs/>
          <w:sz w:val="32"/>
          <w:szCs w:val="32"/>
          <w:rtl/>
          <w:lang w:bidi="ar-IQ"/>
        </w:rPr>
        <w:t>و</w:t>
      </w:r>
      <w:r>
        <w:rPr>
          <w:rFonts w:asciiTheme="majorBidi" w:hAnsiTheme="majorBidi" w:cs="Monotype Koufi" w:hint="cs"/>
          <w:b/>
          <w:bCs/>
          <w:i/>
          <w:iCs/>
          <w:sz w:val="32"/>
          <w:szCs w:val="32"/>
          <w:rtl/>
          <w:lang w:bidi="ar-IQ"/>
        </w:rPr>
        <w:t xml:space="preserve">دراسة الذوبانية لها </w:t>
      </w:r>
    </w:p>
    <w:p w:rsidR="009E7D03" w:rsidRDefault="009E7D03" w:rsidP="009E7D03">
      <w:pPr>
        <w:autoSpaceDE w:val="0"/>
        <w:autoSpaceDN w:val="0"/>
        <w:bidi w:val="0"/>
        <w:adjustRightInd w:val="0"/>
        <w:spacing w:after="0" w:line="240" w:lineRule="auto"/>
        <w:jc w:val="center"/>
        <w:rPr>
          <w:rFonts w:asciiTheme="majorBidi" w:hAnsiTheme="majorBidi" w:cs="Monotype Koufi"/>
          <w:b/>
          <w:bCs/>
          <w:i/>
          <w:iCs/>
          <w:sz w:val="28"/>
          <w:szCs w:val="28"/>
          <w:lang w:bidi="ar-IQ"/>
        </w:rPr>
      </w:pPr>
      <w:r>
        <w:rPr>
          <w:rFonts w:asciiTheme="majorBidi" w:hAnsiTheme="majorBidi" w:cs="Monotype Koufi"/>
          <w:b/>
          <w:bCs/>
          <w:i/>
          <w:iCs/>
          <w:sz w:val="32"/>
          <w:szCs w:val="32"/>
          <w:lang w:bidi="ar-IQ"/>
        </w:rPr>
        <w:t xml:space="preserve"> </w:t>
      </w:r>
    </w:p>
    <w:p w:rsidR="009B719F" w:rsidRDefault="009B719F" w:rsidP="009B719F">
      <w:pPr>
        <w:autoSpaceDE w:val="0"/>
        <w:autoSpaceDN w:val="0"/>
        <w:bidi w:val="0"/>
        <w:adjustRightInd w:val="0"/>
        <w:spacing w:after="0" w:line="240" w:lineRule="auto"/>
        <w:jc w:val="center"/>
        <w:rPr>
          <w:rFonts w:asciiTheme="majorBidi" w:hAnsiTheme="majorBidi" w:cs="Monotype Koufi"/>
          <w:b/>
          <w:bCs/>
          <w:i/>
          <w:iCs/>
          <w:sz w:val="28"/>
          <w:szCs w:val="28"/>
          <w:lang w:bidi="ar-IQ"/>
        </w:rPr>
      </w:pPr>
    </w:p>
    <w:p w:rsidR="009B719F" w:rsidRDefault="009B719F" w:rsidP="009B719F">
      <w:pPr>
        <w:spacing w:after="0" w:line="360" w:lineRule="auto"/>
        <w:jc w:val="center"/>
        <w:rPr>
          <w:rFonts w:asciiTheme="majorBidi" w:hAnsiTheme="majorBidi" w:cstheme="majorBidi"/>
          <w:sz w:val="28"/>
          <w:szCs w:val="28"/>
          <w:rtl/>
          <w:lang w:bidi="ar-IQ"/>
        </w:rPr>
      </w:pPr>
      <w:r w:rsidRPr="00E00358">
        <w:rPr>
          <w:rFonts w:asciiTheme="majorBidi" w:hAnsiTheme="majorBidi" w:cstheme="majorBidi" w:hint="cs"/>
          <w:sz w:val="28"/>
          <w:szCs w:val="28"/>
          <w:rtl/>
          <w:lang w:bidi="ar-IQ"/>
        </w:rPr>
        <w:t>مها قاسم محمود</w:t>
      </w:r>
    </w:p>
    <w:p w:rsidR="00B51F58" w:rsidRDefault="009B719F" w:rsidP="009B719F">
      <w:pPr>
        <w:tabs>
          <w:tab w:val="center" w:pos="4513"/>
          <w:tab w:val="right" w:pos="9026"/>
        </w:tabs>
        <w:autoSpaceDE w:val="0"/>
        <w:autoSpaceDN w:val="0"/>
        <w:bidi w:val="0"/>
        <w:adjustRightInd w:val="0"/>
        <w:spacing w:after="0"/>
        <w:jc w:val="center"/>
        <w:rPr>
          <w:rFonts w:asciiTheme="majorBidi" w:hAnsiTheme="majorBidi" w:cstheme="majorBidi"/>
          <w:sz w:val="28"/>
          <w:szCs w:val="28"/>
          <w:lang w:bidi="ar-IQ"/>
        </w:rPr>
      </w:pPr>
      <w:r w:rsidRPr="00E00358">
        <w:rPr>
          <w:rFonts w:asciiTheme="majorBidi" w:hAnsiTheme="majorBidi" w:cstheme="majorBidi" w:hint="cs"/>
          <w:sz w:val="28"/>
          <w:szCs w:val="28"/>
          <w:rtl/>
          <w:lang w:bidi="ar-IQ"/>
        </w:rPr>
        <w:t xml:space="preserve">كلية التربية للعلوم الصرفة </w:t>
      </w:r>
      <w:r w:rsidRPr="00E00358">
        <w:rPr>
          <w:rFonts w:asciiTheme="majorBidi" w:hAnsiTheme="majorBidi" w:cstheme="majorBidi"/>
          <w:sz w:val="28"/>
          <w:szCs w:val="28"/>
          <w:lang w:bidi="ar-IQ"/>
        </w:rPr>
        <w:t>/</w:t>
      </w:r>
      <w:r w:rsidRPr="00E00358">
        <w:rPr>
          <w:rFonts w:asciiTheme="majorBidi" w:hAnsiTheme="majorBidi" w:cstheme="majorBidi" w:hint="cs"/>
          <w:sz w:val="28"/>
          <w:szCs w:val="28"/>
          <w:rtl/>
          <w:lang w:bidi="ar-IQ"/>
        </w:rPr>
        <w:t xml:space="preserve"> قسم الكيمياء</w:t>
      </w:r>
      <w:r>
        <w:rPr>
          <w:rFonts w:asciiTheme="majorBidi" w:hAnsiTheme="majorBidi" w:cstheme="majorBidi"/>
          <w:sz w:val="28"/>
          <w:szCs w:val="28"/>
          <w:lang w:bidi="ar-IQ"/>
        </w:rPr>
        <w:t>/</w:t>
      </w:r>
      <w:r>
        <w:rPr>
          <w:rFonts w:asciiTheme="majorBidi" w:hAnsiTheme="majorBidi" w:cstheme="majorBidi" w:hint="cs"/>
          <w:sz w:val="28"/>
          <w:szCs w:val="28"/>
          <w:rtl/>
          <w:lang w:bidi="ar-IQ"/>
        </w:rPr>
        <w:t xml:space="preserve"> جامعة كربلاء</w:t>
      </w:r>
    </w:p>
    <w:p w:rsidR="00B51F58" w:rsidRDefault="00B51F58" w:rsidP="009B719F">
      <w:pPr>
        <w:tabs>
          <w:tab w:val="center" w:pos="4513"/>
          <w:tab w:val="right" w:pos="9026"/>
        </w:tabs>
        <w:autoSpaceDE w:val="0"/>
        <w:autoSpaceDN w:val="0"/>
        <w:bidi w:val="0"/>
        <w:adjustRightInd w:val="0"/>
        <w:spacing w:after="0"/>
        <w:jc w:val="center"/>
        <w:rPr>
          <w:rFonts w:asciiTheme="majorBidi" w:hAnsiTheme="majorBidi" w:cstheme="majorBidi"/>
          <w:sz w:val="28"/>
          <w:szCs w:val="28"/>
          <w:lang w:bidi="ar-IQ"/>
        </w:rPr>
      </w:pPr>
    </w:p>
    <w:p w:rsidR="009E7D03" w:rsidRPr="006D3103" w:rsidRDefault="009E7D03" w:rsidP="00B51F58">
      <w:pPr>
        <w:tabs>
          <w:tab w:val="center" w:pos="4513"/>
          <w:tab w:val="right" w:pos="9026"/>
        </w:tabs>
        <w:autoSpaceDE w:val="0"/>
        <w:autoSpaceDN w:val="0"/>
        <w:bidi w:val="0"/>
        <w:adjustRightInd w:val="0"/>
        <w:spacing w:after="0"/>
        <w:rPr>
          <w:rFonts w:asciiTheme="majorBidi" w:hAnsiTheme="majorBidi" w:cstheme="majorBidi"/>
          <w:sz w:val="28"/>
          <w:szCs w:val="28"/>
          <w:lang w:bidi="ar-IQ"/>
        </w:rPr>
      </w:pPr>
      <w:r>
        <w:rPr>
          <w:rFonts w:asciiTheme="majorBidi" w:hAnsiTheme="majorBidi" w:cstheme="majorBidi"/>
          <w:sz w:val="28"/>
          <w:szCs w:val="28"/>
          <w:lang w:bidi="ar-IQ"/>
        </w:rPr>
        <w:tab/>
      </w:r>
    </w:p>
    <w:p w:rsidR="00706FCB" w:rsidRPr="006D3103" w:rsidRDefault="002D599C" w:rsidP="00347A6D">
      <w:pPr>
        <w:jc w:val="center"/>
        <w:rPr>
          <w:rFonts w:asciiTheme="majorBidi" w:hAnsiTheme="majorBidi" w:cstheme="majorBidi"/>
          <w:sz w:val="26"/>
          <w:szCs w:val="26"/>
          <w:rtl/>
          <w:lang w:bidi="ar-IQ"/>
        </w:rPr>
      </w:pPr>
      <w:r w:rsidRPr="002D599C">
        <w:rPr>
          <w:rFonts w:asciiTheme="majorBidi" w:hAnsiTheme="majorBidi" w:cstheme="majorBidi"/>
          <w:noProof/>
          <w:sz w:val="28"/>
          <w:szCs w:val="28"/>
          <w:rtl/>
        </w:rPr>
        <w:pict>
          <v:shapetype id="_x0000_t202" coordsize="21600,21600" o:spt="202" path="m,l,21600r21600,l21600,xe">
            <v:stroke joinstyle="miter"/>
            <v:path gradientshapeok="t" o:connecttype="rect"/>
          </v:shapetype>
          <v:shape id="_x0000_s1035" type="#_x0000_t202" style="position:absolute;left:0;text-align:left;margin-left:-3pt;margin-top:12.4pt;width:445.5pt;height:420.75pt;z-index:251658240" strokeweight="4.5pt">
            <v:stroke linestyle="thickThin"/>
            <v:shadow on="t" opacity=".5" offset="-6pt,-6pt"/>
            <v:textbox style="mso-next-textbox:#_x0000_s1035">
              <w:txbxContent>
                <w:p w:rsidR="007B14EE" w:rsidRDefault="007B14EE" w:rsidP="006F4E42">
                  <w:pPr>
                    <w:autoSpaceDE w:val="0"/>
                    <w:autoSpaceDN w:val="0"/>
                    <w:bidi w:val="0"/>
                    <w:adjustRightInd w:val="0"/>
                    <w:spacing w:after="0"/>
                    <w:jc w:val="both"/>
                    <w:rPr>
                      <w:rFonts w:asciiTheme="majorBidi" w:hAnsiTheme="majorBidi" w:cstheme="majorBidi"/>
                      <w:sz w:val="28"/>
                      <w:szCs w:val="28"/>
                    </w:rPr>
                  </w:pPr>
                  <w:r w:rsidRPr="004322E0">
                    <w:rPr>
                      <w:rFonts w:asciiTheme="majorBidi" w:hAnsiTheme="majorBidi" w:cstheme="majorBidi"/>
                      <w:b/>
                      <w:bCs/>
                      <w:sz w:val="28"/>
                      <w:szCs w:val="28"/>
                    </w:rPr>
                    <w:t>Abstract</w:t>
                  </w:r>
                  <w:r>
                    <w:rPr>
                      <w:rFonts w:asciiTheme="majorBidi" w:hAnsiTheme="majorBidi" w:cstheme="majorBidi"/>
                      <w:sz w:val="28"/>
                      <w:szCs w:val="28"/>
                    </w:rPr>
                    <w:t>:</w:t>
                  </w:r>
                </w:p>
                <w:p w:rsidR="007B14EE" w:rsidRDefault="007B14EE" w:rsidP="00BD058C">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Pr>
                      <w:rFonts w:ascii="Times New Roman" w:hAnsi="Times New Roman" w:cs="Times New Roman"/>
                      <w:sz w:val="28"/>
                      <w:szCs w:val="28"/>
                    </w:rPr>
                    <w:t>Two derivatives of  tetracycline</w:t>
                  </w:r>
                  <w:r w:rsidRPr="008035FF">
                    <w:rPr>
                      <w:rFonts w:ascii="Times New Roman" w:hAnsi="Times New Roman" w:cs="Times New Roman"/>
                      <w:sz w:val="28"/>
                      <w:szCs w:val="28"/>
                    </w:rPr>
                    <w:t xml:space="preserve"> </w:t>
                  </w:r>
                  <w:r>
                    <w:rPr>
                      <w:rFonts w:ascii="Times New Roman" w:hAnsi="Times New Roman" w:cs="Times New Roman"/>
                      <w:sz w:val="28"/>
                      <w:szCs w:val="28"/>
                    </w:rPr>
                    <w:t xml:space="preserve">at position 2 </w:t>
                  </w:r>
                  <w:r w:rsidRPr="008035FF">
                    <w:rPr>
                      <w:rFonts w:ascii="Times New Roman" w:hAnsi="Times New Roman" w:cs="Times New Roman"/>
                      <w:sz w:val="28"/>
                      <w:szCs w:val="28"/>
                    </w:rPr>
                    <w:t>have been synthesized via</w:t>
                  </w:r>
                  <w:r>
                    <w:rPr>
                      <w:rFonts w:ascii="Times New Roman" w:hAnsi="Times New Roman" w:cs="Times New Roman"/>
                      <w:sz w:val="28"/>
                      <w:szCs w:val="28"/>
                    </w:rPr>
                    <w:t xml:space="preserve"> different </w:t>
                  </w:r>
                  <w:r w:rsidRPr="008035FF">
                    <w:rPr>
                      <w:rFonts w:ascii="Times New Roman" w:hAnsi="Times New Roman" w:cs="Times New Roman"/>
                      <w:sz w:val="28"/>
                      <w:szCs w:val="28"/>
                    </w:rPr>
                    <w:t xml:space="preserve"> </w:t>
                  </w:r>
                  <w:r>
                    <w:rPr>
                      <w:rFonts w:ascii="Times New Roman" w:hAnsi="Times New Roman" w:cs="Times New Roman"/>
                      <w:sz w:val="28"/>
                      <w:szCs w:val="28"/>
                    </w:rPr>
                    <w:t>ways</w:t>
                  </w:r>
                  <w:r w:rsidRPr="008035FF">
                    <w:rPr>
                      <w:rFonts w:ascii="Times New Roman" w:hAnsi="Times New Roman" w:cs="Times New Roman"/>
                      <w:sz w:val="28"/>
                      <w:szCs w:val="28"/>
                    </w:rPr>
                    <w:t xml:space="preserve">. The first </w:t>
                  </w:r>
                  <w:r>
                    <w:rPr>
                      <w:rFonts w:ascii="Times New Roman" w:hAnsi="Times New Roman" w:cs="Times New Roman"/>
                      <w:sz w:val="28"/>
                      <w:szCs w:val="28"/>
                    </w:rPr>
                    <w:t>derivative</w:t>
                  </w:r>
                  <w:r w:rsidRPr="008035FF">
                    <w:rPr>
                      <w:rFonts w:ascii="Times New Roman" w:hAnsi="Times New Roman" w:cs="Times New Roman"/>
                      <w:sz w:val="28"/>
                      <w:szCs w:val="28"/>
                    </w:rPr>
                    <w:t xml:space="preserve"> involved reaction of phthalic anhydride with </w:t>
                  </w:r>
                  <w:r>
                    <w:rPr>
                      <w:rFonts w:ascii="Times New Roman" w:hAnsi="Times New Roman" w:cs="Times New Roman"/>
                      <w:sz w:val="28"/>
                      <w:szCs w:val="28"/>
                    </w:rPr>
                    <w:t>tetracycline</w:t>
                  </w:r>
                  <w:r w:rsidRPr="008035FF">
                    <w:rPr>
                      <w:rFonts w:ascii="Times New Roman" w:hAnsi="Times New Roman" w:cs="Times New Roman"/>
                      <w:sz w:val="28"/>
                      <w:szCs w:val="28"/>
                    </w:rPr>
                    <w:t xml:space="preserve"> </w:t>
                  </w:r>
                  <w:r>
                    <w:rPr>
                      <w:rFonts w:ascii="Times New Roman" w:hAnsi="Times New Roman" w:cs="Times New Roman"/>
                      <w:sz w:val="28"/>
                      <w:szCs w:val="28"/>
                    </w:rPr>
                    <w:t xml:space="preserve">at cooled condition to </w:t>
                  </w:r>
                  <w:r w:rsidRPr="008035FF">
                    <w:rPr>
                      <w:rFonts w:ascii="Times New Roman" w:hAnsi="Times New Roman" w:cs="Times New Roman"/>
                      <w:sz w:val="28"/>
                      <w:szCs w:val="28"/>
                    </w:rPr>
                    <w:t>producing N-</w:t>
                  </w:r>
                  <w:r>
                    <w:rPr>
                      <w:rFonts w:ascii="Times New Roman" w:hAnsi="Times New Roman" w:cs="Times New Roman"/>
                      <w:sz w:val="28"/>
                      <w:szCs w:val="28"/>
                    </w:rPr>
                    <w:t>tetracycline</w:t>
                  </w:r>
                  <w:r w:rsidRPr="008035FF">
                    <w:rPr>
                      <w:rFonts w:ascii="Times New Roman" w:hAnsi="Times New Roman" w:cs="Times New Roman"/>
                      <w:sz w:val="28"/>
                      <w:szCs w:val="28"/>
                    </w:rPr>
                    <w:t xml:space="preserve"> phthalamic acid </w:t>
                  </w:r>
                  <w:r>
                    <w:rPr>
                      <w:rFonts w:ascii="Times New Roman" w:hAnsi="Times New Roman" w:cs="Times New Roman"/>
                      <w:sz w:val="28"/>
                      <w:szCs w:val="28"/>
                    </w:rPr>
                    <w:t>(II). The second  derivative</w:t>
                  </w:r>
                  <w:r w:rsidRPr="008035FF">
                    <w:rPr>
                      <w:rFonts w:ascii="Times New Roman" w:hAnsi="Times New Roman" w:cs="Times New Roman"/>
                      <w:sz w:val="28"/>
                      <w:szCs w:val="28"/>
                    </w:rPr>
                    <w:t xml:space="preserve"> involved reaction of phthalic anhydride with </w:t>
                  </w:r>
                  <w:r>
                    <w:rPr>
                      <w:rFonts w:ascii="Times New Roman" w:hAnsi="Times New Roman" w:cs="Times New Roman"/>
                      <w:sz w:val="28"/>
                      <w:szCs w:val="28"/>
                    </w:rPr>
                    <w:t>tetracycline</w:t>
                  </w:r>
                  <w:r w:rsidRPr="008035FF">
                    <w:rPr>
                      <w:rFonts w:ascii="Times New Roman" w:hAnsi="Times New Roman" w:cs="Times New Roman"/>
                      <w:sz w:val="28"/>
                      <w:szCs w:val="28"/>
                    </w:rPr>
                    <w:t xml:space="preserve"> </w:t>
                  </w:r>
                  <w:r>
                    <w:rPr>
                      <w:rFonts w:ascii="Times New Roman" w:hAnsi="Times New Roman" w:cs="Times New Roman"/>
                      <w:sz w:val="28"/>
                      <w:szCs w:val="28"/>
                    </w:rPr>
                    <w:t xml:space="preserve">at hot condition to </w:t>
                  </w:r>
                  <w:r w:rsidRPr="008035FF">
                    <w:rPr>
                      <w:rFonts w:ascii="Times New Roman" w:hAnsi="Times New Roman" w:cs="Times New Roman"/>
                      <w:sz w:val="28"/>
                      <w:szCs w:val="28"/>
                    </w:rPr>
                    <w:t>producing N-</w:t>
                  </w:r>
                  <w:r>
                    <w:rPr>
                      <w:rFonts w:ascii="Times New Roman" w:hAnsi="Times New Roman" w:cs="Times New Roman"/>
                      <w:sz w:val="28"/>
                      <w:szCs w:val="28"/>
                    </w:rPr>
                    <w:t>tetracycline</w:t>
                  </w:r>
                  <w:r w:rsidRPr="008035FF">
                    <w:rPr>
                      <w:rFonts w:ascii="Times New Roman" w:hAnsi="Times New Roman" w:cs="Times New Roman"/>
                      <w:sz w:val="28"/>
                      <w:szCs w:val="28"/>
                    </w:rPr>
                    <w:t xml:space="preserve"> phthalimide </w:t>
                  </w:r>
                  <w:r>
                    <w:rPr>
                      <w:rFonts w:ascii="Times New Roman" w:hAnsi="Times New Roman" w:cs="Times New Roman"/>
                      <w:sz w:val="28"/>
                      <w:szCs w:val="28"/>
                    </w:rPr>
                    <w:t xml:space="preserve">(III). </w:t>
                  </w:r>
                  <w:r w:rsidRPr="00C70C8D">
                    <w:rPr>
                      <w:rFonts w:ascii="Times New Roman" w:hAnsi="Times New Roman" w:cs="Times New Roman"/>
                      <w:sz w:val="28"/>
                      <w:szCs w:val="28"/>
                    </w:rPr>
                    <w:t xml:space="preserve">Structures of the prepared compounds were elucidated on the basis of </w:t>
                  </w:r>
                  <w:r>
                    <w:rPr>
                      <w:rFonts w:ascii="Times New Roman" w:hAnsi="Times New Roman" w:cs="Times New Roman"/>
                      <w:sz w:val="28"/>
                      <w:szCs w:val="28"/>
                    </w:rPr>
                    <w:t>UV, FTIR and</w:t>
                  </w:r>
                  <w:r w:rsidRPr="00C70C8D">
                    <w:rPr>
                      <w:rFonts w:ascii="Times New Roman" w:hAnsi="Times New Roman" w:cs="Times New Roman"/>
                      <w:sz w:val="28"/>
                      <w:szCs w:val="28"/>
                    </w:rPr>
                    <w:t xml:space="preserve"> </w:t>
                  </w:r>
                  <w:r w:rsidRPr="00C70C8D">
                    <w:rPr>
                      <w:rFonts w:ascii="Times New Roman" w:hAnsi="Times New Roman" w:cs="Times New Roman"/>
                      <w:sz w:val="28"/>
                      <w:szCs w:val="28"/>
                      <w:vertAlign w:val="superscript"/>
                    </w:rPr>
                    <w:t>1</w:t>
                  </w:r>
                  <w:r w:rsidRPr="00C70C8D">
                    <w:rPr>
                      <w:rFonts w:ascii="Times New Roman" w:hAnsi="Times New Roman" w:cs="Times New Roman"/>
                      <w:sz w:val="28"/>
                      <w:szCs w:val="28"/>
                    </w:rPr>
                    <w:t>HNMR</w:t>
                  </w:r>
                  <w:r>
                    <w:rPr>
                      <w:rFonts w:ascii="Times New Roman" w:hAnsi="Times New Roman" w:cs="Times New Roman"/>
                      <w:sz w:val="28"/>
                      <w:szCs w:val="28"/>
                    </w:rPr>
                    <w:t xml:space="preserve"> </w:t>
                  </w:r>
                  <w:r w:rsidRPr="00C70C8D">
                    <w:rPr>
                      <w:rFonts w:ascii="Times New Roman" w:hAnsi="Times New Roman" w:cs="Times New Roman"/>
                      <w:sz w:val="28"/>
                      <w:szCs w:val="28"/>
                    </w:rPr>
                    <w:t>spectral data which agreed with the proposed structures.</w:t>
                  </w:r>
                  <w:r w:rsidRPr="00C70C8D">
                    <w:rPr>
                      <w:rFonts w:ascii="Times New Roman" w:hAnsi="Times New Roman" w:cs="Times New Roman"/>
                      <w:color w:val="000000"/>
                      <w:sz w:val="28"/>
                      <w:szCs w:val="28"/>
                      <w:lang w:bidi="ar-IQ"/>
                    </w:rPr>
                    <w:t xml:space="preserve"> </w:t>
                  </w:r>
                  <w:r>
                    <w:rPr>
                      <w:rFonts w:ascii="Times New Roman" w:hAnsi="Times New Roman" w:cs="Times New Roman"/>
                      <w:color w:val="000000"/>
                      <w:sz w:val="28"/>
                      <w:szCs w:val="28"/>
                      <w:lang w:bidi="ar-IQ"/>
                    </w:rPr>
                    <w:t>The solubility of the new derivative increase in polar solvent corresponding to tetracycline. The biological activity of the compounds suppose to be more than tetracycline and it was still to be doun .</w:t>
                  </w:r>
                </w:p>
                <w:p w:rsidR="009E7D03" w:rsidRDefault="009E7D03" w:rsidP="009E7D03">
                  <w:pPr>
                    <w:autoSpaceDE w:val="0"/>
                    <w:autoSpaceDN w:val="0"/>
                    <w:bidi w:val="0"/>
                    <w:adjustRightInd w:val="0"/>
                    <w:jc w:val="right"/>
                    <w:rPr>
                      <w:rFonts w:ascii="Times New Roman" w:hAnsi="Times New Roman" w:cs="Times New Roman"/>
                      <w:b/>
                      <w:bCs/>
                      <w:i/>
                      <w:iCs/>
                      <w:sz w:val="28"/>
                      <w:szCs w:val="28"/>
                      <w:lang w:bidi="ar-IQ"/>
                    </w:rPr>
                  </w:pPr>
                  <w:r w:rsidRPr="006D3103">
                    <w:rPr>
                      <w:rFonts w:ascii="Times New Roman" w:hAnsi="Times New Roman" w:cs="Times New Roman" w:hint="cs"/>
                      <w:b/>
                      <w:bCs/>
                      <w:i/>
                      <w:iCs/>
                      <w:sz w:val="28"/>
                      <w:szCs w:val="28"/>
                      <w:u w:val="single"/>
                      <w:rtl/>
                      <w:lang w:bidi="ar-IQ"/>
                    </w:rPr>
                    <w:t>الخلاص</w:t>
                  </w:r>
                  <w:r>
                    <w:rPr>
                      <w:rFonts w:ascii="Times New Roman" w:hAnsi="Times New Roman" w:cs="Times New Roman" w:hint="cs"/>
                      <w:b/>
                      <w:bCs/>
                      <w:i/>
                      <w:iCs/>
                      <w:sz w:val="28"/>
                      <w:szCs w:val="28"/>
                      <w:rtl/>
                      <w:lang w:bidi="ar-IQ"/>
                    </w:rPr>
                    <w:t>ة</w:t>
                  </w:r>
                </w:p>
                <w:p w:rsidR="009E7D03" w:rsidRDefault="009E7D03" w:rsidP="00027E37">
                  <w:pPr>
                    <w:autoSpaceDE w:val="0"/>
                    <w:autoSpaceDN w:val="0"/>
                    <w:adjustRightInd w:val="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تم </w:t>
                  </w:r>
                  <w:r w:rsidR="00027E37">
                    <w:rPr>
                      <w:rFonts w:ascii="Times New Roman" w:hAnsi="Times New Roman" w:cs="Times New Roman" w:hint="cs"/>
                      <w:sz w:val="28"/>
                      <w:szCs w:val="28"/>
                      <w:rtl/>
                      <w:lang w:bidi="ar-IQ"/>
                    </w:rPr>
                    <w:t>تحضير مشتقين</w:t>
                  </w:r>
                  <w:r>
                    <w:rPr>
                      <w:rFonts w:ascii="Times New Roman" w:hAnsi="Times New Roman" w:cs="Times New Roman" w:hint="cs"/>
                      <w:sz w:val="28"/>
                      <w:szCs w:val="28"/>
                      <w:rtl/>
                      <w:lang w:bidi="ar-IQ"/>
                    </w:rPr>
                    <w:t xml:space="preserve"> </w:t>
                  </w:r>
                  <w:r w:rsidR="00027E37">
                    <w:rPr>
                      <w:rFonts w:ascii="Times New Roman" w:hAnsi="Times New Roman" w:cs="Times New Roman" w:hint="cs"/>
                      <w:sz w:val="28"/>
                      <w:szCs w:val="28"/>
                      <w:rtl/>
                      <w:lang w:bidi="ar-IQ"/>
                    </w:rPr>
                    <w:t>لمركب</w:t>
                  </w:r>
                  <w:r>
                    <w:rPr>
                      <w:rFonts w:ascii="Times New Roman" w:hAnsi="Times New Roman" w:cs="Times New Roman" w:hint="cs"/>
                      <w:sz w:val="28"/>
                      <w:szCs w:val="28"/>
                      <w:rtl/>
                      <w:lang w:bidi="ar-IQ"/>
                    </w:rPr>
                    <w:t xml:space="preserve"> </w:t>
                  </w:r>
                  <w:r w:rsidR="00027E37">
                    <w:rPr>
                      <w:rFonts w:ascii="Times New Roman" w:hAnsi="Times New Roman" w:cs="Times New Roman" w:hint="cs"/>
                      <w:sz w:val="28"/>
                      <w:szCs w:val="28"/>
                      <w:rtl/>
                      <w:lang w:bidi="ar-IQ"/>
                    </w:rPr>
                    <w:t>ا</w:t>
                  </w:r>
                  <w:r>
                    <w:rPr>
                      <w:rFonts w:ascii="Times New Roman" w:hAnsi="Times New Roman" w:cs="Times New Roman" w:hint="cs"/>
                      <w:sz w:val="28"/>
                      <w:szCs w:val="28"/>
                      <w:rtl/>
                      <w:lang w:bidi="ar-IQ"/>
                    </w:rPr>
                    <w:t xml:space="preserve">لتتراسايكلين في الموقع 2 </w:t>
                  </w:r>
                  <w:r w:rsidR="00027E37">
                    <w:rPr>
                      <w:rFonts w:ascii="Times New Roman" w:hAnsi="Times New Roman" w:cs="Times New Roman" w:hint="cs"/>
                      <w:sz w:val="28"/>
                      <w:szCs w:val="28"/>
                      <w:rtl/>
                      <w:lang w:bidi="ar-IQ"/>
                    </w:rPr>
                    <w:t xml:space="preserve">وبطريقتين مختلفتين </w:t>
                  </w:r>
                  <w:r w:rsidR="00D1451D">
                    <w:rPr>
                      <w:rFonts w:ascii="Times New Roman" w:hAnsi="Times New Roman" w:cs="Times New Roman" w:hint="cs"/>
                      <w:sz w:val="28"/>
                      <w:szCs w:val="28"/>
                      <w:rtl/>
                      <w:lang w:bidi="ar-IQ"/>
                    </w:rPr>
                    <w:t xml:space="preserve">, </w:t>
                  </w:r>
                  <w:r w:rsidR="00027E37">
                    <w:rPr>
                      <w:rFonts w:ascii="Times New Roman" w:hAnsi="Times New Roman" w:cs="Times New Roman" w:hint="cs"/>
                      <w:sz w:val="28"/>
                      <w:szCs w:val="28"/>
                      <w:rtl/>
                      <w:lang w:bidi="ar-IQ"/>
                    </w:rPr>
                    <w:t xml:space="preserve">المشتق </w:t>
                  </w:r>
                  <w:r>
                    <w:rPr>
                      <w:rFonts w:ascii="Times New Roman" w:hAnsi="Times New Roman" w:cs="Times New Roman" w:hint="cs"/>
                      <w:sz w:val="28"/>
                      <w:szCs w:val="28"/>
                      <w:rtl/>
                      <w:lang w:bidi="ar-IQ"/>
                    </w:rPr>
                    <w:t xml:space="preserve">الاول </w:t>
                  </w:r>
                  <w:r w:rsidR="00027E37">
                    <w:rPr>
                      <w:rFonts w:ascii="Times New Roman" w:hAnsi="Times New Roman" w:cs="Times New Roman" w:hint="cs"/>
                      <w:sz w:val="28"/>
                      <w:szCs w:val="28"/>
                      <w:rtl/>
                      <w:lang w:bidi="ar-IQ"/>
                    </w:rPr>
                    <w:t>التفاعل تضمن</w:t>
                  </w:r>
                  <w:r>
                    <w:rPr>
                      <w:rFonts w:ascii="Times New Roman" w:hAnsi="Times New Roman" w:cs="Times New Roman" w:hint="cs"/>
                      <w:sz w:val="28"/>
                      <w:szCs w:val="28"/>
                      <w:rtl/>
                      <w:lang w:bidi="ar-IQ"/>
                    </w:rPr>
                    <w:t xml:space="preserve"> مفاعلة التتراسايكلين مع الفثالك </w:t>
                  </w:r>
                  <w:r w:rsidR="00027E37">
                    <w:rPr>
                      <w:rFonts w:ascii="Times New Roman" w:hAnsi="Times New Roman" w:cs="Times New Roman" w:hint="cs"/>
                      <w:sz w:val="28"/>
                      <w:szCs w:val="28"/>
                      <w:rtl/>
                      <w:lang w:bidi="ar-IQ"/>
                    </w:rPr>
                    <w:t>اللامائي</w:t>
                  </w:r>
                  <w:r>
                    <w:rPr>
                      <w:rFonts w:ascii="Times New Roman" w:hAnsi="Times New Roman" w:cs="Times New Roman" w:hint="cs"/>
                      <w:sz w:val="28"/>
                      <w:szCs w:val="28"/>
                      <w:rtl/>
                      <w:lang w:bidi="ar-IQ"/>
                    </w:rPr>
                    <w:t xml:space="preserve"> بأستخدام التبريد للحصول على حامض  </w:t>
                  </w:r>
                  <w:r>
                    <w:rPr>
                      <w:rFonts w:ascii="Times New Roman" w:hAnsi="Times New Roman" w:cs="Times New Roman"/>
                      <w:sz w:val="28"/>
                      <w:szCs w:val="28"/>
                      <w:lang w:bidi="ar-IQ"/>
                    </w:rPr>
                    <w:t>N</w:t>
                  </w:r>
                  <w:r>
                    <w:rPr>
                      <w:rFonts w:ascii="Times New Roman" w:hAnsi="Times New Roman" w:cs="Times New Roman"/>
                      <w:sz w:val="28"/>
                      <w:szCs w:val="28"/>
                      <w:rtl/>
                      <w:lang w:bidi="ar-IQ"/>
                    </w:rPr>
                    <w:t>–</w:t>
                  </w:r>
                  <w:r>
                    <w:rPr>
                      <w:rFonts w:ascii="Times New Roman" w:hAnsi="Times New Roman" w:cs="Times New Roman" w:hint="cs"/>
                      <w:sz w:val="28"/>
                      <w:szCs w:val="28"/>
                      <w:rtl/>
                      <w:lang w:bidi="ar-IQ"/>
                    </w:rPr>
                    <w:t xml:space="preserve"> تتراسايكلين</w:t>
                  </w:r>
                  <w:r w:rsidR="00027E37">
                    <w:rPr>
                      <w:rFonts w:ascii="Times New Roman" w:hAnsi="Times New Roman" w:cs="Times New Roman" w:hint="cs"/>
                      <w:sz w:val="28"/>
                      <w:szCs w:val="28"/>
                      <w:rtl/>
                      <w:lang w:bidi="ar-IQ"/>
                    </w:rPr>
                    <w:t xml:space="preserve"> فثال</w:t>
                  </w:r>
                  <w:r>
                    <w:rPr>
                      <w:rFonts w:ascii="Times New Roman" w:hAnsi="Times New Roman" w:cs="Times New Roman" w:hint="cs"/>
                      <w:sz w:val="28"/>
                      <w:szCs w:val="28"/>
                      <w:rtl/>
                      <w:lang w:bidi="ar-IQ"/>
                    </w:rPr>
                    <w:t xml:space="preserve"> اميك (</w:t>
                  </w:r>
                  <w:r>
                    <w:rPr>
                      <w:rFonts w:ascii="Times New Roman" w:hAnsi="Times New Roman" w:cs="Times New Roman"/>
                      <w:sz w:val="28"/>
                      <w:szCs w:val="28"/>
                      <w:lang w:bidi="ar-IQ"/>
                    </w:rPr>
                    <w:t>II</w:t>
                  </w:r>
                  <w:r>
                    <w:rPr>
                      <w:rFonts w:ascii="Times New Roman" w:hAnsi="Times New Roman" w:cs="Times New Roman" w:hint="cs"/>
                      <w:sz w:val="28"/>
                      <w:szCs w:val="28"/>
                      <w:rtl/>
                      <w:lang w:bidi="ar-IQ"/>
                    </w:rPr>
                    <w:t>) و</w:t>
                  </w:r>
                  <w:r w:rsidR="00027E37">
                    <w:rPr>
                      <w:rFonts w:ascii="Times New Roman" w:hAnsi="Times New Roman" w:cs="Times New Roman" w:hint="cs"/>
                      <w:sz w:val="28"/>
                      <w:szCs w:val="28"/>
                      <w:rtl/>
                      <w:lang w:bidi="ar-IQ"/>
                    </w:rPr>
                    <w:t xml:space="preserve">المشتق </w:t>
                  </w:r>
                  <w:r>
                    <w:rPr>
                      <w:rFonts w:ascii="Times New Roman" w:hAnsi="Times New Roman" w:cs="Times New Roman" w:hint="cs"/>
                      <w:sz w:val="28"/>
                      <w:szCs w:val="28"/>
                      <w:rtl/>
                      <w:lang w:bidi="ar-IQ"/>
                    </w:rPr>
                    <w:t xml:space="preserve">الثاني يتضمن تفاعل التتراسايكلين مع الفثالك </w:t>
                  </w:r>
                  <w:r w:rsidR="006D3FB6">
                    <w:rPr>
                      <w:rFonts w:ascii="Times New Roman" w:hAnsi="Times New Roman" w:cs="Times New Roman" w:hint="cs"/>
                      <w:sz w:val="28"/>
                      <w:szCs w:val="28"/>
                      <w:rtl/>
                      <w:lang w:bidi="ar-IQ"/>
                    </w:rPr>
                    <w:t>اللامائي</w:t>
                  </w:r>
                  <w:r>
                    <w:rPr>
                      <w:rFonts w:ascii="Times New Roman" w:hAnsi="Times New Roman" w:cs="Times New Roman" w:hint="cs"/>
                      <w:sz w:val="28"/>
                      <w:szCs w:val="28"/>
                      <w:rtl/>
                      <w:lang w:bidi="ar-IQ"/>
                    </w:rPr>
                    <w:t xml:space="preserve"> باستخدام الحرارة للحصول على </w:t>
                  </w:r>
                  <w:r>
                    <w:rPr>
                      <w:rFonts w:ascii="Times New Roman" w:hAnsi="Times New Roman" w:cs="Times New Roman"/>
                      <w:sz w:val="28"/>
                      <w:szCs w:val="28"/>
                      <w:lang w:bidi="ar-IQ"/>
                    </w:rPr>
                    <w:t>N</w:t>
                  </w:r>
                  <w:r>
                    <w:rPr>
                      <w:rFonts w:ascii="Times New Roman" w:hAnsi="Times New Roman" w:cs="Times New Roman" w:hint="cs"/>
                      <w:sz w:val="28"/>
                      <w:szCs w:val="28"/>
                      <w:rtl/>
                      <w:lang w:bidi="ar-IQ"/>
                    </w:rPr>
                    <w:t xml:space="preserve"> </w:t>
                  </w:r>
                  <w:r>
                    <w:rPr>
                      <w:rFonts w:ascii="Times New Roman" w:hAnsi="Times New Roman" w:cs="Times New Roman"/>
                      <w:sz w:val="28"/>
                      <w:szCs w:val="28"/>
                      <w:rtl/>
                      <w:lang w:bidi="ar-IQ"/>
                    </w:rPr>
                    <w:t>–</w:t>
                  </w:r>
                  <w:r>
                    <w:rPr>
                      <w:rFonts w:ascii="Times New Roman" w:hAnsi="Times New Roman" w:cs="Times New Roman" w:hint="cs"/>
                      <w:sz w:val="28"/>
                      <w:szCs w:val="28"/>
                      <w:rtl/>
                      <w:lang w:bidi="ar-IQ"/>
                    </w:rPr>
                    <w:t xml:space="preserve"> تتراسايكلين فثال ايمايد (</w:t>
                  </w:r>
                  <w:r>
                    <w:rPr>
                      <w:rFonts w:ascii="Times New Roman" w:hAnsi="Times New Roman" w:cs="Times New Roman"/>
                      <w:sz w:val="28"/>
                      <w:szCs w:val="28"/>
                      <w:lang w:bidi="ar-IQ"/>
                    </w:rPr>
                    <w:t>III</w:t>
                  </w:r>
                  <w:r>
                    <w:rPr>
                      <w:rFonts w:ascii="Times New Roman" w:hAnsi="Times New Roman" w:cs="Times New Roman" w:hint="cs"/>
                      <w:sz w:val="28"/>
                      <w:szCs w:val="28"/>
                      <w:rtl/>
                      <w:lang w:bidi="ar-IQ"/>
                    </w:rPr>
                    <w:t>). تم تشخيص المركبات المحضرة باستخدام كروموتوغرافيا الطبقة الرقيقة , مطيافية الاشعة الفوق البنفسجية , الاشعة تحت الحمراء و الرنين النووي المغناطيسي</w:t>
                  </w:r>
                  <w:r w:rsidR="00027E37">
                    <w:rPr>
                      <w:rFonts w:ascii="Times New Roman" w:hAnsi="Times New Roman" w:cs="Times New Roman" w:hint="cs"/>
                      <w:sz w:val="28"/>
                      <w:szCs w:val="28"/>
                      <w:rtl/>
                      <w:lang w:bidi="ar-IQ"/>
                    </w:rPr>
                    <w:t xml:space="preserve"> البروتوني</w:t>
                  </w:r>
                  <w:r>
                    <w:rPr>
                      <w:rFonts w:ascii="Times New Roman" w:hAnsi="Times New Roman" w:cs="Times New Roman" w:hint="cs"/>
                      <w:sz w:val="28"/>
                      <w:szCs w:val="28"/>
                      <w:rtl/>
                      <w:lang w:bidi="ar-IQ"/>
                    </w:rPr>
                    <w:t xml:space="preserve"> وكانت جميع النتائج مطابقة لما هو متوقع. دراسة الذوبانية اثبتت زيادة في الذوبانية للمشتقات الجديدة في المذيبات القطبية مقارنة بالتتراسايكلين. الفعالية البايلوجية للمركبات المحضرة يعتقد ان تكون اكبر من التتراسايكلين نفسة  وهي قيد الانجاز.             </w:t>
                  </w:r>
                </w:p>
                <w:p w:rsidR="007B14EE" w:rsidRDefault="007B14EE" w:rsidP="00FD021A">
                  <w:pPr>
                    <w:autoSpaceDE w:val="0"/>
                    <w:autoSpaceDN w:val="0"/>
                    <w:bidi w:val="0"/>
                    <w:adjustRightInd w:val="0"/>
                    <w:spacing w:after="0"/>
                    <w:jc w:val="both"/>
                    <w:rPr>
                      <w:rFonts w:asciiTheme="majorBidi" w:hAnsiTheme="majorBidi" w:cstheme="majorBidi"/>
                      <w:sz w:val="28"/>
                      <w:szCs w:val="28"/>
                      <w:lang w:bidi="ar-IQ"/>
                    </w:rPr>
                  </w:pPr>
                </w:p>
                <w:p w:rsidR="007B14EE" w:rsidRDefault="007B14EE" w:rsidP="00FD021A">
                  <w:pPr>
                    <w:autoSpaceDE w:val="0"/>
                    <w:autoSpaceDN w:val="0"/>
                    <w:bidi w:val="0"/>
                    <w:adjustRightInd w:val="0"/>
                    <w:spacing w:after="0"/>
                    <w:jc w:val="both"/>
                    <w:rPr>
                      <w:rFonts w:asciiTheme="majorBidi" w:hAnsiTheme="majorBidi" w:cstheme="majorBidi"/>
                      <w:sz w:val="28"/>
                      <w:szCs w:val="28"/>
                    </w:rPr>
                  </w:pPr>
                </w:p>
                <w:p w:rsidR="007B14EE" w:rsidRPr="004322E0" w:rsidRDefault="007B14EE" w:rsidP="00FD021A">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sz w:val="28"/>
                      <w:szCs w:val="28"/>
                    </w:rPr>
                    <w:t xml:space="preserve"> </w:t>
                  </w:r>
                </w:p>
                <w:p w:rsidR="007B14EE" w:rsidRPr="004322E0" w:rsidRDefault="007B14EE" w:rsidP="00FD021A">
                  <w:pPr>
                    <w:autoSpaceDE w:val="0"/>
                    <w:autoSpaceDN w:val="0"/>
                    <w:bidi w:val="0"/>
                    <w:adjustRightInd w:val="0"/>
                    <w:spacing w:after="0" w:line="360" w:lineRule="auto"/>
                    <w:jc w:val="both"/>
                    <w:rPr>
                      <w:rFonts w:asciiTheme="majorBidi" w:hAnsiTheme="majorBidi" w:cstheme="majorBidi"/>
                      <w:sz w:val="28"/>
                      <w:szCs w:val="28"/>
                    </w:rPr>
                  </w:pPr>
                </w:p>
                <w:p w:rsidR="007B14EE" w:rsidRDefault="007B14EE">
                  <w:pPr>
                    <w:rPr>
                      <w:lang w:bidi="ar-IQ"/>
                    </w:rPr>
                  </w:pPr>
                </w:p>
              </w:txbxContent>
            </v:textbox>
            <w10:wrap anchorx="page"/>
          </v:shape>
        </w:pict>
      </w:r>
      <w:r w:rsidR="00706FCB" w:rsidRPr="006D3103">
        <w:rPr>
          <w:rFonts w:asciiTheme="majorBidi" w:hAnsiTheme="majorBidi" w:cstheme="majorBidi"/>
          <w:sz w:val="26"/>
          <w:szCs w:val="26"/>
          <w:lang w:bidi="ar-IQ"/>
        </w:rPr>
        <w:t>.</w:t>
      </w:r>
    </w:p>
    <w:tbl>
      <w:tblPr>
        <w:tblpPr w:leftFromText="180" w:rightFromText="180" w:vertAnchor="text" w:tblpX="13365" w:tblpY="45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
      </w:tblGrid>
      <w:tr w:rsidR="009E7D03" w:rsidTr="009E7D03">
        <w:trPr>
          <w:trHeight w:val="1305"/>
        </w:trPr>
        <w:tc>
          <w:tcPr>
            <w:tcW w:w="324" w:type="dxa"/>
          </w:tcPr>
          <w:p w:rsidR="009E7D03" w:rsidRDefault="009E7D03" w:rsidP="009E7D03">
            <w:pPr>
              <w:jc w:val="center"/>
              <w:rPr>
                <w:rFonts w:asciiTheme="majorBidi" w:hAnsiTheme="majorBidi" w:cstheme="majorBidi"/>
                <w:sz w:val="28"/>
                <w:szCs w:val="28"/>
                <w:rtl/>
                <w:lang w:bidi="ar-IQ"/>
              </w:rPr>
            </w:pPr>
          </w:p>
        </w:tc>
      </w:tr>
    </w:tbl>
    <w:p w:rsidR="00410BBD" w:rsidRPr="00410BBD" w:rsidRDefault="00410BBD" w:rsidP="00347A6D">
      <w:pPr>
        <w:jc w:val="center"/>
        <w:rPr>
          <w:rFonts w:asciiTheme="majorBidi" w:hAnsiTheme="majorBidi" w:cstheme="majorBidi" w:hint="cs"/>
          <w:sz w:val="28"/>
          <w:szCs w:val="28"/>
          <w:rtl/>
          <w:lang w:bidi="ar-IQ"/>
        </w:rPr>
      </w:pPr>
    </w:p>
    <w:p w:rsidR="004322E0" w:rsidRDefault="004322E0" w:rsidP="004322E0">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F4E42" w:rsidRDefault="006F4E42" w:rsidP="006F4E42">
      <w:pPr>
        <w:autoSpaceDE w:val="0"/>
        <w:autoSpaceDN w:val="0"/>
        <w:bidi w:val="0"/>
        <w:adjustRightInd w:val="0"/>
        <w:spacing w:after="0"/>
        <w:jc w:val="both"/>
        <w:rPr>
          <w:rFonts w:asciiTheme="majorBidi" w:hAnsiTheme="majorBidi" w:cstheme="majorBidi"/>
          <w:sz w:val="28"/>
          <w:szCs w:val="28"/>
        </w:rPr>
      </w:pPr>
    </w:p>
    <w:p w:rsidR="006D3103" w:rsidRDefault="006D3103" w:rsidP="006D3103">
      <w:pPr>
        <w:autoSpaceDE w:val="0"/>
        <w:autoSpaceDN w:val="0"/>
        <w:bidi w:val="0"/>
        <w:adjustRightInd w:val="0"/>
        <w:spacing w:after="0"/>
        <w:jc w:val="center"/>
        <w:rPr>
          <w:rFonts w:asciiTheme="majorBidi" w:hAnsiTheme="majorBidi" w:cstheme="majorBidi"/>
          <w:sz w:val="28"/>
          <w:szCs w:val="28"/>
        </w:rPr>
      </w:pPr>
    </w:p>
    <w:p w:rsidR="006D3103" w:rsidRDefault="006D3103" w:rsidP="006D3103">
      <w:pPr>
        <w:autoSpaceDE w:val="0"/>
        <w:autoSpaceDN w:val="0"/>
        <w:bidi w:val="0"/>
        <w:adjustRightInd w:val="0"/>
        <w:spacing w:after="0"/>
        <w:jc w:val="center"/>
        <w:rPr>
          <w:rFonts w:asciiTheme="majorBidi" w:hAnsiTheme="majorBidi" w:cstheme="majorBidi"/>
          <w:sz w:val="28"/>
          <w:szCs w:val="28"/>
        </w:rPr>
      </w:pPr>
    </w:p>
    <w:p w:rsidR="009E7D03" w:rsidRDefault="009E7D03" w:rsidP="006854AA">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9E7D03" w:rsidRDefault="009E7D03" w:rsidP="009E7D03">
      <w:pPr>
        <w:autoSpaceDE w:val="0"/>
        <w:autoSpaceDN w:val="0"/>
        <w:bidi w:val="0"/>
        <w:adjustRightInd w:val="0"/>
        <w:spacing w:after="0"/>
        <w:jc w:val="both"/>
        <w:rPr>
          <w:rFonts w:asciiTheme="majorBidi" w:hAnsiTheme="majorBidi" w:cstheme="majorBidi"/>
          <w:b/>
          <w:bCs/>
          <w:sz w:val="28"/>
          <w:szCs w:val="28"/>
        </w:rPr>
      </w:pPr>
    </w:p>
    <w:p w:rsidR="00706FCB" w:rsidRDefault="00706FCB" w:rsidP="009E7D03">
      <w:pPr>
        <w:autoSpaceDE w:val="0"/>
        <w:autoSpaceDN w:val="0"/>
        <w:bidi w:val="0"/>
        <w:adjustRightInd w:val="0"/>
        <w:spacing w:after="0"/>
        <w:jc w:val="both"/>
        <w:rPr>
          <w:rFonts w:asciiTheme="majorBidi" w:hAnsiTheme="majorBidi" w:cstheme="majorBidi"/>
          <w:b/>
          <w:bCs/>
          <w:sz w:val="28"/>
          <w:szCs w:val="28"/>
        </w:rPr>
      </w:pPr>
      <w:r>
        <w:rPr>
          <w:rFonts w:asciiTheme="majorBidi" w:hAnsiTheme="majorBidi" w:cstheme="majorBidi"/>
          <w:b/>
          <w:bCs/>
          <w:sz w:val="28"/>
          <w:szCs w:val="28"/>
        </w:rPr>
        <w:lastRenderedPageBreak/>
        <w:t>Introduction:</w:t>
      </w:r>
      <w:r w:rsidR="006D3103" w:rsidRPr="006D3103">
        <w:rPr>
          <w:rFonts w:ascii="Times New Roman" w:hAnsi="Times New Roman" w:cs="Times New Roman"/>
          <w:sz w:val="28"/>
          <w:szCs w:val="28"/>
          <w:lang w:bidi="ar-IQ"/>
        </w:rPr>
        <w:t xml:space="preserve"> </w:t>
      </w:r>
    </w:p>
    <w:p w:rsidR="00B431D0" w:rsidRDefault="006D3103" w:rsidP="0036267B">
      <w:pPr>
        <w:autoSpaceDE w:val="0"/>
        <w:autoSpaceDN w:val="0"/>
        <w:bidi w:val="0"/>
        <w:adjustRightInd w:val="0"/>
        <w:spacing w:after="0"/>
        <w:jc w:val="both"/>
        <w:rPr>
          <w:rFonts w:asciiTheme="majorBidi" w:hAnsiTheme="majorBidi" w:cstheme="majorBidi"/>
          <w:sz w:val="28"/>
          <w:szCs w:val="28"/>
          <w:lang w:bidi="ar-IQ"/>
        </w:rPr>
      </w:pPr>
      <w:r>
        <w:rPr>
          <w:rFonts w:asciiTheme="majorBidi" w:hAnsiTheme="majorBidi" w:cstheme="majorBidi"/>
          <w:sz w:val="28"/>
          <w:szCs w:val="28"/>
        </w:rPr>
        <w:t xml:space="preserve">     </w:t>
      </w:r>
      <w:r w:rsidR="00B431D0" w:rsidRPr="00B431D0">
        <w:rPr>
          <w:rFonts w:asciiTheme="majorBidi" w:hAnsiTheme="majorBidi" w:cstheme="majorBidi"/>
          <w:sz w:val="28"/>
          <w:szCs w:val="28"/>
        </w:rPr>
        <w:t>Tetracyclines</w:t>
      </w:r>
      <w:r>
        <w:rPr>
          <w:rFonts w:asciiTheme="majorBidi" w:hAnsiTheme="majorBidi" w:cstheme="majorBidi"/>
          <w:sz w:val="28"/>
          <w:szCs w:val="28"/>
        </w:rPr>
        <w:t xml:space="preserve"> </w:t>
      </w:r>
      <w:r w:rsidR="00B431D0">
        <w:rPr>
          <w:rFonts w:asciiTheme="majorBidi" w:hAnsiTheme="majorBidi" w:cstheme="majorBidi"/>
          <w:sz w:val="28"/>
          <w:szCs w:val="28"/>
        </w:rPr>
        <w:t>(I)</w:t>
      </w:r>
      <w:r>
        <w:rPr>
          <w:rFonts w:asciiTheme="majorBidi" w:hAnsiTheme="majorBidi" w:cstheme="majorBidi"/>
          <w:sz w:val="28"/>
          <w:szCs w:val="28"/>
        </w:rPr>
        <w:t xml:space="preserve"> </w:t>
      </w:r>
      <w:r w:rsidR="00B431D0" w:rsidRPr="00B431D0">
        <w:rPr>
          <w:rFonts w:asciiTheme="majorBidi" w:hAnsiTheme="majorBidi" w:cstheme="majorBidi"/>
          <w:sz w:val="28"/>
          <w:szCs w:val="28"/>
        </w:rPr>
        <w:t>belong to a family of structurally related</w:t>
      </w:r>
      <w:r>
        <w:rPr>
          <w:rFonts w:asciiTheme="majorBidi" w:hAnsiTheme="majorBidi" w:cstheme="majorBidi"/>
          <w:sz w:val="28"/>
          <w:szCs w:val="28"/>
        </w:rPr>
        <w:t xml:space="preserve"> </w:t>
      </w:r>
      <w:r w:rsidR="00B431D0" w:rsidRPr="00B431D0">
        <w:rPr>
          <w:rFonts w:asciiTheme="majorBidi" w:hAnsiTheme="majorBidi" w:cstheme="majorBidi"/>
          <w:sz w:val="28"/>
          <w:szCs w:val="28"/>
        </w:rPr>
        <w:t>co</w:t>
      </w:r>
      <w:r w:rsidR="00217F95">
        <w:rPr>
          <w:rFonts w:asciiTheme="majorBidi" w:hAnsiTheme="majorBidi" w:cstheme="majorBidi"/>
          <w:sz w:val="28"/>
          <w:szCs w:val="28"/>
        </w:rPr>
        <w:t>mpounds that</w:t>
      </w:r>
      <w:r w:rsidR="00B431D0" w:rsidRPr="00B431D0">
        <w:rPr>
          <w:rFonts w:asciiTheme="majorBidi" w:hAnsiTheme="majorBidi" w:cstheme="majorBidi"/>
          <w:sz w:val="28"/>
          <w:szCs w:val="28"/>
        </w:rPr>
        <w:t xml:space="preserve"> are widely used </w:t>
      </w:r>
      <w:r w:rsidR="00A6097D">
        <w:rPr>
          <w:rFonts w:asciiTheme="majorBidi" w:hAnsiTheme="majorBidi" w:cstheme="majorBidi"/>
          <w:sz w:val="28"/>
          <w:szCs w:val="28"/>
        </w:rPr>
        <w:t xml:space="preserve">as </w:t>
      </w:r>
      <w:r w:rsidR="00B431D0" w:rsidRPr="00B431D0">
        <w:rPr>
          <w:rFonts w:asciiTheme="majorBidi" w:hAnsiTheme="majorBidi" w:cstheme="majorBidi"/>
          <w:sz w:val="28"/>
          <w:szCs w:val="28"/>
        </w:rPr>
        <w:t>antibiotics.</w:t>
      </w:r>
      <w:r w:rsidR="00B65FB4">
        <w:rPr>
          <w:rFonts w:asciiTheme="majorBidi" w:hAnsiTheme="majorBidi" w:cstheme="majorBidi"/>
          <w:sz w:val="28"/>
          <w:szCs w:val="28"/>
          <w:vertAlign w:val="superscript"/>
        </w:rPr>
        <w:t>1-3</w:t>
      </w:r>
      <w:r w:rsidR="00B431D0" w:rsidRPr="00B431D0">
        <w:rPr>
          <w:rFonts w:asciiTheme="majorBidi" w:hAnsiTheme="majorBidi" w:cstheme="majorBidi"/>
          <w:sz w:val="28"/>
          <w:szCs w:val="28"/>
        </w:rPr>
        <w:t xml:space="preserve"> Since their</w:t>
      </w:r>
      <w:r>
        <w:rPr>
          <w:rFonts w:asciiTheme="majorBidi" w:hAnsiTheme="majorBidi" w:cstheme="majorBidi"/>
          <w:sz w:val="28"/>
          <w:szCs w:val="28"/>
        </w:rPr>
        <w:t xml:space="preserve"> </w:t>
      </w:r>
      <w:r w:rsidR="00B431D0" w:rsidRPr="00B431D0">
        <w:rPr>
          <w:rFonts w:asciiTheme="majorBidi" w:hAnsiTheme="majorBidi" w:cstheme="majorBidi"/>
          <w:sz w:val="28"/>
          <w:szCs w:val="28"/>
        </w:rPr>
        <w:t>discovery in 1943, this class of antibiotics has found use</w:t>
      </w:r>
      <w:r>
        <w:rPr>
          <w:rFonts w:asciiTheme="majorBidi" w:hAnsiTheme="majorBidi" w:cstheme="majorBidi"/>
          <w:sz w:val="28"/>
          <w:szCs w:val="28"/>
        </w:rPr>
        <w:t xml:space="preserve"> </w:t>
      </w:r>
      <w:r w:rsidR="00B431D0" w:rsidRPr="00B431D0">
        <w:rPr>
          <w:rFonts w:asciiTheme="majorBidi" w:hAnsiTheme="majorBidi" w:cstheme="majorBidi"/>
          <w:sz w:val="28"/>
          <w:szCs w:val="28"/>
        </w:rPr>
        <w:t>in the clinical treatmen</w:t>
      </w:r>
      <w:r>
        <w:rPr>
          <w:rFonts w:asciiTheme="majorBidi" w:hAnsiTheme="majorBidi" w:cstheme="majorBidi"/>
          <w:sz w:val="28"/>
          <w:szCs w:val="28"/>
        </w:rPr>
        <w:t>t of a wide variety of infection</w:t>
      </w:r>
      <w:r w:rsidR="00B431D0" w:rsidRPr="00B431D0">
        <w:rPr>
          <w:rFonts w:asciiTheme="majorBidi" w:hAnsiTheme="majorBidi" w:cstheme="majorBidi"/>
          <w:sz w:val="28"/>
          <w:szCs w:val="28"/>
        </w:rPr>
        <w:t>s</w:t>
      </w:r>
      <w:r>
        <w:rPr>
          <w:rFonts w:asciiTheme="majorBidi" w:hAnsiTheme="majorBidi" w:cstheme="majorBidi"/>
          <w:sz w:val="28"/>
          <w:szCs w:val="28"/>
        </w:rPr>
        <w:t xml:space="preserve"> </w:t>
      </w:r>
      <w:r w:rsidR="00B431D0" w:rsidRPr="00B431D0">
        <w:rPr>
          <w:rFonts w:asciiTheme="majorBidi" w:hAnsiTheme="majorBidi" w:cstheme="majorBidi"/>
          <w:sz w:val="28"/>
          <w:szCs w:val="28"/>
        </w:rPr>
        <w:t>microorganisms</w:t>
      </w:r>
      <w:r w:rsidR="0061389E">
        <w:rPr>
          <w:rFonts w:asciiTheme="majorBidi" w:hAnsiTheme="majorBidi" w:cstheme="majorBidi"/>
          <w:sz w:val="28"/>
          <w:szCs w:val="28"/>
          <w:vertAlign w:val="superscript"/>
        </w:rPr>
        <w:t>4</w:t>
      </w:r>
      <w:r w:rsidR="00B431D0" w:rsidRPr="00B431D0">
        <w:rPr>
          <w:rFonts w:asciiTheme="majorBidi" w:hAnsiTheme="majorBidi" w:cstheme="majorBidi"/>
          <w:sz w:val="28"/>
          <w:szCs w:val="28"/>
        </w:rPr>
        <w:t>.</w:t>
      </w:r>
    </w:p>
    <w:p w:rsidR="00B431D0" w:rsidRDefault="007C6D01" w:rsidP="002D307D">
      <w:pPr>
        <w:tabs>
          <w:tab w:val="left" w:pos="4046"/>
        </w:tabs>
        <w:spacing w:after="0" w:line="360" w:lineRule="auto"/>
        <w:jc w:val="center"/>
        <w:rPr>
          <w:rFonts w:asciiTheme="majorBidi" w:hAnsiTheme="majorBidi" w:cstheme="majorBidi" w:hint="cs"/>
          <w:sz w:val="28"/>
          <w:szCs w:val="28"/>
          <w:rtl/>
          <w:lang w:bidi="ar-IQ"/>
        </w:rPr>
      </w:pPr>
      <w:r>
        <w:object w:dxaOrig="4360" w:dyaOrig="2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04.25pt" o:ole="">
            <v:imagedata r:id="rId7" o:title=""/>
          </v:shape>
          <o:OLEObject Type="Embed" ProgID="ChemDraw.Document.5.0" ShapeID="_x0000_i1025" DrawAspect="Content" ObjectID="_1494197351" r:id="rId8"/>
        </w:object>
      </w:r>
    </w:p>
    <w:p w:rsidR="004D2536" w:rsidRDefault="006F0E89" w:rsidP="00027E37">
      <w:pPr>
        <w:autoSpaceDE w:val="0"/>
        <w:autoSpaceDN w:val="0"/>
        <w:bidi w:val="0"/>
        <w:adjustRightInd w:val="0"/>
        <w:spacing w:after="0"/>
        <w:jc w:val="both"/>
        <w:rPr>
          <w:rFonts w:ascii="Times New Roman" w:hAnsi="Times New Roman" w:cs="Times New Roman"/>
          <w:sz w:val="28"/>
          <w:szCs w:val="28"/>
        </w:rPr>
      </w:pPr>
      <w:r w:rsidRPr="006F0E89">
        <w:rPr>
          <w:rFonts w:asciiTheme="majorBidi" w:hAnsiTheme="majorBidi" w:cstheme="majorBidi"/>
          <w:sz w:val="28"/>
          <w:szCs w:val="28"/>
        </w:rPr>
        <w:t xml:space="preserve">Since 1944 </w:t>
      </w:r>
      <w:r w:rsidR="00BE3A38" w:rsidRPr="006F0E89">
        <w:rPr>
          <w:rFonts w:asciiTheme="majorBidi" w:hAnsiTheme="majorBidi" w:cstheme="majorBidi"/>
          <w:sz w:val="28"/>
          <w:szCs w:val="28"/>
        </w:rPr>
        <w:t>tetracycline's</w:t>
      </w:r>
      <w:r w:rsidRPr="006F0E89">
        <w:rPr>
          <w:rFonts w:asciiTheme="majorBidi" w:hAnsiTheme="majorBidi" w:cstheme="majorBidi"/>
          <w:sz w:val="28"/>
          <w:szCs w:val="28"/>
        </w:rPr>
        <w:t xml:space="preserve"> have been important for the treatment of bacterial infections when</w:t>
      </w:r>
      <w:r>
        <w:rPr>
          <w:rFonts w:asciiTheme="majorBidi" w:hAnsiTheme="majorBidi" w:cstheme="majorBidi"/>
          <w:sz w:val="28"/>
          <w:szCs w:val="28"/>
        </w:rPr>
        <w:t xml:space="preserve"> it</w:t>
      </w:r>
      <w:r w:rsidRPr="006F0E89">
        <w:rPr>
          <w:rFonts w:asciiTheme="majorBidi" w:hAnsiTheme="majorBidi" w:cstheme="majorBidi"/>
          <w:sz w:val="28"/>
          <w:szCs w:val="28"/>
        </w:rPr>
        <w:t xml:space="preserve"> was introduced into clinical use. The advantages of these compounds were that</w:t>
      </w:r>
      <w:r>
        <w:rPr>
          <w:rFonts w:asciiTheme="majorBidi" w:hAnsiTheme="majorBidi" w:cstheme="majorBidi"/>
          <w:sz w:val="28"/>
          <w:szCs w:val="28"/>
        </w:rPr>
        <w:t xml:space="preserve"> </w:t>
      </w:r>
      <w:r w:rsidRPr="006F0E89">
        <w:rPr>
          <w:rFonts w:asciiTheme="majorBidi" w:hAnsiTheme="majorBidi" w:cstheme="majorBidi"/>
          <w:sz w:val="28"/>
          <w:szCs w:val="28"/>
        </w:rPr>
        <w:t xml:space="preserve">they inhibited a much wider spectrum of gram-positive and </w:t>
      </w:r>
      <w:r>
        <w:rPr>
          <w:rFonts w:asciiTheme="majorBidi" w:hAnsiTheme="majorBidi" w:cstheme="majorBidi"/>
          <w:sz w:val="28"/>
          <w:szCs w:val="28"/>
        </w:rPr>
        <w:t>gram-negative organisms</w:t>
      </w:r>
      <w:r w:rsidR="000107F1">
        <w:rPr>
          <w:rFonts w:asciiTheme="majorBidi" w:hAnsiTheme="majorBidi" w:cstheme="majorBidi"/>
          <w:sz w:val="28"/>
          <w:szCs w:val="28"/>
        </w:rPr>
        <w:t>,</w:t>
      </w:r>
      <w:r w:rsidR="0061389E">
        <w:rPr>
          <w:rFonts w:asciiTheme="majorBidi" w:hAnsiTheme="majorBidi" w:cstheme="majorBidi"/>
          <w:sz w:val="28"/>
          <w:szCs w:val="28"/>
          <w:vertAlign w:val="superscript"/>
        </w:rPr>
        <w:t>5,6</w:t>
      </w:r>
      <w:r w:rsidR="00451FE2">
        <w:rPr>
          <w:rFonts w:asciiTheme="majorBidi" w:hAnsiTheme="majorBidi" w:cstheme="majorBidi"/>
          <w:sz w:val="28"/>
          <w:szCs w:val="28"/>
          <w:vertAlign w:val="superscript"/>
        </w:rPr>
        <w:t xml:space="preserve"> </w:t>
      </w:r>
      <w:r w:rsidR="000107F1">
        <w:rPr>
          <w:rFonts w:asciiTheme="majorBidi" w:hAnsiTheme="majorBidi" w:cstheme="majorBidi"/>
          <w:sz w:val="28"/>
          <w:szCs w:val="28"/>
        </w:rPr>
        <w:t xml:space="preserve">but there are some </w:t>
      </w:r>
      <w:r w:rsidR="003B2837">
        <w:rPr>
          <w:rFonts w:asciiTheme="majorBidi" w:hAnsiTheme="majorBidi" w:cstheme="majorBidi"/>
          <w:sz w:val="28"/>
          <w:szCs w:val="28"/>
        </w:rPr>
        <w:t xml:space="preserve">resistance </w:t>
      </w:r>
      <w:r w:rsidR="000107F1" w:rsidRPr="000107F1">
        <w:rPr>
          <w:rFonts w:asciiTheme="majorBidi" w:hAnsiTheme="majorBidi" w:cstheme="majorBidi"/>
          <w:sz w:val="28"/>
          <w:szCs w:val="28"/>
        </w:rPr>
        <w:t xml:space="preserve">against </w:t>
      </w:r>
      <w:r w:rsidR="003B2837">
        <w:rPr>
          <w:rFonts w:asciiTheme="majorBidi" w:hAnsiTheme="majorBidi" w:cstheme="majorBidi"/>
          <w:sz w:val="28"/>
          <w:szCs w:val="28"/>
        </w:rPr>
        <w:t>g</w:t>
      </w:r>
      <w:r w:rsidR="000107F1" w:rsidRPr="000107F1">
        <w:rPr>
          <w:rFonts w:asciiTheme="majorBidi" w:hAnsiTheme="majorBidi" w:cstheme="majorBidi"/>
          <w:sz w:val="28"/>
          <w:szCs w:val="28"/>
        </w:rPr>
        <w:t>ram-negative bacteria</w:t>
      </w:r>
      <w:r w:rsidR="000107F1">
        <w:rPr>
          <w:rFonts w:asciiTheme="majorBidi" w:hAnsiTheme="majorBidi" w:cstheme="majorBidi"/>
          <w:sz w:val="28"/>
          <w:szCs w:val="28"/>
        </w:rPr>
        <w:t xml:space="preserve">. </w:t>
      </w:r>
      <w:r w:rsidR="0061389E">
        <w:rPr>
          <w:rFonts w:asciiTheme="majorBidi" w:hAnsiTheme="majorBidi" w:cstheme="majorBidi"/>
          <w:sz w:val="28"/>
          <w:szCs w:val="28"/>
          <w:vertAlign w:val="superscript"/>
        </w:rPr>
        <w:t>7</w:t>
      </w:r>
      <w:r w:rsidR="00350ED3">
        <w:rPr>
          <w:rFonts w:asciiTheme="majorBidi" w:hAnsiTheme="majorBidi" w:cstheme="majorBidi"/>
          <w:sz w:val="28"/>
          <w:szCs w:val="28"/>
        </w:rPr>
        <w:t xml:space="preserve"> </w:t>
      </w:r>
      <w:r>
        <w:rPr>
          <w:rFonts w:asciiTheme="majorBidi" w:hAnsiTheme="majorBidi" w:cstheme="majorBidi"/>
          <w:sz w:val="28"/>
          <w:szCs w:val="28"/>
        </w:rPr>
        <w:t>In sub</w:t>
      </w:r>
      <w:r w:rsidRPr="006F0E89">
        <w:rPr>
          <w:rFonts w:asciiTheme="majorBidi" w:hAnsiTheme="majorBidi" w:cstheme="majorBidi"/>
          <w:sz w:val="28"/>
          <w:szCs w:val="28"/>
        </w:rPr>
        <w:t>sequent years, lengthy programs directed at the chemical m</w:t>
      </w:r>
      <w:r>
        <w:rPr>
          <w:rFonts w:asciiTheme="majorBidi" w:hAnsiTheme="majorBidi" w:cstheme="majorBidi"/>
          <w:sz w:val="28"/>
          <w:szCs w:val="28"/>
        </w:rPr>
        <w:t>o</w:t>
      </w:r>
      <w:r w:rsidRPr="006F0E89">
        <w:rPr>
          <w:rFonts w:asciiTheme="majorBidi" w:hAnsiTheme="majorBidi" w:cstheme="majorBidi"/>
          <w:sz w:val="28"/>
          <w:szCs w:val="28"/>
        </w:rPr>
        <w:t>di</w:t>
      </w:r>
      <w:r>
        <w:rPr>
          <w:rFonts w:asciiTheme="majorBidi" w:hAnsiTheme="majorBidi" w:cstheme="majorBidi"/>
          <w:sz w:val="28"/>
          <w:szCs w:val="28"/>
        </w:rPr>
        <w:t>fi</w:t>
      </w:r>
      <w:r w:rsidRPr="006F0E89">
        <w:rPr>
          <w:rFonts w:asciiTheme="majorBidi" w:hAnsiTheme="majorBidi" w:cstheme="majorBidi"/>
          <w:sz w:val="28"/>
          <w:szCs w:val="28"/>
        </w:rPr>
        <w:t xml:space="preserve">cation of </w:t>
      </w:r>
      <w:r w:rsidR="000208B0" w:rsidRPr="006F0E89">
        <w:rPr>
          <w:rFonts w:asciiTheme="majorBidi" w:hAnsiTheme="majorBidi" w:cstheme="majorBidi"/>
          <w:sz w:val="28"/>
          <w:szCs w:val="28"/>
        </w:rPr>
        <w:t>tetracycline</w:t>
      </w:r>
      <w:r w:rsidRPr="006F0E89">
        <w:rPr>
          <w:rFonts w:asciiTheme="majorBidi" w:hAnsiTheme="majorBidi" w:cstheme="majorBidi"/>
          <w:sz w:val="28"/>
          <w:szCs w:val="28"/>
        </w:rPr>
        <w:t xml:space="preserve"> </w:t>
      </w:r>
      <w:r w:rsidR="00AA0979">
        <w:rPr>
          <w:rFonts w:asciiTheme="majorBidi" w:hAnsiTheme="majorBidi" w:cstheme="majorBidi"/>
          <w:sz w:val="28"/>
          <w:szCs w:val="28"/>
        </w:rPr>
        <w:t xml:space="preserve"> at </w:t>
      </w:r>
      <w:r w:rsidR="00027E37">
        <w:rPr>
          <w:rFonts w:asciiTheme="majorBidi" w:hAnsiTheme="majorBidi" w:cstheme="majorBidi"/>
          <w:sz w:val="28"/>
          <w:szCs w:val="28"/>
        </w:rPr>
        <w:t xml:space="preserve">8,9 and 4 </w:t>
      </w:r>
      <w:r w:rsidR="00AA0979">
        <w:rPr>
          <w:rFonts w:asciiTheme="majorBidi" w:hAnsiTheme="majorBidi" w:cstheme="majorBidi"/>
          <w:sz w:val="28"/>
          <w:szCs w:val="28"/>
        </w:rPr>
        <w:t xml:space="preserve">position to </w:t>
      </w:r>
      <w:r w:rsidRPr="006F0E89">
        <w:rPr>
          <w:rFonts w:asciiTheme="majorBidi" w:hAnsiTheme="majorBidi" w:cstheme="majorBidi"/>
          <w:sz w:val="28"/>
          <w:szCs w:val="28"/>
        </w:rPr>
        <w:t>yielded few</w:t>
      </w:r>
      <w:r>
        <w:rPr>
          <w:rFonts w:asciiTheme="majorBidi" w:hAnsiTheme="majorBidi" w:cstheme="majorBidi"/>
          <w:sz w:val="28"/>
          <w:szCs w:val="28"/>
        </w:rPr>
        <w:t xml:space="preserve"> </w:t>
      </w:r>
      <w:r w:rsidRPr="006F0E89">
        <w:rPr>
          <w:rFonts w:asciiTheme="majorBidi" w:hAnsiTheme="majorBidi" w:cstheme="majorBidi"/>
          <w:sz w:val="28"/>
          <w:szCs w:val="28"/>
        </w:rPr>
        <w:t>medically useful derivatives</w:t>
      </w:r>
      <w:r w:rsidR="0061389E">
        <w:rPr>
          <w:rFonts w:asciiTheme="majorBidi" w:hAnsiTheme="majorBidi" w:cstheme="majorBidi"/>
          <w:sz w:val="28"/>
          <w:szCs w:val="28"/>
          <w:vertAlign w:val="superscript"/>
        </w:rPr>
        <w:t>8-10</w:t>
      </w:r>
      <w:r w:rsidRPr="006F0E89">
        <w:rPr>
          <w:rFonts w:asciiTheme="majorBidi" w:hAnsiTheme="majorBidi" w:cstheme="majorBidi"/>
          <w:sz w:val="28"/>
          <w:szCs w:val="28"/>
        </w:rPr>
        <w:t xml:space="preserve">. </w:t>
      </w:r>
      <w:r w:rsidR="00B01E51" w:rsidRPr="00B01E51">
        <w:rPr>
          <w:rFonts w:asciiTheme="majorBidi" w:hAnsiTheme="majorBidi" w:cstheme="majorBidi"/>
          <w:sz w:val="28"/>
          <w:szCs w:val="28"/>
        </w:rPr>
        <w:t>When a drug is orall</w:t>
      </w:r>
      <w:r w:rsidR="00B01E51">
        <w:rPr>
          <w:rFonts w:asciiTheme="majorBidi" w:hAnsiTheme="majorBidi" w:cstheme="majorBidi"/>
          <w:sz w:val="28"/>
          <w:szCs w:val="28"/>
        </w:rPr>
        <w:t xml:space="preserve">y administered, solubilization of </w:t>
      </w:r>
      <w:r w:rsidR="00B01E51" w:rsidRPr="00B01E51">
        <w:rPr>
          <w:rFonts w:asciiTheme="majorBidi" w:hAnsiTheme="majorBidi" w:cstheme="majorBidi"/>
          <w:sz w:val="28"/>
          <w:szCs w:val="28"/>
        </w:rPr>
        <w:t>the drug is essential for bioavailability because only the</w:t>
      </w:r>
      <w:r w:rsidR="00B01E51">
        <w:rPr>
          <w:rFonts w:asciiTheme="majorBidi" w:hAnsiTheme="majorBidi" w:cstheme="majorBidi"/>
          <w:sz w:val="28"/>
          <w:szCs w:val="28"/>
        </w:rPr>
        <w:t xml:space="preserve"> </w:t>
      </w:r>
      <w:r w:rsidR="00B01E51" w:rsidRPr="00B01E51">
        <w:rPr>
          <w:rFonts w:asciiTheme="majorBidi" w:hAnsiTheme="majorBidi" w:cstheme="majorBidi"/>
          <w:sz w:val="28"/>
          <w:szCs w:val="28"/>
        </w:rPr>
        <w:t>dissolved drug can be absorbed.</w:t>
      </w:r>
      <w:r w:rsidR="00B01E51" w:rsidRPr="00B01E51">
        <w:rPr>
          <w:rFonts w:asciiTheme="majorBidi" w:hAnsiTheme="majorBidi" w:cstheme="majorBidi"/>
          <w:sz w:val="28"/>
          <w:szCs w:val="28"/>
          <w:vertAlign w:val="superscript"/>
        </w:rPr>
        <w:t>1</w:t>
      </w:r>
      <w:r w:rsidR="00B01E51">
        <w:rPr>
          <w:rFonts w:asciiTheme="majorBidi" w:hAnsiTheme="majorBidi" w:cstheme="majorBidi"/>
          <w:sz w:val="28"/>
          <w:szCs w:val="28"/>
          <w:vertAlign w:val="superscript"/>
        </w:rPr>
        <w:t>1</w:t>
      </w:r>
      <w:r w:rsidR="00B01E51" w:rsidRPr="00B01E51">
        <w:rPr>
          <w:rFonts w:asciiTheme="majorBidi" w:hAnsiTheme="majorBidi" w:cstheme="majorBidi"/>
          <w:sz w:val="28"/>
          <w:szCs w:val="28"/>
          <w:vertAlign w:val="superscript"/>
        </w:rPr>
        <w:t>,</w:t>
      </w:r>
      <w:r w:rsidR="00B01E51">
        <w:rPr>
          <w:rFonts w:asciiTheme="majorBidi" w:hAnsiTheme="majorBidi" w:cstheme="majorBidi"/>
          <w:sz w:val="28"/>
          <w:szCs w:val="28"/>
          <w:vertAlign w:val="superscript"/>
        </w:rPr>
        <w:t>1</w:t>
      </w:r>
      <w:r w:rsidR="00B01E51" w:rsidRPr="00B01E51">
        <w:rPr>
          <w:rFonts w:asciiTheme="majorBidi" w:hAnsiTheme="majorBidi" w:cstheme="majorBidi"/>
          <w:sz w:val="28"/>
          <w:szCs w:val="28"/>
          <w:vertAlign w:val="superscript"/>
        </w:rPr>
        <w:t>2</w:t>
      </w:r>
      <w:r w:rsidR="00B01E51" w:rsidRPr="00B01E51">
        <w:rPr>
          <w:rFonts w:asciiTheme="majorBidi" w:hAnsiTheme="majorBidi" w:cstheme="majorBidi"/>
          <w:sz w:val="28"/>
          <w:szCs w:val="28"/>
        </w:rPr>
        <w:t xml:space="preserve"> Therefore, the solubility</w:t>
      </w:r>
      <w:r w:rsidR="00B01E51">
        <w:rPr>
          <w:rFonts w:asciiTheme="majorBidi" w:hAnsiTheme="majorBidi" w:cstheme="majorBidi"/>
          <w:sz w:val="28"/>
          <w:szCs w:val="28"/>
        </w:rPr>
        <w:t xml:space="preserve"> </w:t>
      </w:r>
      <w:r w:rsidR="00B01E51" w:rsidRPr="00B01E51">
        <w:rPr>
          <w:rFonts w:asciiTheme="majorBidi" w:hAnsiTheme="majorBidi" w:cstheme="majorBidi"/>
          <w:sz w:val="28"/>
          <w:szCs w:val="28"/>
        </w:rPr>
        <w:t>of a drug directly affects its clinical application.</w:t>
      </w:r>
      <w:r w:rsidR="00B01E51" w:rsidRPr="00B01E51">
        <w:rPr>
          <w:rFonts w:asciiTheme="majorBidi" w:hAnsiTheme="majorBidi" w:cstheme="majorBidi"/>
          <w:sz w:val="28"/>
          <w:szCs w:val="28"/>
          <w:vertAlign w:val="superscript"/>
        </w:rPr>
        <w:t xml:space="preserve"> </w:t>
      </w:r>
      <w:r w:rsidR="00B01E51">
        <w:rPr>
          <w:rFonts w:asciiTheme="majorBidi" w:hAnsiTheme="majorBidi" w:cstheme="majorBidi"/>
          <w:sz w:val="28"/>
          <w:szCs w:val="28"/>
          <w:vertAlign w:val="superscript"/>
        </w:rPr>
        <w:t>1</w:t>
      </w:r>
      <w:r w:rsidR="00B01E51" w:rsidRPr="00B01E51">
        <w:rPr>
          <w:rFonts w:asciiTheme="majorBidi" w:hAnsiTheme="majorBidi" w:cstheme="majorBidi"/>
          <w:sz w:val="28"/>
          <w:szCs w:val="28"/>
          <w:vertAlign w:val="superscript"/>
        </w:rPr>
        <w:t>3</w:t>
      </w:r>
      <w:r w:rsidRPr="006F0E89">
        <w:rPr>
          <w:rFonts w:asciiTheme="majorBidi" w:hAnsiTheme="majorBidi" w:cstheme="majorBidi"/>
          <w:sz w:val="28"/>
          <w:szCs w:val="28"/>
        </w:rPr>
        <w:t xml:space="preserve">As a </w:t>
      </w:r>
      <w:r w:rsidR="007030D6" w:rsidRPr="006F0E89">
        <w:rPr>
          <w:rFonts w:asciiTheme="majorBidi" w:hAnsiTheme="majorBidi" w:cstheme="majorBidi"/>
          <w:sz w:val="28"/>
          <w:szCs w:val="28"/>
        </w:rPr>
        <w:t>result numerous</w:t>
      </w:r>
      <w:r w:rsidRPr="006F0E89">
        <w:rPr>
          <w:rFonts w:asciiTheme="majorBidi" w:hAnsiTheme="majorBidi" w:cstheme="majorBidi"/>
          <w:sz w:val="28"/>
          <w:szCs w:val="28"/>
        </w:rPr>
        <w:t xml:space="preserve"> chemical m</w:t>
      </w:r>
      <w:r>
        <w:rPr>
          <w:rFonts w:asciiTheme="majorBidi" w:hAnsiTheme="majorBidi" w:cstheme="majorBidi"/>
          <w:sz w:val="28"/>
          <w:szCs w:val="28"/>
        </w:rPr>
        <w:t>o</w:t>
      </w:r>
      <w:r w:rsidRPr="006F0E89">
        <w:rPr>
          <w:rFonts w:asciiTheme="majorBidi" w:hAnsiTheme="majorBidi" w:cstheme="majorBidi"/>
          <w:sz w:val="28"/>
          <w:szCs w:val="28"/>
        </w:rPr>
        <w:t>di</w:t>
      </w:r>
      <w:r>
        <w:rPr>
          <w:rFonts w:asciiTheme="majorBidi" w:hAnsiTheme="majorBidi" w:cstheme="majorBidi"/>
          <w:sz w:val="28"/>
          <w:szCs w:val="28"/>
        </w:rPr>
        <w:t>fi</w:t>
      </w:r>
      <w:r w:rsidRPr="006F0E89">
        <w:rPr>
          <w:rFonts w:asciiTheme="majorBidi" w:hAnsiTheme="majorBidi" w:cstheme="majorBidi"/>
          <w:sz w:val="28"/>
          <w:szCs w:val="28"/>
        </w:rPr>
        <w:t xml:space="preserve">cation of </w:t>
      </w:r>
      <w:r w:rsidR="000208B0" w:rsidRPr="006F0E89">
        <w:rPr>
          <w:rFonts w:asciiTheme="majorBidi" w:hAnsiTheme="majorBidi" w:cstheme="majorBidi"/>
          <w:sz w:val="28"/>
          <w:szCs w:val="28"/>
        </w:rPr>
        <w:t>tetracycline</w:t>
      </w:r>
      <w:r w:rsidRPr="006F0E89">
        <w:rPr>
          <w:rFonts w:asciiTheme="majorBidi" w:hAnsiTheme="majorBidi" w:cstheme="majorBidi"/>
          <w:sz w:val="28"/>
          <w:szCs w:val="28"/>
        </w:rPr>
        <w:t xml:space="preserve"> have</w:t>
      </w:r>
      <w:r w:rsidR="000208B0">
        <w:rPr>
          <w:rFonts w:asciiTheme="majorBidi" w:hAnsiTheme="majorBidi" w:cstheme="majorBidi"/>
          <w:sz w:val="28"/>
          <w:szCs w:val="28"/>
        </w:rPr>
        <w:t xml:space="preserve"> </w:t>
      </w:r>
      <w:r w:rsidRPr="006F0E89">
        <w:rPr>
          <w:rFonts w:asciiTheme="majorBidi" w:hAnsiTheme="majorBidi" w:cstheme="majorBidi"/>
          <w:sz w:val="28"/>
          <w:szCs w:val="28"/>
        </w:rPr>
        <w:t xml:space="preserve">been reported at </w:t>
      </w:r>
      <w:r>
        <w:rPr>
          <w:rFonts w:asciiTheme="majorBidi" w:hAnsiTheme="majorBidi" w:cstheme="majorBidi"/>
          <w:sz w:val="28"/>
          <w:szCs w:val="28"/>
        </w:rPr>
        <w:t xml:space="preserve">an amide group in </w:t>
      </w:r>
      <w:r w:rsidR="000107F1">
        <w:rPr>
          <w:rFonts w:asciiTheme="majorBidi" w:hAnsiTheme="majorBidi" w:cstheme="majorBidi"/>
          <w:sz w:val="28"/>
          <w:szCs w:val="28"/>
        </w:rPr>
        <w:t>2-</w:t>
      </w:r>
      <w:r>
        <w:rPr>
          <w:rFonts w:asciiTheme="majorBidi" w:hAnsiTheme="majorBidi" w:cstheme="majorBidi"/>
          <w:sz w:val="28"/>
          <w:szCs w:val="28"/>
        </w:rPr>
        <w:t>position</w:t>
      </w:r>
      <w:r w:rsidR="00357786">
        <w:rPr>
          <w:rFonts w:asciiTheme="majorBidi" w:hAnsiTheme="majorBidi" w:cstheme="majorBidi"/>
          <w:sz w:val="28"/>
          <w:szCs w:val="28"/>
        </w:rPr>
        <w:t xml:space="preserve"> </w:t>
      </w:r>
      <w:r w:rsidR="0075460A">
        <w:rPr>
          <w:rFonts w:asciiTheme="majorBidi" w:hAnsiTheme="majorBidi" w:cstheme="majorBidi"/>
          <w:sz w:val="28"/>
          <w:szCs w:val="28"/>
        </w:rPr>
        <w:t>to prevent the</w:t>
      </w:r>
      <w:r w:rsidR="00357786" w:rsidRPr="00357786">
        <w:rPr>
          <w:rFonts w:asciiTheme="majorBidi" w:hAnsiTheme="majorBidi" w:cstheme="majorBidi"/>
          <w:sz w:val="28"/>
          <w:szCs w:val="28"/>
        </w:rPr>
        <w:t xml:space="preserve"> bacterial resistance</w:t>
      </w:r>
      <w:r>
        <w:rPr>
          <w:rFonts w:asciiTheme="majorBidi" w:hAnsiTheme="majorBidi" w:cstheme="majorBidi"/>
          <w:sz w:val="28"/>
          <w:szCs w:val="28"/>
        </w:rPr>
        <w:t xml:space="preserve">. </w:t>
      </w:r>
      <w:r w:rsidR="00357786">
        <w:rPr>
          <w:rFonts w:asciiTheme="majorBidi" w:hAnsiTheme="majorBidi" w:cstheme="majorBidi"/>
          <w:sz w:val="28"/>
          <w:szCs w:val="28"/>
        </w:rPr>
        <w:t>M</w:t>
      </w:r>
      <w:r w:rsidR="002B1065">
        <w:rPr>
          <w:rFonts w:asciiTheme="majorBidi" w:hAnsiTheme="majorBidi" w:cstheme="majorBidi"/>
          <w:sz w:val="28"/>
          <w:szCs w:val="28"/>
        </w:rPr>
        <w:t>any research found that the interning of</w:t>
      </w:r>
      <w:r w:rsidR="0075460A">
        <w:rPr>
          <w:rFonts w:asciiTheme="majorBidi" w:hAnsiTheme="majorBidi" w:cstheme="majorBidi"/>
          <w:sz w:val="28"/>
          <w:szCs w:val="28"/>
        </w:rPr>
        <w:t xml:space="preserve"> </w:t>
      </w:r>
      <w:r w:rsidR="002B1065">
        <w:rPr>
          <w:rFonts w:asciiTheme="majorBidi" w:hAnsiTheme="majorBidi" w:cstheme="majorBidi"/>
          <w:sz w:val="28"/>
          <w:szCs w:val="28"/>
        </w:rPr>
        <w:t>(-CH</w:t>
      </w:r>
      <w:r w:rsidR="002B1065">
        <w:rPr>
          <w:rFonts w:asciiTheme="majorBidi" w:hAnsiTheme="majorBidi" w:cstheme="majorBidi"/>
          <w:sz w:val="28"/>
          <w:szCs w:val="28"/>
          <w:vertAlign w:val="subscript"/>
        </w:rPr>
        <w:t>2</w:t>
      </w:r>
      <w:r w:rsidR="002B1065">
        <w:rPr>
          <w:rFonts w:asciiTheme="majorBidi" w:hAnsiTheme="majorBidi" w:cstheme="majorBidi"/>
          <w:sz w:val="28"/>
          <w:szCs w:val="28"/>
        </w:rPr>
        <w:t>-NR</w:t>
      </w:r>
      <w:r w:rsidR="002B1065">
        <w:rPr>
          <w:rFonts w:asciiTheme="majorBidi" w:hAnsiTheme="majorBidi" w:cstheme="majorBidi"/>
          <w:sz w:val="28"/>
          <w:szCs w:val="28"/>
          <w:vertAlign w:val="subscript"/>
        </w:rPr>
        <w:t>2</w:t>
      </w:r>
      <w:r w:rsidR="002B1065">
        <w:rPr>
          <w:rFonts w:asciiTheme="majorBidi" w:hAnsiTheme="majorBidi" w:cstheme="majorBidi"/>
          <w:sz w:val="28"/>
          <w:szCs w:val="28"/>
        </w:rPr>
        <w:t>) group (N-amino methelation) through the amino group, will give tetrac</w:t>
      </w:r>
      <w:r w:rsidR="00B65FB4">
        <w:rPr>
          <w:rFonts w:asciiTheme="majorBidi" w:hAnsiTheme="majorBidi" w:cstheme="majorBidi"/>
          <w:sz w:val="28"/>
          <w:szCs w:val="28"/>
        </w:rPr>
        <w:t>ycline derivative which has good</w:t>
      </w:r>
      <w:r w:rsidR="002B1065">
        <w:rPr>
          <w:rFonts w:asciiTheme="majorBidi" w:hAnsiTheme="majorBidi" w:cstheme="majorBidi"/>
          <w:sz w:val="28"/>
          <w:szCs w:val="28"/>
        </w:rPr>
        <w:t xml:space="preserve"> medical property</w:t>
      </w:r>
      <w:r w:rsidR="002B1065">
        <w:rPr>
          <w:rFonts w:asciiTheme="majorBidi" w:hAnsiTheme="majorBidi" w:cstheme="majorBidi"/>
          <w:sz w:val="28"/>
          <w:szCs w:val="28"/>
          <w:lang w:bidi="ar-IQ"/>
        </w:rPr>
        <w:t xml:space="preserve"> also found that substitution of bulky groups for one of the </w:t>
      </w:r>
      <w:r w:rsidR="00B268A6">
        <w:rPr>
          <w:rFonts w:asciiTheme="majorBidi" w:hAnsiTheme="majorBidi" w:cstheme="majorBidi"/>
          <w:sz w:val="28"/>
          <w:szCs w:val="28"/>
          <w:lang w:bidi="ar-IQ"/>
        </w:rPr>
        <w:t>hydrogen's</w:t>
      </w:r>
      <w:r w:rsidR="002B1065">
        <w:rPr>
          <w:rFonts w:asciiTheme="majorBidi" w:hAnsiTheme="majorBidi" w:cstheme="majorBidi"/>
          <w:sz w:val="28"/>
          <w:szCs w:val="28"/>
          <w:lang w:bidi="ar-IQ"/>
        </w:rPr>
        <w:t xml:space="preserve"> on amid nitrogen not cause any appreciable </w:t>
      </w:r>
      <w:r w:rsidR="00AD23BC">
        <w:rPr>
          <w:rFonts w:asciiTheme="majorBidi" w:hAnsiTheme="majorBidi" w:cstheme="majorBidi"/>
          <w:sz w:val="28"/>
          <w:szCs w:val="28"/>
          <w:lang w:bidi="ar-IQ"/>
        </w:rPr>
        <w:t>loss in the activity.</w:t>
      </w:r>
      <w:r w:rsidR="0061389E">
        <w:rPr>
          <w:rFonts w:asciiTheme="majorBidi" w:hAnsiTheme="majorBidi" w:cstheme="majorBidi"/>
          <w:sz w:val="28"/>
          <w:szCs w:val="28"/>
          <w:vertAlign w:val="superscript"/>
          <w:lang w:bidi="ar-IQ"/>
        </w:rPr>
        <w:t>1</w:t>
      </w:r>
      <w:r w:rsidR="00B01E51">
        <w:rPr>
          <w:rFonts w:asciiTheme="majorBidi" w:hAnsiTheme="majorBidi" w:cstheme="majorBidi"/>
          <w:sz w:val="28"/>
          <w:szCs w:val="28"/>
          <w:vertAlign w:val="superscript"/>
          <w:lang w:bidi="ar-IQ"/>
        </w:rPr>
        <w:t>4</w:t>
      </w:r>
      <w:r w:rsidR="00B268A6">
        <w:rPr>
          <w:rFonts w:asciiTheme="majorBidi" w:hAnsiTheme="majorBidi" w:cstheme="majorBidi"/>
          <w:sz w:val="28"/>
          <w:szCs w:val="28"/>
        </w:rPr>
        <w:t xml:space="preserve"> </w:t>
      </w:r>
      <w:r w:rsidR="006D3103">
        <w:rPr>
          <w:rFonts w:asciiTheme="majorBidi" w:hAnsiTheme="majorBidi" w:cstheme="majorBidi"/>
          <w:sz w:val="28"/>
          <w:szCs w:val="28"/>
        </w:rPr>
        <w:t xml:space="preserve"> </w:t>
      </w:r>
      <w:r w:rsidR="00AD23BC">
        <w:rPr>
          <w:rFonts w:asciiTheme="majorBidi" w:hAnsiTheme="majorBidi" w:cstheme="majorBidi"/>
          <w:sz w:val="28"/>
          <w:szCs w:val="28"/>
        </w:rPr>
        <w:t>In fact substitution of a</w:t>
      </w:r>
      <w:r w:rsidR="000208B0">
        <w:rPr>
          <w:rFonts w:asciiTheme="majorBidi" w:hAnsiTheme="majorBidi" w:cstheme="majorBidi"/>
          <w:sz w:val="28"/>
          <w:szCs w:val="28"/>
        </w:rPr>
        <w:t xml:space="preserve"> </w:t>
      </w:r>
      <w:r w:rsidR="00AD23BC">
        <w:rPr>
          <w:rFonts w:asciiTheme="majorBidi" w:hAnsiTheme="majorBidi" w:cstheme="majorBidi"/>
          <w:sz w:val="28"/>
          <w:szCs w:val="28"/>
        </w:rPr>
        <w:t>pyrolidino</w:t>
      </w:r>
      <w:r w:rsidR="00D1451D">
        <w:rPr>
          <w:rFonts w:asciiTheme="majorBidi" w:hAnsiTheme="majorBidi" w:cstheme="majorBidi"/>
          <w:sz w:val="28"/>
          <w:szCs w:val="28"/>
        </w:rPr>
        <w:t xml:space="preserve"> </w:t>
      </w:r>
      <w:r w:rsidR="00AD23BC">
        <w:rPr>
          <w:rFonts w:asciiTheme="majorBidi" w:hAnsiTheme="majorBidi" w:cstheme="majorBidi"/>
          <w:sz w:val="28"/>
          <w:szCs w:val="28"/>
        </w:rPr>
        <w:t>methyl group increases the water solubility of tetracycline about 2500 times without change in activity by condensing of tetracycline with a</w:t>
      </w:r>
      <w:r w:rsidR="005C4B8A">
        <w:rPr>
          <w:rFonts w:asciiTheme="majorBidi" w:hAnsiTheme="majorBidi" w:cstheme="majorBidi"/>
          <w:sz w:val="28"/>
          <w:szCs w:val="28"/>
        </w:rPr>
        <w:t xml:space="preserve"> </w:t>
      </w:r>
      <w:r w:rsidR="00AD23BC">
        <w:rPr>
          <w:rFonts w:asciiTheme="majorBidi" w:hAnsiTheme="majorBidi" w:cstheme="majorBidi"/>
          <w:sz w:val="28"/>
          <w:szCs w:val="28"/>
        </w:rPr>
        <w:t xml:space="preserve">pyrolidine and formaldehyde in the presence of </w:t>
      </w:r>
      <w:r w:rsidR="005C4B8A">
        <w:rPr>
          <w:rFonts w:asciiTheme="majorBidi" w:hAnsiTheme="majorBidi" w:cstheme="majorBidi"/>
          <w:sz w:val="28"/>
          <w:szCs w:val="28"/>
        </w:rPr>
        <w:t xml:space="preserve"> </w:t>
      </w:r>
      <w:r w:rsidR="00AD23BC">
        <w:rPr>
          <w:rFonts w:asciiTheme="majorBidi" w:hAnsiTheme="majorBidi" w:cstheme="majorBidi"/>
          <w:sz w:val="28"/>
          <w:szCs w:val="28"/>
        </w:rPr>
        <w:t xml:space="preserve">t-butyl alcohol, this derivative is very soluble in water and provides </w:t>
      </w:r>
      <w:r w:rsidR="005A594C">
        <w:rPr>
          <w:rFonts w:asciiTheme="majorBidi" w:hAnsiTheme="majorBidi" w:cstheme="majorBidi"/>
          <w:sz w:val="28"/>
          <w:szCs w:val="28"/>
        </w:rPr>
        <w:t>a mean</w:t>
      </w:r>
      <w:r w:rsidR="00AD23BC">
        <w:rPr>
          <w:rFonts w:asciiTheme="majorBidi" w:hAnsiTheme="majorBidi" w:cstheme="majorBidi"/>
          <w:sz w:val="28"/>
          <w:szCs w:val="28"/>
        </w:rPr>
        <w:t xml:space="preserve"> of</w:t>
      </w:r>
      <w:r w:rsidR="007030D6">
        <w:rPr>
          <w:rFonts w:asciiTheme="majorBidi" w:hAnsiTheme="majorBidi" w:cstheme="majorBidi"/>
          <w:sz w:val="28"/>
          <w:szCs w:val="28"/>
        </w:rPr>
        <w:t xml:space="preserve"> </w:t>
      </w:r>
      <w:r w:rsidR="00AD23BC">
        <w:rPr>
          <w:rFonts w:asciiTheme="majorBidi" w:hAnsiTheme="majorBidi" w:cstheme="majorBidi"/>
          <w:sz w:val="28"/>
          <w:szCs w:val="28"/>
        </w:rPr>
        <w:t xml:space="preserve"> </w:t>
      </w:r>
      <w:r w:rsidR="005A594C">
        <w:rPr>
          <w:rFonts w:asciiTheme="majorBidi" w:hAnsiTheme="majorBidi" w:cstheme="majorBidi"/>
          <w:sz w:val="28"/>
          <w:szCs w:val="28"/>
        </w:rPr>
        <w:t>injection</w:t>
      </w:r>
      <w:r w:rsidR="00AD23BC">
        <w:rPr>
          <w:rFonts w:asciiTheme="majorBidi" w:hAnsiTheme="majorBidi" w:cstheme="majorBidi"/>
          <w:sz w:val="28"/>
          <w:szCs w:val="28"/>
        </w:rPr>
        <w:t xml:space="preserve"> the antibiotic in a small</w:t>
      </w:r>
      <w:r w:rsidR="00E82391">
        <w:rPr>
          <w:rFonts w:asciiTheme="majorBidi" w:hAnsiTheme="majorBidi" w:cstheme="majorBidi"/>
          <w:sz w:val="28"/>
          <w:szCs w:val="28"/>
        </w:rPr>
        <w:t xml:space="preserve"> volume of solution.</w:t>
      </w:r>
      <w:r w:rsidR="001430DB">
        <w:rPr>
          <w:rFonts w:asciiTheme="majorBidi" w:hAnsiTheme="majorBidi" w:cstheme="majorBidi"/>
          <w:sz w:val="28"/>
          <w:szCs w:val="28"/>
          <w:vertAlign w:val="superscript"/>
        </w:rPr>
        <w:t>1</w:t>
      </w:r>
      <w:r w:rsidR="00B01E51">
        <w:rPr>
          <w:rFonts w:asciiTheme="majorBidi" w:hAnsiTheme="majorBidi" w:cstheme="majorBidi"/>
          <w:sz w:val="28"/>
          <w:szCs w:val="28"/>
          <w:vertAlign w:val="superscript"/>
        </w:rPr>
        <w:t>5</w:t>
      </w:r>
      <w:r w:rsidR="00350ED3">
        <w:rPr>
          <w:rFonts w:ascii="Times New Roman" w:hAnsi="Times New Roman" w:cs="Times New Roman"/>
          <w:sz w:val="28"/>
          <w:szCs w:val="28"/>
        </w:rPr>
        <w:t xml:space="preserve"> </w:t>
      </w:r>
      <w:r w:rsidR="005C4B8A">
        <w:rPr>
          <w:rFonts w:ascii="Times New Roman" w:hAnsi="Times New Roman" w:cs="Times New Roman"/>
          <w:sz w:val="28"/>
          <w:szCs w:val="28"/>
        </w:rPr>
        <w:t>P</w:t>
      </w:r>
      <w:r w:rsidR="00304ADA">
        <w:rPr>
          <w:rFonts w:ascii="Times New Roman" w:hAnsi="Times New Roman" w:cs="Times New Roman"/>
          <w:sz w:val="28"/>
          <w:szCs w:val="28"/>
        </w:rPr>
        <w:t>hthalimide</w:t>
      </w:r>
      <w:r w:rsidR="00BE3A38">
        <w:rPr>
          <w:rFonts w:ascii="Times New Roman" w:hAnsi="Times New Roman" w:cs="Times New Roman"/>
          <w:sz w:val="28"/>
          <w:szCs w:val="28"/>
        </w:rPr>
        <w:t xml:space="preserve"> </w:t>
      </w:r>
      <w:r w:rsidR="00304ADA">
        <w:rPr>
          <w:rFonts w:ascii="Times New Roman" w:hAnsi="Times New Roman" w:cs="Times New Roman"/>
          <w:sz w:val="28"/>
          <w:szCs w:val="28"/>
        </w:rPr>
        <w:t xml:space="preserve">and phthalic acid </w:t>
      </w:r>
      <w:r w:rsidR="00831E19" w:rsidRPr="00487B1F">
        <w:rPr>
          <w:rFonts w:ascii="Times New Roman" w:hAnsi="Times New Roman" w:cs="Times New Roman"/>
          <w:sz w:val="28"/>
          <w:szCs w:val="28"/>
        </w:rPr>
        <w:t>are an interesting class of</w:t>
      </w:r>
      <w:r w:rsidR="00B268A6">
        <w:rPr>
          <w:rFonts w:ascii="Times New Roman" w:hAnsi="Times New Roman" w:cs="Times New Roman"/>
          <w:sz w:val="28"/>
          <w:szCs w:val="28"/>
        </w:rPr>
        <w:t xml:space="preserve"> </w:t>
      </w:r>
      <w:r w:rsidR="00831E19" w:rsidRPr="00487B1F">
        <w:rPr>
          <w:rFonts w:ascii="Times New Roman" w:hAnsi="Times New Roman" w:cs="Times New Roman"/>
          <w:sz w:val="28"/>
          <w:szCs w:val="28"/>
        </w:rPr>
        <w:t>compounds with a large range of</w:t>
      </w:r>
      <w:r w:rsidR="00B268A6">
        <w:rPr>
          <w:rFonts w:ascii="Times New Roman" w:hAnsi="Times New Roman" w:cs="Times New Roman"/>
          <w:sz w:val="28"/>
          <w:szCs w:val="28"/>
        </w:rPr>
        <w:t xml:space="preserve"> </w:t>
      </w:r>
      <w:r w:rsidR="00831E19" w:rsidRPr="00487B1F">
        <w:rPr>
          <w:rFonts w:ascii="Times New Roman" w:hAnsi="Times New Roman" w:cs="Times New Roman"/>
          <w:sz w:val="28"/>
          <w:szCs w:val="28"/>
        </w:rPr>
        <w:t>applications</w:t>
      </w:r>
      <w:r w:rsidR="00501D6D">
        <w:rPr>
          <w:rFonts w:ascii="Times New Roman" w:hAnsi="Times New Roman" w:cs="Times New Roman"/>
          <w:sz w:val="28"/>
          <w:szCs w:val="28"/>
          <w:vertAlign w:val="superscript"/>
        </w:rPr>
        <w:t xml:space="preserve"> </w:t>
      </w:r>
      <w:r w:rsidR="00B01E51">
        <w:rPr>
          <w:rFonts w:ascii="Times New Roman" w:hAnsi="Times New Roman" w:cs="Times New Roman"/>
          <w:sz w:val="28"/>
          <w:szCs w:val="28"/>
          <w:vertAlign w:val="superscript"/>
        </w:rPr>
        <w:t>16</w:t>
      </w:r>
      <w:r w:rsidR="00831E19" w:rsidRPr="00487B1F">
        <w:rPr>
          <w:rFonts w:ascii="Times New Roman" w:hAnsi="Times New Roman" w:cs="Times New Roman"/>
          <w:sz w:val="28"/>
          <w:szCs w:val="28"/>
        </w:rPr>
        <w:t>. Phthalimides have</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served as starting materials and</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intermediates for the synthesis of many</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types of alkaloids and</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 xml:space="preserve">pharmacophores. </w:t>
      </w:r>
      <w:r w:rsidR="00B01E51">
        <w:rPr>
          <w:rFonts w:ascii="Times New Roman" w:hAnsi="Times New Roman" w:cs="Times New Roman"/>
          <w:sz w:val="28"/>
          <w:szCs w:val="28"/>
          <w:vertAlign w:val="superscript"/>
        </w:rPr>
        <w:t>17</w:t>
      </w:r>
      <w:r w:rsidR="00B01E51">
        <w:rPr>
          <w:rFonts w:ascii="Times New Roman" w:hAnsi="Times New Roman" w:cs="Times New Roman"/>
          <w:sz w:val="28"/>
          <w:szCs w:val="28"/>
        </w:rPr>
        <w:t xml:space="preserve"> </w:t>
      </w:r>
      <w:r w:rsidR="00831E19" w:rsidRPr="00487B1F">
        <w:rPr>
          <w:rFonts w:ascii="Times New Roman" w:hAnsi="Times New Roman" w:cs="Times New Roman"/>
          <w:sz w:val="28"/>
          <w:szCs w:val="28"/>
        </w:rPr>
        <w:t>Recently,</w:t>
      </w:r>
      <w:r w:rsidR="00B268A6">
        <w:rPr>
          <w:rFonts w:ascii="Times New Roman" w:hAnsi="Times New Roman" w:cs="Times New Roman"/>
          <w:sz w:val="28"/>
          <w:szCs w:val="28"/>
        </w:rPr>
        <w:t xml:space="preserve"> </w:t>
      </w:r>
      <w:r w:rsidR="00831E19" w:rsidRPr="00487B1F">
        <w:rPr>
          <w:rFonts w:ascii="Times New Roman" w:hAnsi="Times New Roman" w:cs="Times New Roman"/>
          <w:sz w:val="28"/>
          <w:szCs w:val="28"/>
        </w:rPr>
        <w:t>phthalimide and some of its derivatives</w:t>
      </w:r>
      <w:r w:rsidR="006F4E42">
        <w:rPr>
          <w:rFonts w:ascii="Times New Roman" w:hAnsi="Times New Roman" w:cs="Times New Roman"/>
          <w:sz w:val="28"/>
          <w:szCs w:val="28"/>
        </w:rPr>
        <w:t xml:space="preserve"> </w:t>
      </w:r>
      <w:r w:rsidR="00831E19" w:rsidRPr="00487B1F">
        <w:rPr>
          <w:rFonts w:ascii="Times New Roman" w:hAnsi="Times New Roman" w:cs="Times New Roman"/>
          <w:sz w:val="28"/>
          <w:szCs w:val="28"/>
        </w:rPr>
        <w:t>have proved to have important</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 xml:space="preserve">biological effects similar or </w:t>
      </w:r>
      <w:r w:rsidR="00B268A6" w:rsidRPr="00487B1F">
        <w:rPr>
          <w:rFonts w:ascii="Times New Roman" w:hAnsi="Times New Roman" w:cs="Times New Roman"/>
          <w:sz w:val="28"/>
          <w:szCs w:val="28"/>
        </w:rPr>
        <w:t>even higher</w:t>
      </w:r>
      <w:r w:rsidR="00831E19" w:rsidRPr="00487B1F">
        <w:rPr>
          <w:rFonts w:ascii="Times New Roman" w:hAnsi="Times New Roman" w:cs="Times New Roman"/>
          <w:sz w:val="28"/>
          <w:szCs w:val="28"/>
        </w:rPr>
        <w:t xml:space="preserve"> than known pharmacological</w:t>
      </w:r>
      <w:r w:rsidR="006D3103">
        <w:rPr>
          <w:rFonts w:ascii="Times New Roman" w:hAnsi="Times New Roman" w:cs="Times New Roman"/>
          <w:sz w:val="28"/>
          <w:szCs w:val="28"/>
        </w:rPr>
        <w:t xml:space="preserve"> </w:t>
      </w:r>
      <w:r w:rsidR="00831E19" w:rsidRPr="00487B1F">
        <w:rPr>
          <w:rFonts w:ascii="Times New Roman" w:hAnsi="Times New Roman" w:cs="Times New Roman"/>
          <w:sz w:val="28"/>
          <w:szCs w:val="28"/>
        </w:rPr>
        <w:t xml:space="preserve">molecules nd so their </w:t>
      </w:r>
      <w:r w:rsidR="00B268A6" w:rsidRPr="00487B1F">
        <w:rPr>
          <w:rFonts w:ascii="Times New Roman" w:hAnsi="Times New Roman" w:cs="Times New Roman"/>
          <w:sz w:val="28"/>
          <w:szCs w:val="28"/>
        </w:rPr>
        <w:t>biological activity</w:t>
      </w:r>
      <w:r w:rsidR="00831E19" w:rsidRPr="00487B1F">
        <w:rPr>
          <w:rFonts w:ascii="Times New Roman" w:hAnsi="Times New Roman" w:cs="Times New Roman"/>
          <w:sz w:val="28"/>
          <w:szCs w:val="28"/>
        </w:rPr>
        <w:t xml:space="preserve"> is being a subject of</w:t>
      </w:r>
      <w:r w:rsidR="006F4E42">
        <w:rPr>
          <w:rFonts w:ascii="Times New Roman" w:hAnsi="Times New Roman" w:cs="Times New Roman"/>
          <w:sz w:val="28"/>
          <w:szCs w:val="28"/>
        </w:rPr>
        <w:t xml:space="preserve"> </w:t>
      </w:r>
      <w:r w:rsidR="00831E19" w:rsidRPr="00487B1F">
        <w:rPr>
          <w:rFonts w:ascii="Times New Roman" w:hAnsi="Times New Roman" w:cs="Times New Roman"/>
          <w:sz w:val="28"/>
          <w:szCs w:val="28"/>
        </w:rPr>
        <w:lastRenderedPageBreak/>
        <w:t>biomedical research</w:t>
      </w:r>
      <w:r w:rsidR="001430DB">
        <w:rPr>
          <w:rFonts w:ascii="Times New Roman" w:hAnsi="Times New Roman" w:cs="Times New Roman"/>
          <w:sz w:val="28"/>
          <w:szCs w:val="28"/>
          <w:vertAlign w:val="superscript"/>
        </w:rPr>
        <w:t>1</w:t>
      </w:r>
      <w:r w:rsidR="00B01E51">
        <w:rPr>
          <w:rFonts w:ascii="Times New Roman" w:hAnsi="Times New Roman" w:cs="Times New Roman"/>
          <w:sz w:val="28"/>
          <w:szCs w:val="28"/>
          <w:vertAlign w:val="superscript"/>
        </w:rPr>
        <w:t>8</w:t>
      </w:r>
      <w:r w:rsidR="001430DB">
        <w:rPr>
          <w:rFonts w:ascii="Times New Roman" w:hAnsi="Times New Roman" w:cs="Times New Roman"/>
          <w:sz w:val="28"/>
          <w:szCs w:val="28"/>
          <w:vertAlign w:val="superscript"/>
        </w:rPr>
        <w:t>-</w:t>
      </w:r>
      <w:r w:rsidR="00B01E51">
        <w:rPr>
          <w:rFonts w:ascii="Times New Roman" w:hAnsi="Times New Roman" w:cs="Times New Roman"/>
          <w:sz w:val="28"/>
          <w:szCs w:val="28"/>
          <w:vertAlign w:val="superscript"/>
        </w:rPr>
        <w:t>21</w:t>
      </w:r>
      <w:r w:rsidR="00831E19">
        <w:rPr>
          <w:rFonts w:ascii="Times New Roman" w:hAnsi="Times New Roman" w:cs="Times New Roman"/>
          <w:sz w:val="28"/>
          <w:szCs w:val="28"/>
        </w:rPr>
        <w:t>.</w:t>
      </w:r>
      <w:r w:rsidR="00EF5E61">
        <w:rPr>
          <w:rFonts w:asciiTheme="majorBidi" w:hAnsiTheme="majorBidi" w:cstheme="majorBidi"/>
          <w:sz w:val="28"/>
          <w:szCs w:val="28"/>
        </w:rPr>
        <w:t xml:space="preserve">  </w:t>
      </w:r>
      <w:r w:rsidR="00B30C6F">
        <w:rPr>
          <w:rFonts w:asciiTheme="majorBidi" w:hAnsiTheme="majorBidi" w:cstheme="majorBidi"/>
          <w:sz w:val="28"/>
          <w:szCs w:val="28"/>
        </w:rPr>
        <w:t>This study deal with the synthesis of a new tetracy</w:t>
      </w:r>
      <w:r w:rsidR="00EE6C00">
        <w:rPr>
          <w:rFonts w:asciiTheme="majorBidi" w:hAnsiTheme="majorBidi" w:cstheme="majorBidi"/>
          <w:sz w:val="28"/>
          <w:szCs w:val="28"/>
        </w:rPr>
        <w:t xml:space="preserve">cline derivatives </w:t>
      </w:r>
      <w:r w:rsidR="0075460A">
        <w:rPr>
          <w:rFonts w:asciiTheme="majorBidi" w:hAnsiTheme="majorBidi" w:cstheme="majorBidi"/>
          <w:sz w:val="28"/>
          <w:szCs w:val="28"/>
        </w:rPr>
        <w:t xml:space="preserve">( scheme 1 and 2) </w:t>
      </w:r>
      <w:r w:rsidR="00B30C6F">
        <w:rPr>
          <w:rFonts w:asciiTheme="majorBidi" w:hAnsiTheme="majorBidi" w:cstheme="majorBidi"/>
          <w:sz w:val="28"/>
          <w:szCs w:val="28"/>
        </w:rPr>
        <w:t xml:space="preserve">by replacement of one hydrogen of </w:t>
      </w:r>
      <w:r w:rsidR="008C1CEE">
        <w:rPr>
          <w:rFonts w:asciiTheme="majorBidi" w:hAnsiTheme="majorBidi" w:cstheme="majorBidi"/>
          <w:sz w:val="28"/>
          <w:szCs w:val="28"/>
        </w:rPr>
        <w:t xml:space="preserve"> </w:t>
      </w:r>
      <w:r w:rsidR="00B30C6F">
        <w:rPr>
          <w:rFonts w:asciiTheme="majorBidi" w:hAnsiTheme="majorBidi" w:cstheme="majorBidi"/>
          <w:sz w:val="28"/>
          <w:szCs w:val="28"/>
        </w:rPr>
        <w:t>2-carboxamide nitrogen to produced derivative (I</w:t>
      </w:r>
      <w:r w:rsidR="0035669D">
        <w:rPr>
          <w:rFonts w:asciiTheme="majorBidi" w:hAnsiTheme="majorBidi" w:cstheme="majorBidi"/>
          <w:sz w:val="28"/>
          <w:szCs w:val="28"/>
        </w:rPr>
        <w:t>I</w:t>
      </w:r>
      <w:r w:rsidR="00B30C6F">
        <w:rPr>
          <w:rFonts w:asciiTheme="majorBidi" w:hAnsiTheme="majorBidi" w:cstheme="majorBidi"/>
          <w:sz w:val="28"/>
          <w:szCs w:val="28"/>
        </w:rPr>
        <w:t>)</w:t>
      </w:r>
      <w:r w:rsidR="00EE6C00">
        <w:rPr>
          <w:rFonts w:asciiTheme="majorBidi" w:hAnsiTheme="majorBidi" w:cstheme="majorBidi"/>
          <w:sz w:val="28"/>
          <w:szCs w:val="28"/>
        </w:rPr>
        <w:t xml:space="preserve"> </w:t>
      </w:r>
      <w:r w:rsidR="00304ADA">
        <w:rPr>
          <w:rFonts w:asciiTheme="majorBidi" w:hAnsiTheme="majorBidi" w:cstheme="majorBidi"/>
          <w:sz w:val="28"/>
          <w:szCs w:val="28"/>
        </w:rPr>
        <w:t>also</w:t>
      </w:r>
      <w:r w:rsidR="006D3103">
        <w:rPr>
          <w:rFonts w:asciiTheme="majorBidi" w:hAnsiTheme="majorBidi" w:cstheme="majorBidi"/>
          <w:sz w:val="28"/>
          <w:szCs w:val="28"/>
        </w:rPr>
        <w:t xml:space="preserve"> </w:t>
      </w:r>
      <w:r w:rsidR="00B30C6F">
        <w:rPr>
          <w:rFonts w:asciiTheme="majorBidi" w:hAnsiTheme="majorBidi" w:cstheme="majorBidi"/>
          <w:sz w:val="28"/>
          <w:szCs w:val="28"/>
        </w:rPr>
        <w:t>replacement of two hydrogen of 2-carboxamide nitrogen to produced derivative (II</w:t>
      </w:r>
      <w:r w:rsidR="0035669D">
        <w:rPr>
          <w:rFonts w:asciiTheme="majorBidi" w:hAnsiTheme="majorBidi" w:cstheme="majorBidi"/>
          <w:sz w:val="28"/>
          <w:szCs w:val="28"/>
        </w:rPr>
        <w:t>I</w:t>
      </w:r>
      <w:r w:rsidR="00EE6C00">
        <w:rPr>
          <w:rFonts w:asciiTheme="majorBidi" w:hAnsiTheme="majorBidi" w:cstheme="majorBidi"/>
          <w:sz w:val="28"/>
          <w:szCs w:val="28"/>
        </w:rPr>
        <w:t>)</w:t>
      </w:r>
      <w:r w:rsidR="00B30C6F">
        <w:rPr>
          <w:rFonts w:asciiTheme="majorBidi" w:hAnsiTheme="majorBidi" w:cstheme="majorBidi"/>
          <w:sz w:val="28"/>
          <w:szCs w:val="28"/>
        </w:rPr>
        <w:t xml:space="preserve">. </w:t>
      </w:r>
      <w:r w:rsidR="004D2536">
        <w:rPr>
          <w:rFonts w:ascii="Times New Roman" w:hAnsi="Times New Roman" w:cs="Times New Roman"/>
          <w:sz w:val="28"/>
          <w:szCs w:val="28"/>
        </w:rPr>
        <w:t>The solubility study of  t</w:t>
      </w:r>
      <w:r w:rsidR="002977D1">
        <w:rPr>
          <w:rFonts w:ascii="Times New Roman" w:hAnsi="Times New Roman" w:cs="Times New Roman"/>
          <w:sz w:val="28"/>
          <w:szCs w:val="28"/>
        </w:rPr>
        <w:t>h</w:t>
      </w:r>
      <w:r w:rsidR="00304ADA">
        <w:rPr>
          <w:rFonts w:ascii="Times New Roman" w:hAnsi="Times New Roman" w:cs="Times New Roman"/>
          <w:sz w:val="28"/>
          <w:szCs w:val="28"/>
        </w:rPr>
        <w:t xml:space="preserve">e new tetracycline derivatives </w:t>
      </w:r>
      <w:r w:rsidR="00EE6C00">
        <w:rPr>
          <w:rFonts w:ascii="Times New Roman" w:hAnsi="Times New Roman" w:cs="Times New Roman"/>
          <w:sz w:val="28"/>
          <w:szCs w:val="28"/>
        </w:rPr>
        <w:t>containing phthalimide</w:t>
      </w:r>
      <w:r w:rsidR="00B268A6">
        <w:rPr>
          <w:rFonts w:ascii="Times New Roman" w:hAnsi="Times New Roman" w:cs="Times New Roman"/>
          <w:sz w:val="28"/>
          <w:szCs w:val="28"/>
        </w:rPr>
        <w:t xml:space="preserve"> </w:t>
      </w:r>
      <w:r w:rsidR="006854AA">
        <w:rPr>
          <w:rFonts w:ascii="Times New Roman" w:hAnsi="Times New Roman" w:cs="Times New Roman"/>
          <w:sz w:val="28"/>
          <w:szCs w:val="28"/>
        </w:rPr>
        <w:t xml:space="preserve">and </w:t>
      </w:r>
      <w:r w:rsidR="002977D1">
        <w:rPr>
          <w:rFonts w:ascii="Times New Roman" w:hAnsi="Times New Roman" w:cs="Times New Roman"/>
          <w:sz w:val="28"/>
          <w:szCs w:val="28"/>
        </w:rPr>
        <w:t>phthalamic acid</w:t>
      </w:r>
      <w:r w:rsidR="00EE6C00">
        <w:rPr>
          <w:rFonts w:ascii="Times New Roman" w:hAnsi="Times New Roman" w:cs="Times New Roman"/>
          <w:sz w:val="28"/>
          <w:szCs w:val="28"/>
        </w:rPr>
        <w:t xml:space="preserve"> </w:t>
      </w:r>
      <w:r w:rsidR="00831E19" w:rsidRPr="00831E19">
        <w:rPr>
          <w:rFonts w:ascii="Times New Roman" w:hAnsi="Times New Roman" w:cs="Times New Roman"/>
          <w:sz w:val="28"/>
          <w:szCs w:val="28"/>
        </w:rPr>
        <w:t>moiety</w:t>
      </w:r>
      <w:r w:rsidR="004D2536">
        <w:rPr>
          <w:rFonts w:ascii="Times New Roman" w:hAnsi="Times New Roman" w:cs="Times New Roman"/>
          <w:sz w:val="28"/>
          <w:szCs w:val="28"/>
        </w:rPr>
        <w:t xml:space="preserve"> </w:t>
      </w:r>
      <w:r w:rsidR="004D2536" w:rsidRPr="00831E19">
        <w:rPr>
          <w:rFonts w:ascii="Times New Roman" w:hAnsi="Times New Roman" w:cs="Times New Roman"/>
          <w:sz w:val="28"/>
          <w:szCs w:val="28"/>
        </w:rPr>
        <w:t>predicate</w:t>
      </w:r>
      <w:r w:rsidR="004D2536">
        <w:rPr>
          <w:rFonts w:ascii="Times New Roman" w:hAnsi="Times New Roman" w:cs="Times New Roman"/>
          <w:sz w:val="28"/>
          <w:szCs w:val="28"/>
        </w:rPr>
        <w:t xml:space="preserve"> increase water solubility than tetracycline. </w:t>
      </w:r>
    </w:p>
    <w:p w:rsidR="00B431D0" w:rsidRPr="00E618C8" w:rsidRDefault="00E618C8" w:rsidP="00B268A6">
      <w:pPr>
        <w:autoSpaceDE w:val="0"/>
        <w:autoSpaceDN w:val="0"/>
        <w:bidi w:val="0"/>
        <w:adjustRightInd w:val="0"/>
        <w:spacing w:before="240" w:after="0" w:line="360" w:lineRule="auto"/>
        <w:jc w:val="both"/>
        <w:rPr>
          <w:rFonts w:asciiTheme="majorBidi" w:hAnsiTheme="majorBidi" w:cstheme="majorBidi"/>
          <w:b/>
          <w:bCs/>
          <w:sz w:val="28"/>
          <w:szCs w:val="28"/>
          <w:rtl/>
          <w:lang w:bidi="ar-IQ"/>
        </w:rPr>
      </w:pPr>
      <w:r w:rsidRPr="00E618C8">
        <w:rPr>
          <w:rFonts w:asciiTheme="majorBidi" w:hAnsiTheme="majorBidi" w:cstheme="majorBidi"/>
          <w:b/>
          <w:bCs/>
          <w:sz w:val="28"/>
          <w:szCs w:val="28"/>
          <w:lang w:bidi="ar-IQ"/>
        </w:rPr>
        <w:t>Experimental:-</w:t>
      </w:r>
    </w:p>
    <w:p w:rsidR="00E618C8" w:rsidRDefault="006D3103" w:rsidP="00D92BF8">
      <w:pPr>
        <w:tabs>
          <w:tab w:val="left" w:pos="1256"/>
        </w:tabs>
        <w:spacing w:after="0"/>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sidR="00E618C8">
        <w:rPr>
          <w:rFonts w:asciiTheme="majorBidi" w:hAnsiTheme="majorBidi" w:cstheme="majorBidi"/>
          <w:sz w:val="28"/>
          <w:szCs w:val="28"/>
          <w:lang w:bidi="ar-IQ"/>
        </w:rPr>
        <w:t xml:space="preserve">For anhydrous reaction, glassware was dried </w:t>
      </w:r>
      <w:r w:rsidR="007C11AB">
        <w:rPr>
          <w:rFonts w:asciiTheme="majorBidi" w:hAnsiTheme="majorBidi" w:cstheme="majorBidi"/>
          <w:sz w:val="28"/>
          <w:szCs w:val="28"/>
          <w:lang w:bidi="ar-IQ"/>
        </w:rPr>
        <w:t xml:space="preserve"> overnight</w:t>
      </w:r>
      <w:r w:rsidR="00E618C8">
        <w:rPr>
          <w:rFonts w:asciiTheme="majorBidi" w:hAnsiTheme="majorBidi" w:cstheme="majorBidi"/>
          <w:sz w:val="28"/>
          <w:szCs w:val="28"/>
          <w:lang w:bidi="ar-IQ"/>
        </w:rPr>
        <w:t xml:space="preserve"> in an oven at 120</w:t>
      </w:r>
      <w:r w:rsidR="00E618C8">
        <w:rPr>
          <w:rFonts w:asciiTheme="majorBidi" w:hAnsiTheme="majorBidi" w:cstheme="majorBidi"/>
          <w:sz w:val="28"/>
          <w:szCs w:val="28"/>
          <w:vertAlign w:val="superscript"/>
          <w:lang w:bidi="ar-IQ"/>
        </w:rPr>
        <w:t>0</w:t>
      </w:r>
      <w:r w:rsidR="00E618C8">
        <w:rPr>
          <w:rFonts w:asciiTheme="majorBidi" w:hAnsiTheme="majorBidi" w:cstheme="majorBidi"/>
          <w:sz w:val="28"/>
          <w:szCs w:val="28"/>
          <w:lang w:bidi="ar-IQ"/>
        </w:rPr>
        <w:t>C and colled in a desiccator over anhydrous CaSO</w:t>
      </w:r>
      <w:r w:rsidR="00E618C8">
        <w:rPr>
          <w:rFonts w:asciiTheme="majorBidi" w:hAnsiTheme="majorBidi" w:cstheme="majorBidi"/>
          <w:sz w:val="28"/>
          <w:szCs w:val="28"/>
          <w:vertAlign w:val="subscript"/>
          <w:lang w:bidi="ar-IQ"/>
        </w:rPr>
        <w:t>4</w:t>
      </w:r>
      <w:r w:rsidR="00E618C8">
        <w:rPr>
          <w:rFonts w:asciiTheme="majorBidi" w:hAnsiTheme="majorBidi" w:cstheme="majorBidi"/>
          <w:sz w:val="28"/>
          <w:szCs w:val="28"/>
          <w:lang w:bidi="ar-IQ"/>
        </w:rPr>
        <w:t xml:space="preserve"> or </w:t>
      </w:r>
      <w:r w:rsidR="007C11AB">
        <w:rPr>
          <w:rFonts w:asciiTheme="majorBidi" w:hAnsiTheme="majorBidi" w:cstheme="majorBidi"/>
          <w:sz w:val="28"/>
          <w:szCs w:val="28"/>
          <w:lang w:bidi="ar-IQ"/>
        </w:rPr>
        <w:t>silica gel</w:t>
      </w:r>
      <w:r w:rsidR="006447EA">
        <w:rPr>
          <w:rFonts w:asciiTheme="majorBidi" w:hAnsiTheme="majorBidi" w:cstheme="majorBidi"/>
          <w:sz w:val="28"/>
          <w:szCs w:val="28"/>
          <w:lang w:bidi="ar-IQ"/>
        </w:rPr>
        <w:t>.</w:t>
      </w:r>
      <w:r w:rsidR="00E618C8">
        <w:rPr>
          <w:rFonts w:asciiTheme="majorBidi" w:hAnsiTheme="majorBidi" w:cstheme="majorBidi"/>
          <w:sz w:val="28"/>
          <w:szCs w:val="28"/>
          <w:lang w:bidi="ar-IQ"/>
        </w:rPr>
        <w:t xml:space="preserve"> </w:t>
      </w:r>
      <w:r w:rsidR="005A594C">
        <w:rPr>
          <w:rFonts w:asciiTheme="majorBidi" w:hAnsiTheme="majorBidi" w:cstheme="majorBidi"/>
          <w:sz w:val="28"/>
          <w:szCs w:val="28"/>
          <w:lang w:bidi="ar-IQ"/>
        </w:rPr>
        <w:t>Reagents were purchased from fluca (Switzerland) or sigma (Louis. USA). Melting points were obtained with Buch, 510 melting point apparatus. Infrared (FTIR)</w:t>
      </w:r>
      <w:r w:rsidR="00C82107">
        <w:rPr>
          <w:rFonts w:asciiTheme="majorBidi" w:hAnsiTheme="majorBidi" w:cstheme="majorBidi"/>
          <w:sz w:val="28"/>
          <w:szCs w:val="28"/>
          <w:lang w:bidi="ar-IQ"/>
        </w:rPr>
        <w:t xml:space="preserve"> spectra were recorded on Beckman I.R 8 spectrophotometer . Tetracycline anhydrous was supplied from Samarra drug industries. The purity of this compound is checked according to m.p and Meric index. U.V spectra w</w:t>
      </w:r>
      <w:r w:rsidR="00A9550F">
        <w:rPr>
          <w:rFonts w:asciiTheme="majorBidi" w:hAnsiTheme="majorBidi" w:cstheme="majorBidi"/>
          <w:sz w:val="28"/>
          <w:szCs w:val="28"/>
          <w:lang w:bidi="ar-IQ"/>
        </w:rPr>
        <w:t>e</w:t>
      </w:r>
      <w:r w:rsidR="00C82107">
        <w:rPr>
          <w:rFonts w:asciiTheme="majorBidi" w:hAnsiTheme="majorBidi" w:cstheme="majorBidi"/>
          <w:sz w:val="28"/>
          <w:szCs w:val="28"/>
          <w:lang w:bidi="ar-IQ"/>
        </w:rPr>
        <w:t>r</w:t>
      </w:r>
      <w:r w:rsidR="00A9550F">
        <w:rPr>
          <w:rFonts w:asciiTheme="majorBidi" w:hAnsiTheme="majorBidi" w:cstheme="majorBidi"/>
          <w:sz w:val="28"/>
          <w:szCs w:val="28"/>
          <w:lang w:bidi="ar-IQ"/>
        </w:rPr>
        <w:t>e</w:t>
      </w:r>
      <w:r w:rsidR="006447EA">
        <w:rPr>
          <w:rFonts w:asciiTheme="majorBidi" w:hAnsiTheme="majorBidi" w:cstheme="majorBidi"/>
          <w:sz w:val="28"/>
          <w:szCs w:val="28"/>
          <w:lang w:bidi="ar-IQ"/>
        </w:rPr>
        <w:t xml:space="preserve"> </w:t>
      </w:r>
      <w:r w:rsidR="00A9550F">
        <w:rPr>
          <w:rFonts w:asciiTheme="majorBidi" w:hAnsiTheme="majorBidi" w:cstheme="majorBidi"/>
          <w:sz w:val="28"/>
          <w:szCs w:val="28"/>
          <w:lang w:bidi="ar-IQ"/>
        </w:rPr>
        <w:t>carried</w:t>
      </w:r>
      <w:r w:rsidR="00C82107">
        <w:rPr>
          <w:rFonts w:asciiTheme="majorBidi" w:hAnsiTheme="majorBidi" w:cstheme="majorBidi"/>
          <w:sz w:val="28"/>
          <w:szCs w:val="28"/>
          <w:lang w:bidi="ar-IQ"/>
        </w:rPr>
        <w:t xml:space="preserve"> out using </w:t>
      </w:r>
      <w:r w:rsidR="00142072">
        <w:rPr>
          <w:rFonts w:asciiTheme="majorBidi" w:hAnsiTheme="majorBidi" w:cstheme="majorBidi"/>
          <w:sz w:val="28"/>
          <w:szCs w:val="28"/>
          <w:lang w:bidi="ar-IQ"/>
        </w:rPr>
        <w:t xml:space="preserve">an Hp 8452A diod array spectrophotometer. </w:t>
      </w:r>
      <w:r w:rsidR="006447EA" w:rsidRPr="006447EA">
        <w:rPr>
          <w:rFonts w:asciiTheme="majorBidi" w:hAnsiTheme="majorBidi" w:cstheme="majorBidi"/>
          <w:sz w:val="28"/>
          <w:szCs w:val="28"/>
          <w:vertAlign w:val="superscript"/>
          <w:lang w:bidi="ar-IQ"/>
        </w:rPr>
        <w:t>1</w:t>
      </w:r>
      <w:r w:rsidR="006447EA" w:rsidRPr="006447EA">
        <w:rPr>
          <w:rFonts w:asciiTheme="majorBidi" w:hAnsiTheme="majorBidi" w:cstheme="majorBidi"/>
          <w:sz w:val="28"/>
          <w:szCs w:val="28"/>
          <w:lang w:bidi="ar-IQ"/>
        </w:rPr>
        <w:t xml:space="preserve">HNMR spectra </w:t>
      </w:r>
      <w:r w:rsidR="006447EA">
        <w:rPr>
          <w:rFonts w:asciiTheme="majorBidi" w:hAnsiTheme="majorBidi" w:cstheme="majorBidi"/>
          <w:sz w:val="28"/>
          <w:szCs w:val="28"/>
          <w:lang w:bidi="ar-IQ"/>
        </w:rPr>
        <w:t xml:space="preserve">carried out with </w:t>
      </w:r>
      <w:r w:rsidR="006447EA" w:rsidRPr="006447EA">
        <w:rPr>
          <w:rFonts w:asciiTheme="majorBidi" w:hAnsiTheme="majorBidi" w:cstheme="majorBidi"/>
          <w:sz w:val="28"/>
          <w:szCs w:val="28"/>
          <w:lang w:bidi="ar-IQ"/>
        </w:rPr>
        <w:t xml:space="preserve"> Bucker WM-400 (400 MHZ FTNMR) spectrophotometer using TMS (Tetramethyl Silane) as internal reference (chemical shift in ppm). Purity of the prepared compounds was checked by TLC (Thin Layer Chromatography) on silica gel plates and spot were visualized by exposure to iodine vapours. The physical data of the prepared co</w:t>
      </w:r>
      <w:r w:rsidR="006447EA">
        <w:rPr>
          <w:rFonts w:asciiTheme="majorBidi" w:hAnsiTheme="majorBidi" w:cstheme="majorBidi"/>
          <w:sz w:val="28"/>
          <w:szCs w:val="28"/>
          <w:lang w:bidi="ar-IQ"/>
        </w:rPr>
        <w:t xml:space="preserve">mpounds </w:t>
      </w:r>
      <w:r w:rsidR="00E844A6" w:rsidRPr="006447EA">
        <w:rPr>
          <w:rFonts w:asciiTheme="majorBidi" w:hAnsiTheme="majorBidi" w:cstheme="majorBidi"/>
          <w:sz w:val="28"/>
          <w:szCs w:val="28"/>
          <w:lang w:bidi="ar-IQ"/>
        </w:rPr>
        <w:t xml:space="preserve">and the spectroscopic data </w:t>
      </w:r>
      <w:r w:rsidR="006447EA">
        <w:rPr>
          <w:rFonts w:asciiTheme="majorBidi" w:hAnsiTheme="majorBidi" w:cstheme="majorBidi"/>
          <w:sz w:val="28"/>
          <w:szCs w:val="28"/>
          <w:lang w:bidi="ar-IQ"/>
        </w:rPr>
        <w:t>are presented in Table (</w:t>
      </w:r>
      <w:r w:rsidR="007030D6">
        <w:rPr>
          <w:rFonts w:asciiTheme="majorBidi" w:hAnsiTheme="majorBidi" w:cstheme="majorBidi"/>
          <w:sz w:val="28"/>
          <w:szCs w:val="28"/>
          <w:lang w:bidi="ar-IQ"/>
        </w:rPr>
        <w:t>1</w:t>
      </w:r>
      <w:r w:rsidR="006447EA">
        <w:rPr>
          <w:rFonts w:asciiTheme="majorBidi" w:hAnsiTheme="majorBidi" w:cstheme="majorBidi"/>
          <w:sz w:val="28"/>
          <w:szCs w:val="28"/>
          <w:lang w:bidi="ar-IQ"/>
        </w:rPr>
        <w:t>).</w:t>
      </w:r>
      <w:r w:rsidR="00E844A6">
        <w:rPr>
          <w:rFonts w:asciiTheme="majorBidi" w:hAnsiTheme="majorBidi" w:cstheme="majorBidi"/>
          <w:sz w:val="28"/>
          <w:szCs w:val="28"/>
          <w:lang w:bidi="ar-IQ"/>
        </w:rPr>
        <w:t xml:space="preserve">                                 </w:t>
      </w:r>
      <w:r w:rsidR="006447EA">
        <w:rPr>
          <w:rFonts w:asciiTheme="majorBidi" w:hAnsiTheme="majorBidi" w:cstheme="majorBidi"/>
          <w:sz w:val="28"/>
          <w:szCs w:val="28"/>
          <w:lang w:bidi="ar-IQ"/>
        </w:rPr>
        <w:t xml:space="preserve">                                                                         </w:t>
      </w:r>
    </w:p>
    <w:p w:rsidR="001A7E49" w:rsidRDefault="004D2536" w:rsidP="004D2536">
      <w:pPr>
        <w:tabs>
          <w:tab w:val="left" w:pos="1256"/>
          <w:tab w:val="left" w:pos="2036"/>
          <w:tab w:val="right" w:pos="9026"/>
        </w:tabs>
        <w:rPr>
          <w:rFonts w:asciiTheme="majorBidi" w:hAnsiTheme="majorBidi" w:cstheme="majorBidi"/>
          <w:b/>
          <w:bCs/>
          <w:sz w:val="28"/>
          <w:szCs w:val="28"/>
          <w:rtl/>
          <w:lang w:bidi="ar-IQ"/>
        </w:rPr>
      </w:pPr>
      <w:r>
        <w:rPr>
          <w:rFonts w:asciiTheme="majorBidi" w:hAnsiTheme="majorBidi" w:cstheme="majorBidi"/>
          <w:b/>
          <w:bCs/>
          <w:sz w:val="28"/>
          <w:szCs w:val="28"/>
          <w:lang w:bidi="ar-IQ"/>
        </w:rPr>
        <w:tab/>
      </w:r>
      <w:r>
        <w:rPr>
          <w:rFonts w:asciiTheme="majorBidi" w:hAnsiTheme="majorBidi" w:cstheme="majorBidi"/>
          <w:b/>
          <w:bCs/>
          <w:sz w:val="28"/>
          <w:szCs w:val="28"/>
          <w:lang w:bidi="ar-IQ"/>
        </w:rPr>
        <w:tab/>
      </w:r>
      <w:r>
        <w:rPr>
          <w:rFonts w:asciiTheme="majorBidi" w:hAnsiTheme="majorBidi" w:cstheme="majorBidi"/>
          <w:b/>
          <w:bCs/>
          <w:sz w:val="28"/>
          <w:szCs w:val="28"/>
          <w:lang w:bidi="ar-IQ"/>
        </w:rPr>
        <w:tab/>
      </w:r>
      <w:r w:rsidR="001A7E49" w:rsidRPr="007C11AB">
        <w:rPr>
          <w:rFonts w:asciiTheme="majorBidi" w:hAnsiTheme="majorBidi" w:cstheme="majorBidi"/>
          <w:b/>
          <w:bCs/>
          <w:sz w:val="28"/>
          <w:szCs w:val="28"/>
          <w:lang w:bidi="ar-IQ"/>
        </w:rPr>
        <w:t>Synthesis of</w:t>
      </w:r>
      <w:r w:rsidR="007030D6">
        <w:rPr>
          <w:rFonts w:asciiTheme="majorBidi" w:hAnsiTheme="majorBidi" w:cstheme="majorBidi"/>
          <w:b/>
          <w:bCs/>
          <w:sz w:val="28"/>
          <w:szCs w:val="28"/>
          <w:lang w:bidi="ar-IQ"/>
        </w:rPr>
        <w:t xml:space="preserve"> </w:t>
      </w:r>
      <w:r w:rsidR="001A7E49" w:rsidRPr="007C11AB">
        <w:rPr>
          <w:rFonts w:asciiTheme="majorBidi" w:hAnsiTheme="majorBidi" w:cstheme="majorBidi"/>
          <w:b/>
          <w:bCs/>
          <w:sz w:val="28"/>
          <w:szCs w:val="28"/>
          <w:lang w:bidi="ar-IQ"/>
        </w:rPr>
        <w:t xml:space="preserve"> </w:t>
      </w:r>
      <w:r w:rsidR="001A7E49">
        <w:rPr>
          <w:rFonts w:asciiTheme="majorBidi" w:hAnsiTheme="majorBidi" w:cstheme="majorBidi"/>
          <w:b/>
          <w:bCs/>
          <w:sz w:val="28"/>
          <w:szCs w:val="28"/>
          <w:lang w:bidi="ar-IQ"/>
        </w:rPr>
        <w:t xml:space="preserve">N-tetracycline phthalamic acid </w:t>
      </w:r>
      <w:r w:rsidR="001A7E49" w:rsidRPr="007C11AB">
        <w:rPr>
          <w:rFonts w:asciiTheme="majorBidi" w:hAnsiTheme="majorBidi" w:cstheme="majorBidi"/>
          <w:b/>
          <w:bCs/>
          <w:sz w:val="28"/>
          <w:szCs w:val="28"/>
          <w:lang w:bidi="ar-IQ"/>
        </w:rPr>
        <w:t>derivative (I</w:t>
      </w:r>
      <w:r w:rsidR="001A7E49">
        <w:rPr>
          <w:rFonts w:asciiTheme="majorBidi" w:hAnsiTheme="majorBidi" w:cstheme="majorBidi"/>
          <w:b/>
          <w:bCs/>
          <w:sz w:val="28"/>
          <w:szCs w:val="28"/>
          <w:lang w:bidi="ar-IQ"/>
        </w:rPr>
        <w:t>I</w:t>
      </w:r>
      <w:r w:rsidR="001A7E49" w:rsidRPr="007C11AB">
        <w:rPr>
          <w:rFonts w:asciiTheme="majorBidi" w:hAnsiTheme="majorBidi" w:cstheme="majorBidi"/>
          <w:b/>
          <w:bCs/>
          <w:sz w:val="28"/>
          <w:szCs w:val="28"/>
          <w:lang w:bidi="ar-IQ"/>
        </w:rPr>
        <w:t>)</w:t>
      </w:r>
    </w:p>
    <w:p w:rsidR="00C2335E" w:rsidRDefault="006D3103" w:rsidP="006D3FB6">
      <w:pPr>
        <w:tabs>
          <w:tab w:val="left" w:pos="1256"/>
        </w:tabs>
        <w:spacing w:after="0"/>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sidR="001A7E49">
        <w:rPr>
          <w:rFonts w:asciiTheme="majorBidi" w:hAnsiTheme="majorBidi" w:cstheme="majorBidi"/>
          <w:sz w:val="28"/>
          <w:szCs w:val="28"/>
          <w:lang w:bidi="ar-IQ"/>
        </w:rPr>
        <w:t>Tetracycline (0.67</w:t>
      </w:r>
      <w:r w:rsidR="00304ADA">
        <w:rPr>
          <w:rFonts w:asciiTheme="majorBidi" w:hAnsiTheme="majorBidi" w:cstheme="majorBidi"/>
          <w:sz w:val="28"/>
          <w:szCs w:val="28"/>
          <w:lang w:bidi="ar-IQ"/>
        </w:rPr>
        <w:t>gm, 0.001mol</w:t>
      </w:r>
      <w:r w:rsidR="001A7E49">
        <w:rPr>
          <w:rFonts w:asciiTheme="majorBidi" w:hAnsiTheme="majorBidi" w:cstheme="majorBidi"/>
          <w:sz w:val="28"/>
          <w:szCs w:val="28"/>
          <w:lang w:bidi="ar-IQ"/>
        </w:rPr>
        <w:t xml:space="preserve">) was dissolved in (2 ml) DMF then added </w:t>
      </w:r>
      <w:r w:rsidR="006D3FB6">
        <w:rPr>
          <w:rFonts w:asciiTheme="majorBidi" w:hAnsiTheme="majorBidi" w:cstheme="majorBidi"/>
          <w:sz w:val="28"/>
          <w:szCs w:val="28"/>
          <w:lang w:bidi="ar-IQ"/>
        </w:rPr>
        <w:t xml:space="preserve">TEA </w:t>
      </w:r>
      <w:r w:rsidR="001A7E49">
        <w:rPr>
          <w:rFonts w:asciiTheme="majorBidi" w:hAnsiTheme="majorBidi" w:cstheme="majorBidi"/>
          <w:sz w:val="28"/>
          <w:szCs w:val="28"/>
          <w:lang w:bidi="ar-IQ"/>
        </w:rPr>
        <w:t>(0.8 ml) with stirring for 1 hr. in ice bath. The solution of phthalic anhydride</w:t>
      </w:r>
      <w:r>
        <w:rPr>
          <w:rFonts w:asciiTheme="majorBidi" w:hAnsiTheme="majorBidi" w:cstheme="majorBidi"/>
          <w:sz w:val="28"/>
          <w:szCs w:val="28"/>
          <w:lang w:bidi="ar-IQ"/>
        </w:rPr>
        <w:t xml:space="preserve"> </w:t>
      </w:r>
      <w:r w:rsidR="001A7E49">
        <w:rPr>
          <w:rFonts w:asciiTheme="majorBidi" w:hAnsiTheme="majorBidi" w:cstheme="majorBidi"/>
          <w:sz w:val="28"/>
          <w:szCs w:val="28"/>
          <w:lang w:bidi="ar-IQ"/>
        </w:rPr>
        <w:t>(0.17 gm</w:t>
      </w:r>
      <w:r w:rsidR="0086282C">
        <w:rPr>
          <w:rFonts w:asciiTheme="majorBidi" w:hAnsiTheme="majorBidi" w:cstheme="majorBidi"/>
          <w:sz w:val="28"/>
          <w:szCs w:val="28"/>
          <w:lang w:bidi="ar-IQ"/>
        </w:rPr>
        <w:t xml:space="preserve">,0.001mol </w:t>
      </w:r>
      <w:r w:rsidR="001A7E49">
        <w:rPr>
          <w:rFonts w:asciiTheme="majorBidi" w:hAnsiTheme="majorBidi" w:cstheme="majorBidi"/>
          <w:sz w:val="28"/>
          <w:szCs w:val="28"/>
          <w:lang w:bidi="ar-IQ"/>
        </w:rPr>
        <w:t>) in (0.5 ml) DMF was added to the first solution as drop at 0-10</w:t>
      </w:r>
      <w:r w:rsidR="00E4469B">
        <w:rPr>
          <w:rFonts w:asciiTheme="majorBidi" w:hAnsiTheme="majorBidi" w:cstheme="majorBidi"/>
          <w:sz w:val="28"/>
          <w:szCs w:val="28"/>
          <w:lang w:bidi="ar-IQ"/>
        </w:rPr>
        <w:t xml:space="preserve"> </w:t>
      </w:r>
      <w:r w:rsidR="001A7E49">
        <w:rPr>
          <w:rFonts w:asciiTheme="majorBidi" w:hAnsiTheme="majorBidi" w:cstheme="majorBidi"/>
          <w:sz w:val="28"/>
          <w:szCs w:val="28"/>
          <w:vertAlign w:val="superscript"/>
          <w:lang w:bidi="ar-IQ"/>
        </w:rPr>
        <w:t>o</w:t>
      </w:r>
      <w:r w:rsidR="001A7E49">
        <w:rPr>
          <w:rFonts w:asciiTheme="majorBidi" w:hAnsiTheme="majorBidi" w:cstheme="majorBidi"/>
          <w:sz w:val="28"/>
          <w:szCs w:val="28"/>
          <w:lang w:bidi="ar-IQ"/>
        </w:rPr>
        <w:t>C. The mixture was stirred at room temperature for 15 hr, then (11 ml) of dry ether was added . The oily layer was separated from reaction mixture and by using long cooling the oily</w:t>
      </w:r>
      <w:r w:rsidR="005F269D">
        <w:rPr>
          <w:rFonts w:asciiTheme="majorBidi" w:hAnsiTheme="majorBidi" w:cstheme="majorBidi"/>
          <w:sz w:val="28"/>
          <w:szCs w:val="28"/>
          <w:lang w:bidi="ar-IQ"/>
        </w:rPr>
        <w:t xml:space="preserve"> yield converted to crystal soli</w:t>
      </w:r>
      <w:r w:rsidR="001A7E49">
        <w:rPr>
          <w:rFonts w:asciiTheme="majorBidi" w:hAnsiTheme="majorBidi" w:cstheme="majorBidi"/>
          <w:sz w:val="28"/>
          <w:szCs w:val="28"/>
          <w:lang w:bidi="ar-IQ"/>
        </w:rPr>
        <w:t>d of phthalamic acid derivative of tetracycline (II)</w:t>
      </w:r>
      <w:r w:rsidR="0086282C">
        <w:rPr>
          <w:rFonts w:asciiTheme="majorBidi" w:hAnsiTheme="majorBidi" w:cstheme="majorBidi"/>
          <w:sz w:val="28"/>
          <w:szCs w:val="28"/>
          <w:lang w:bidi="ar-IQ"/>
        </w:rPr>
        <w:t>.</w:t>
      </w:r>
      <w:r w:rsidR="00C272B9">
        <w:rPr>
          <w:rFonts w:asciiTheme="majorBidi" w:hAnsiTheme="majorBidi" w:cstheme="majorBidi"/>
          <w:sz w:val="28"/>
          <w:szCs w:val="28"/>
          <w:lang w:bidi="ar-IQ"/>
        </w:rPr>
        <w:t xml:space="preserve">                                                 </w:t>
      </w:r>
    </w:p>
    <w:p w:rsidR="001A7E49" w:rsidRDefault="00533884" w:rsidP="007C6D01">
      <w:pPr>
        <w:tabs>
          <w:tab w:val="left" w:pos="2381"/>
          <w:tab w:val="left" w:pos="5486"/>
        </w:tabs>
        <w:spacing w:after="0"/>
        <w:jc w:val="center"/>
        <w:rPr>
          <w:rFonts w:asciiTheme="majorBidi" w:hAnsiTheme="majorBidi" w:cstheme="majorBidi" w:hint="cs"/>
          <w:sz w:val="28"/>
          <w:szCs w:val="28"/>
          <w:rtl/>
          <w:lang w:bidi="ar-IQ"/>
        </w:rPr>
      </w:pPr>
      <w:r>
        <w:object w:dxaOrig="9200" w:dyaOrig="2292">
          <v:shape id="_x0000_i1026" type="#_x0000_t75" style="width:426pt;height:110.25pt" o:ole="">
            <v:imagedata r:id="rId9" o:title=""/>
          </v:shape>
          <o:OLEObject Type="Embed" ProgID="ChemDraw.Document.5.0" ShapeID="_x0000_i1026" DrawAspect="Content" ObjectID="_1494197352" r:id="rId10"/>
        </w:object>
      </w:r>
    </w:p>
    <w:p w:rsidR="00C272B9" w:rsidRPr="006D3103" w:rsidRDefault="00C272B9" w:rsidP="00C272B9">
      <w:pPr>
        <w:autoSpaceDE w:val="0"/>
        <w:autoSpaceDN w:val="0"/>
        <w:bidi w:val="0"/>
        <w:adjustRightInd w:val="0"/>
        <w:spacing w:after="0" w:line="360" w:lineRule="auto"/>
        <w:jc w:val="center"/>
        <w:rPr>
          <w:rFonts w:asciiTheme="majorBidi" w:hAnsiTheme="majorBidi" w:cstheme="majorBidi"/>
          <w:b/>
          <w:bCs/>
          <w:sz w:val="24"/>
          <w:szCs w:val="24"/>
        </w:rPr>
      </w:pPr>
      <w:r w:rsidRPr="006D3103">
        <w:rPr>
          <w:rFonts w:asciiTheme="majorBidi" w:hAnsiTheme="majorBidi" w:cstheme="majorBidi"/>
          <w:b/>
          <w:bCs/>
          <w:sz w:val="24"/>
          <w:szCs w:val="24"/>
        </w:rPr>
        <w:t>Scheme: 1- Syntheses of tetracycline derivative (II)</w:t>
      </w:r>
    </w:p>
    <w:p w:rsidR="0035669D" w:rsidRDefault="007C11AB" w:rsidP="00B268A6">
      <w:pPr>
        <w:tabs>
          <w:tab w:val="left" w:pos="1256"/>
        </w:tabs>
        <w:spacing w:before="240"/>
        <w:jc w:val="right"/>
        <w:rPr>
          <w:rFonts w:asciiTheme="majorBidi" w:hAnsiTheme="majorBidi" w:cstheme="majorBidi"/>
          <w:b/>
          <w:bCs/>
          <w:sz w:val="28"/>
          <w:szCs w:val="28"/>
          <w:rtl/>
          <w:lang w:bidi="ar-IQ"/>
        </w:rPr>
      </w:pPr>
      <w:r w:rsidRPr="007C11AB">
        <w:rPr>
          <w:rFonts w:asciiTheme="majorBidi" w:hAnsiTheme="majorBidi" w:cstheme="majorBidi"/>
          <w:b/>
          <w:bCs/>
          <w:sz w:val="28"/>
          <w:szCs w:val="28"/>
          <w:lang w:bidi="ar-IQ"/>
        </w:rPr>
        <w:lastRenderedPageBreak/>
        <w:t xml:space="preserve">Synthesis of </w:t>
      </w:r>
      <w:r w:rsidR="00853D9F">
        <w:rPr>
          <w:rFonts w:asciiTheme="majorBidi" w:hAnsiTheme="majorBidi" w:cstheme="majorBidi"/>
          <w:b/>
          <w:bCs/>
          <w:sz w:val="28"/>
          <w:szCs w:val="28"/>
          <w:lang w:bidi="ar-IQ"/>
        </w:rPr>
        <w:t xml:space="preserve"> </w:t>
      </w:r>
      <w:r w:rsidR="00487BCD">
        <w:rPr>
          <w:rFonts w:asciiTheme="majorBidi" w:hAnsiTheme="majorBidi" w:cstheme="majorBidi"/>
          <w:b/>
          <w:bCs/>
          <w:sz w:val="28"/>
          <w:szCs w:val="28"/>
          <w:lang w:bidi="ar-IQ"/>
        </w:rPr>
        <w:t>N-</w:t>
      </w:r>
      <w:r w:rsidRPr="007C11AB">
        <w:rPr>
          <w:rFonts w:asciiTheme="majorBidi" w:hAnsiTheme="majorBidi" w:cstheme="majorBidi"/>
          <w:b/>
          <w:bCs/>
          <w:sz w:val="28"/>
          <w:szCs w:val="28"/>
          <w:lang w:bidi="ar-IQ"/>
        </w:rPr>
        <w:t>tetracycline</w:t>
      </w:r>
      <w:r w:rsidR="00151C35">
        <w:rPr>
          <w:rFonts w:asciiTheme="majorBidi" w:hAnsiTheme="majorBidi" w:cstheme="majorBidi"/>
          <w:b/>
          <w:bCs/>
          <w:sz w:val="28"/>
          <w:szCs w:val="28"/>
          <w:lang w:bidi="ar-IQ"/>
        </w:rPr>
        <w:t xml:space="preserve"> </w:t>
      </w:r>
      <w:r w:rsidR="00487BCD">
        <w:rPr>
          <w:rFonts w:asciiTheme="majorBidi" w:hAnsiTheme="majorBidi" w:cstheme="majorBidi"/>
          <w:b/>
          <w:bCs/>
          <w:sz w:val="28"/>
          <w:szCs w:val="28"/>
          <w:lang w:bidi="ar-IQ"/>
        </w:rPr>
        <w:t>phthalimid</w:t>
      </w:r>
      <w:r w:rsidRPr="007C11AB">
        <w:rPr>
          <w:rFonts w:asciiTheme="majorBidi" w:hAnsiTheme="majorBidi" w:cstheme="majorBidi"/>
          <w:b/>
          <w:bCs/>
          <w:sz w:val="28"/>
          <w:szCs w:val="28"/>
          <w:lang w:bidi="ar-IQ"/>
        </w:rPr>
        <w:t xml:space="preserve"> derivative (I</w:t>
      </w:r>
      <w:r w:rsidR="0035669D">
        <w:rPr>
          <w:rFonts w:asciiTheme="majorBidi" w:hAnsiTheme="majorBidi" w:cstheme="majorBidi"/>
          <w:b/>
          <w:bCs/>
          <w:sz w:val="28"/>
          <w:szCs w:val="28"/>
          <w:lang w:bidi="ar-IQ"/>
        </w:rPr>
        <w:t>I</w:t>
      </w:r>
      <w:r w:rsidR="00FD402C">
        <w:rPr>
          <w:rFonts w:asciiTheme="majorBidi" w:hAnsiTheme="majorBidi" w:cstheme="majorBidi"/>
          <w:b/>
          <w:bCs/>
          <w:sz w:val="28"/>
          <w:szCs w:val="28"/>
          <w:lang w:bidi="ar-IQ"/>
        </w:rPr>
        <w:t>I</w:t>
      </w:r>
      <w:r w:rsidRPr="007C11AB">
        <w:rPr>
          <w:rFonts w:asciiTheme="majorBidi" w:hAnsiTheme="majorBidi" w:cstheme="majorBidi"/>
          <w:b/>
          <w:bCs/>
          <w:sz w:val="28"/>
          <w:szCs w:val="28"/>
          <w:lang w:bidi="ar-IQ"/>
        </w:rPr>
        <w:t>)</w:t>
      </w:r>
    </w:p>
    <w:p w:rsidR="007652D8" w:rsidRDefault="00F20B19" w:rsidP="001449B5">
      <w:pPr>
        <w:tabs>
          <w:tab w:val="left" w:pos="0"/>
        </w:tabs>
        <w:bidi w:val="0"/>
        <w:spacing w:after="0"/>
        <w:jc w:val="center"/>
        <w:rPr>
          <w:rFonts w:asciiTheme="majorBidi" w:hAnsiTheme="majorBidi" w:cstheme="majorBidi"/>
          <w:sz w:val="28"/>
          <w:szCs w:val="28"/>
          <w:rtl/>
          <w:lang w:bidi="ar-IQ"/>
        </w:rPr>
      </w:pPr>
      <w:r w:rsidRPr="00F20B19">
        <w:rPr>
          <w:rFonts w:asciiTheme="majorBidi" w:hAnsiTheme="majorBidi" w:cstheme="majorBidi"/>
          <w:sz w:val="28"/>
          <w:szCs w:val="28"/>
          <w:lang w:bidi="ar-IQ"/>
        </w:rPr>
        <w:t>Equimolar amount of</w:t>
      </w:r>
      <w:r w:rsidR="00853D9F">
        <w:rPr>
          <w:rFonts w:asciiTheme="majorBidi" w:hAnsiTheme="majorBidi" w:cstheme="majorBidi"/>
          <w:sz w:val="28"/>
          <w:szCs w:val="28"/>
          <w:lang w:bidi="ar-IQ"/>
        </w:rPr>
        <w:t xml:space="preserve"> </w:t>
      </w:r>
      <w:r w:rsidRPr="00F20B19">
        <w:rPr>
          <w:rFonts w:asciiTheme="majorBidi" w:hAnsiTheme="majorBidi" w:cstheme="majorBidi"/>
          <w:sz w:val="28"/>
          <w:szCs w:val="28"/>
          <w:lang w:bidi="ar-IQ"/>
        </w:rPr>
        <w:t xml:space="preserve"> tetracycline</w:t>
      </w:r>
      <w:r w:rsidR="00853D9F">
        <w:rPr>
          <w:rFonts w:asciiTheme="majorBidi" w:hAnsiTheme="majorBidi" w:cstheme="majorBidi"/>
          <w:sz w:val="28"/>
          <w:szCs w:val="28"/>
          <w:lang w:bidi="ar-IQ"/>
        </w:rPr>
        <w:t xml:space="preserve"> </w:t>
      </w:r>
      <w:r>
        <w:rPr>
          <w:rFonts w:asciiTheme="majorBidi" w:hAnsiTheme="majorBidi" w:cstheme="majorBidi"/>
          <w:sz w:val="28"/>
          <w:szCs w:val="28"/>
          <w:lang w:bidi="ar-IQ"/>
        </w:rPr>
        <w:t>(0.1 mol) and phthalic anhydride (0.1mol</w:t>
      </w:r>
      <w:r w:rsidRPr="00853D9F">
        <w:rPr>
          <w:rFonts w:asciiTheme="majorBidi" w:hAnsiTheme="majorBidi" w:cstheme="majorBidi"/>
          <w:sz w:val="28"/>
          <w:szCs w:val="28"/>
          <w:lang w:bidi="ar-IQ"/>
        </w:rPr>
        <w:t>)</w:t>
      </w:r>
      <w:r>
        <w:rPr>
          <w:rFonts w:asciiTheme="majorBidi" w:hAnsiTheme="majorBidi" w:cstheme="majorBidi"/>
          <w:sz w:val="28"/>
          <w:szCs w:val="28"/>
          <w:lang w:bidi="ar-IQ"/>
        </w:rPr>
        <w:t xml:space="preserve"> were fused together in </w:t>
      </w:r>
      <w:r w:rsidR="00853D9F">
        <w:rPr>
          <w:rFonts w:asciiTheme="majorBidi" w:hAnsiTheme="majorBidi" w:cstheme="majorBidi"/>
          <w:sz w:val="28"/>
          <w:szCs w:val="28"/>
          <w:lang w:bidi="ar-IQ"/>
        </w:rPr>
        <w:t>Pyrex</w:t>
      </w:r>
      <w:r>
        <w:rPr>
          <w:rFonts w:asciiTheme="majorBidi" w:hAnsiTheme="majorBidi" w:cstheme="majorBidi"/>
          <w:sz w:val="28"/>
          <w:szCs w:val="28"/>
          <w:lang w:bidi="ar-IQ"/>
        </w:rPr>
        <w:t xml:space="preserve"> round bottom flask. The fusion was performed in an oil bath per-heating to 145-150 </w:t>
      </w:r>
      <w:r>
        <w:rPr>
          <w:rFonts w:asciiTheme="majorBidi" w:hAnsiTheme="majorBidi" w:cstheme="majorBidi"/>
          <w:sz w:val="28"/>
          <w:szCs w:val="28"/>
          <w:vertAlign w:val="superscript"/>
          <w:lang w:bidi="ar-IQ"/>
        </w:rPr>
        <w:t>o</w:t>
      </w:r>
      <w:r>
        <w:rPr>
          <w:rFonts w:asciiTheme="majorBidi" w:hAnsiTheme="majorBidi" w:cstheme="majorBidi"/>
          <w:sz w:val="28"/>
          <w:szCs w:val="28"/>
          <w:lang w:bidi="ar-IQ"/>
        </w:rPr>
        <w:t xml:space="preserve">C for 30 min., during the first 10 min, the mixture was stirred occasionally to allow proper mixing of the reaction. The sublimed phthalic anhydride </w:t>
      </w:r>
      <w:r w:rsidR="00AE4213">
        <w:rPr>
          <w:rFonts w:asciiTheme="majorBidi" w:hAnsiTheme="majorBidi" w:cstheme="majorBidi"/>
          <w:sz w:val="28"/>
          <w:szCs w:val="28"/>
          <w:lang w:bidi="ar-IQ"/>
        </w:rPr>
        <w:t>which deposited on the walls of the flask was pushed down in to the reaction mixture by means of a glass rod. The mixture was left undisturbed during the next 20 min. The reaction mixture was carefully cooled until the liquid mass solidified. The solid mass</w:t>
      </w:r>
      <w:r w:rsidR="00B268A6">
        <w:rPr>
          <w:rFonts w:asciiTheme="majorBidi" w:hAnsiTheme="majorBidi" w:cstheme="majorBidi"/>
          <w:sz w:val="28"/>
          <w:szCs w:val="28"/>
          <w:lang w:bidi="ar-IQ"/>
        </w:rPr>
        <w:t xml:space="preserve"> </w:t>
      </w:r>
      <w:r w:rsidR="00AE4213">
        <w:rPr>
          <w:rFonts w:asciiTheme="majorBidi" w:hAnsiTheme="majorBidi" w:cstheme="majorBidi"/>
          <w:sz w:val="28"/>
          <w:szCs w:val="28"/>
          <w:lang w:bidi="ar-IQ"/>
        </w:rPr>
        <w:t>was dissolved in ether</w:t>
      </w:r>
      <w:r w:rsidR="00222B33">
        <w:rPr>
          <w:rFonts w:asciiTheme="majorBidi" w:hAnsiTheme="majorBidi" w:cstheme="majorBidi"/>
          <w:sz w:val="28"/>
          <w:szCs w:val="28"/>
          <w:lang w:bidi="ar-IQ"/>
        </w:rPr>
        <w:t xml:space="preserve"> and filtered, to </w:t>
      </w:r>
      <w:r w:rsidR="00336BC9">
        <w:rPr>
          <w:rFonts w:asciiTheme="majorBidi" w:hAnsiTheme="majorBidi" w:cstheme="majorBidi"/>
          <w:sz w:val="28"/>
          <w:szCs w:val="28"/>
          <w:lang w:bidi="ar-IQ"/>
        </w:rPr>
        <w:t xml:space="preserve">yield </w:t>
      </w:r>
      <w:r w:rsidR="00D915F6">
        <w:rPr>
          <w:rFonts w:asciiTheme="majorBidi" w:hAnsiTheme="majorBidi" w:cstheme="majorBidi"/>
          <w:sz w:val="28"/>
          <w:szCs w:val="28"/>
          <w:lang w:bidi="ar-IQ"/>
        </w:rPr>
        <w:t>yellow syrup  of compound (III</w:t>
      </w:r>
      <w:r w:rsidR="006A5140">
        <w:rPr>
          <w:rFonts w:asciiTheme="majorBidi" w:hAnsiTheme="majorBidi" w:cstheme="majorBidi"/>
          <w:sz w:val="28"/>
          <w:szCs w:val="28"/>
          <w:lang w:bidi="ar-IQ"/>
        </w:rPr>
        <w:t>)</w:t>
      </w:r>
      <w:r w:rsidR="001449B5">
        <w:rPr>
          <w:rFonts w:asciiTheme="majorBidi" w:hAnsiTheme="majorBidi" w:cstheme="majorBidi"/>
          <w:sz w:val="28"/>
          <w:szCs w:val="28"/>
          <w:lang w:bidi="ar-IQ"/>
        </w:rPr>
        <w:t xml:space="preserve">.                                  </w:t>
      </w:r>
      <w:r w:rsidR="001449B5">
        <w:rPr>
          <w:rFonts w:asciiTheme="majorBidi" w:hAnsiTheme="majorBidi" w:cstheme="majorBidi" w:hint="cs"/>
          <w:sz w:val="28"/>
          <w:szCs w:val="28"/>
          <w:rtl/>
          <w:lang w:bidi="ar-IQ"/>
        </w:rPr>
        <w:t xml:space="preserve">        </w:t>
      </w:r>
      <w:r w:rsidR="001449B5">
        <w:object w:dxaOrig="8796" w:dyaOrig="2244">
          <v:shape id="_x0000_i1027" type="#_x0000_t75" style="width:405.75pt;height:99pt" o:ole="">
            <v:imagedata r:id="rId11" o:title=""/>
          </v:shape>
          <o:OLEObject Type="Embed" ProgID="ChemDraw.Document.5.0" ShapeID="_x0000_i1027" DrawAspect="Content" ObjectID="_1494197353" r:id="rId12"/>
        </w:object>
      </w:r>
    </w:p>
    <w:p w:rsidR="007652D8" w:rsidRPr="007C6D01" w:rsidRDefault="007652D8" w:rsidP="00C272B9">
      <w:pPr>
        <w:autoSpaceDE w:val="0"/>
        <w:autoSpaceDN w:val="0"/>
        <w:bidi w:val="0"/>
        <w:adjustRightInd w:val="0"/>
        <w:spacing w:after="0" w:line="360" w:lineRule="auto"/>
        <w:jc w:val="center"/>
        <w:rPr>
          <w:rFonts w:asciiTheme="majorBidi" w:hAnsiTheme="majorBidi" w:cstheme="majorBidi"/>
          <w:b/>
          <w:bCs/>
          <w:sz w:val="24"/>
          <w:szCs w:val="24"/>
        </w:rPr>
      </w:pPr>
      <w:r w:rsidRPr="007C6D01">
        <w:rPr>
          <w:rFonts w:asciiTheme="majorBidi" w:hAnsiTheme="majorBidi" w:cstheme="majorBidi"/>
          <w:b/>
          <w:bCs/>
          <w:sz w:val="24"/>
          <w:szCs w:val="24"/>
        </w:rPr>
        <w:t xml:space="preserve">Scheme: </w:t>
      </w:r>
      <w:r w:rsidR="00C272B9" w:rsidRPr="007C6D01">
        <w:rPr>
          <w:rFonts w:asciiTheme="majorBidi" w:hAnsiTheme="majorBidi" w:cstheme="majorBidi"/>
          <w:b/>
          <w:bCs/>
          <w:sz w:val="24"/>
          <w:szCs w:val="24"/>
        </w:rPr>
        <w:t>2</w:t>
      </w:r>
      <w:r w:rsidRPr="007C6D01">
        <w:rPr>
          <w:rFonts w:asciiTheme="majorBidi" w:hAnsiTheme="majorBidi" w:cstheme="majorBidi"/>
          <w:b/>
          <w:bCs/>
          <w:sz w:val="24"/>
          <w:szCs w:val="24"/>
        </w:rPr>
        <w:t>- Syntheses of tetracycline derivative (III)</w:t>
      </w:r>
    </w:p>
    <w:p w:rsidR="00D915F6" w:rsidRDefault="00487BCD" w:rsidP="00005915">
      <w:pPr>
        <w:tabs>
          <w:tab w:val="left" w:pos="1256"/>
          <w:tab w:val="left" w:pos="3116"/>
          <w:tab w:val="right" w:pos="9026"/>
        </w:tabs>
        <w:spacing w:after="0" w:line="360" w:lineRule="auto"/>
        <w:jc w:val="right"/>
        <w:rPr>
          <w:rFonts w:asciiTheme="majorBidi" w:hAnsiTheme="majorBidi" w:cstheme="majorBidi"/>
          <w:sz w:val="28"/>
          <w:szCs w:val="28"/>
          <w:rtl/>
          <w:lang w:bidi="ar-IQ"/>
        </w:rPr>
      </w:pPr>
      <w:r w:rsidRPr="00487BCD">
        <w:rPr>
          <w:rFonts w:ascii="TimesNRMT-Bold" w:hAnsi="TimesNRMT-Bold" w:cs="TimesNRMT-Bold"/>
          <w:b/>
          <w:bCs/>
          <w:sz w:val="28"/>
          <w:szCs w:val="28"/>
        </w:rPr>
        <w:t>Results and discussion</w:t>
      </w:r>
    </w:p>
    <w:p w:rsidR="00863962" w:rsidRPr="00863962" w:rsidRDefault="00863962" w:rsidP="00F30335">
      <w:pPr>
        <w:tabs>
          <w:tab w:val="left" w:pos="1256"/>
        </w:tabs>
        <w:spacing w:after="0"/>
        <w:jc w:val="both"/>
        <w:rPr>
          <w:rFonts w:asciiTheme="majorBidi" w:hAnsiTheme="majorBidi" w:cstheme="majorBidi" w:hint="cs"/>
          <w:sz w:val="28"/>
          <w:szCs w:val="28"/>
          <w:rtl/>
          <w:lang w:bidi="ar-IQ"/>
        </w:rPr>
      </w:pPr>
      <w:r>
        <w:rPr>
          <w:rFonts w:asciiTheme="majorBidi" w:hAnsiTheme="majorBidi" w:cstheme="majorBidi"/>
          <w:sz w:val="28"/>
          <w:szCs w:val="28"/>
          <w:lang w:bidi="ar-IQ"/>
        </w:rPr>
        <w:t>N-tetracycline phtha</w:t>
      </w:r>
      <w:r w:rsidR="006D3FB6">
        <w:rPr>
          <w:rFonts w:asciiTheme="majorBidi" w:hAnsiTheme="majorBidi" w:cstheme="majorBidi"/>
          <w:sz w:val="28"/>
          <w:szCs w:val="28"/>
          <w:lang w:bidi="ar-IQ"/>
        </w:rPr>
        <w:t>la</w:t>
      </w:r>
      <w:r>
        <w:rPr>
          <w:rFonts w:asciiTheme="majorBidi" w:hAnsiTheme="majorBidi" w:cstheme="majorBidi"/>
          <w:sz w:val="28"/>
          <w:szCs w:val="28"/>
          <w:lang w:bidi="ar-IQ"/>
        </w:rPr>
        <w:t>mic acid was prepared by reaction of tetracycline with phthalic anhydride in DMF as a solvent at 0</w:t>
      </w:r>
      <w:r>
        <w:rPr>
          <w:rFonts w:asciiTheme="majorBidi" w:hAnsiTheme="majorBidi" w:cstheme="majorBidi"/>
          <w:sz w:val="28"/>
          <w:szCs w:val="28"/>
          <w:vertAlign w:val="superscript"/>
          <w:lang w:bidi="ar-IQ"/>
        </w:rPr>
        <w:t>0</w:t>
      </w:r>
      <w:r>
        <w:rPr>
          <w:rFonts w:asciiTheme="majorBidi" w:hAnsiTheme="majorBidi" w:cstheme="majorBidi"/>
          <w:sz w:val="28"/>
          <w:szCs w:val="28"/>
          <w:lang w:bidi="ar-IQ"/>
        </w:rPr>
        <w:t>C to</w:t>
      </w:r>
      <w:r>
        <w:rPr>
          <w:rFonts w:asciiTheme="majorBidi" w:hAnsiTheme="majorBidi" w:cstheme="majorBidi"/>
          <w:sz w:val="28"/>
          <w:szCs w:val="28"/>
        </w:rPr>
        <w:t xml:space="preserve"> produced derivative (II)</w:t>
      </w:r>
      <w:r>
        <w:rPr>
          <w:rFonts w:asciiTheme="majorBidi" w:hAnsiTheme="majorBidi" w:cstheme="majorBidi"/>
          <w:sz w:val="28"/>
          <w:szCs w:val="28"/>
          <w:lang w:bidi="ar-IQ"/>
        </w:rPr>
        <w:t xml:space="preserve"> that recrystallizes from ethanol to produced  80% yield as yellow crystal, R</w:t>
      </w:r>
      <w:r w:rsidRPr="008609CE">
        <w:rPr>
          <w:rFonts w:asciiTheme="majorBidi" w:hAnsiTheme="majorBidi" w:cstheme="majorBidi"/>
          <w:sz w:val="28"/>
          <w:szCs w:val="28"/>
          <w:vertAlign w:val="subscript"/>
          <w:lang w:bidi="ar-IQ"/>
        </w:rPr>
        <w:t>f</w:t>
      </w:r>
      <w:r>
        <w:rPr>
          <w:rFonts w:asciiTheme="majorBidi" w:hAnsiTheme="majorBidi" w:cstheme="majorBidi"/>
          <w:sz w:val="28"/>
          <w:szCs w:val="28"/>
          <w:lang w:bidi="ar-IQ"/>
        </w:rPr>
        <w:t xml:space="preserve"> (0.8), m.p 176</w:t>
      </w:r>
      <w:r>
        <w:rPr>
          <w:rFonts w:asciiTheme="majorBidi" w:hAnsiTheme="majorBidi" w:cstheme="majorBidi"/>
          <w:sz w:val="28"/>
          <w:szCs w:val="28"/>
          <w:vertAlign w:val="superscript"/>
          <w:lang w:bidi="ar-IQ"/>
        </w:rPr>
        <w:t>0</w:t>
      </w:r>
      <w:r>
        <w:rPr>
          <w:rFonts w:asciiTheme="majorBidi" w:hAnsiTheme="majorBidi" w:cstheme="majorBidi"/>
          <w:sz w:val="28"/>
          <w:szCs w:val="28"/>
          <w:lang w:bidi="ar-IQ"/>
        </w:rPr>
        <w:t>C</w:t>
      </w:r>
      <w:r w:rsidR="00F30335">
        <w:rPr>
          <w:rFonts w:asciiTheme="majorBidi" w:hAnsiTheme="majorBidi" w:cstheme="majorBidi"/>
          <w:sz w:val="28"/>
          <w:szCs w:val="28"/>
          <w:lang w:bidi="ar-IQ"/>
        </w:rPr>
        <w:t xml:space="preserve"> </w:t>
      </w:r>
      <w:r>
        <w:rPr>
          <w:rFonts w:asciiTheme="majorBidi" w:hAnsiTheme="majorBidi" w:cstheme="majorBidi"/>
          <w:sz w:val="28"/>
          <w:szCs w:val="28"/>
          <w:lang w:bidi="ar-IQ"/>
        </w:rPr>
        <w:t>. T</w:t>
      </w:r>
      <w:r w:rsidRPr="00863962">
        <w:rPr>
          <w:rFonts w:asciiTheme="majorBidi" w:hAnsiTheme="majorBidi" w:cstheme="majorBidi"/>
          <w:sz w:val="28"/>
          <w:szCs w:val="28"/>
          <w:lang w:bidi="ar-IQ"/>
        </w:rPr>
        <w:t>h</w:t>
      </w:r>
      <w:r>
        <w:rPr>
          <w:rFonts w:asciiTheme="majorBidi" w:hAnsiTheme="majorBidi" w:cstheme="majorBidi"/>
          <w:sz w:val="28"/>
          <w:szCs w:val="28"/>
          <w:lang w:bidi="ar-IQ"/>
        </w:rPr>
        <w:t>e</w:t>
      </w:r>
      <w:r w:rsidRPr="00863962">
        <w:rPr>
          <w:rFonts w:asciiTheme="majorBidi" w:hAnsiTheme="majorBidi" w:cstheme="majorBidi"/>
          <w:sz w:val="28"/>
          <w:szCs w:val="28"/>
          <w:lang w:bidi="ar-IQ"/>
        </w:rPr>
        <w:t xml:space="preserve"> goal </w:t>
      </w:r>
      <w:r>
        <w:rPr>
          <w:rFonts w:asciiTheme="majorBidi" w:hAnsiTheme="majorBidi" w:cstheme="majorBidi"/>
          <w:sz w:val="28"/>
          <w:szCs w:val="28"/>
          <w:lang w:bidi="ar-IQ"/>
        </w:rPr>
        <w:t>of</w:t>
      </w:r>
      <w:r w:rsidRPr="00863962">
        <w:rPr>
          <w:rFonts w:asciiTheme="majorBidi" w:hAnsiTheme="majorBidi" w:cstheme="majorBidi"/>
          <w:sz w:val="28"/>
          <w:szCs w:val="28"/>
          <w:lang w:bidi="ar-IQ"/>
        </w:rPr>
        <w:t xml:space="preserve"> this reaction  to furnish another carboxyl group</w:t>
      </w:r>
      <w:r>
        <w:rPr>
          <w:rFonts w:asciiTheme="majorBidi" w:hAnsiTheme="majorBidi" w:cstheme="majorBidi"/>
          <w:sz w:val="28"/>
          <w:szCs w:val="28"/>
          <w:lang w:bidi="ar-IQ"/>
        </w:rPr>
        <w:t xml:space="preserve"> since </w:t>
      </w:r>
      <w:r w:rsidRPr="00863962">
        <w:rPr>
          <w:rFonts w:asciiTheme="majorBidi" w:hAnsiTheme="majorBidi" w:cstheme="majorBidi"/>
          <w:sz w:val="28"/>
          <w:szCs w:val="28"/>
          <w:lang w:bidi="ar-IQ"/>
        </w:rPr>
        <w:t xml:space="preserve"> reaction performed at low temperature was found to be stopped at the step of amide bond formation</w:t>
      </w:r>
      <w:r w:rsidR="00F30335">
        <w:rPr>
          <w:rFonts w:asciiTheme="majorBidi" w:hAnsiTheme="majorBidi" w:cstheme="majorBidi"/>
          <w:sz w:val="28"/>
          <w:szCs w:val="28"/>
          <w:lang w:bidi="ar-IQ"/>
        </w:rPr>
        <w:t xml:space="preserve">  by the following mechanism (scheme 3)                    </w:t>
      </w:r>
      <w:r w:rsidRPr="00863962">
        <w:rPr>
          <w:rFonts w:asciiTheme="majorBidi" w:hAnsiTheme="majorBidi" w:cstheme="majorBidi"/>
          <w:sz w:val="28"/>
          <w:szCs w:val="28"/>
          <w:lang w:bidi="ar-IQ"/>
        </w:rPr>
        <w:t xml:space="preserve"> </w:t>
      </w:r>
    </w:p>
    <w:p w:rsidR="00D915F6" w:rsidRDefault="006A5140" w:rsidP="005C051D">
      <w:pPr>
        <w:tabs>
          <w:tab w:val="left" w:pos="8201"/>
        </w:tabs>
        <w:spacing w:after="0" w:line="360" w:lineRule="auto"/>
        <w:jc w:val="center"/>
        <w:rPr>
          <w:rFonts w:asciiTheme="majorBidi" w:hAnsiTheme="majorBidi" w:cstheme="majorBidi" w:hint="cs"/>
          <w:sz w:val="28"/>
          <w:szCs w:val="28"/>
          <w:rtl/>
          <w:lang w:bidi="ar-IQ"/>
        </w:rPr>
      </w:pPr>
      <w:r>
        <w:object w:dxaOrig="9204" w:dyaOrig="3788">
          <v:shape id="_x0000_i1028" type="#_x0000_t75" style="width:394.5pt;height:155.25pt" o:ole="">
            <v:imagedata r:id="rId13" o:title=""/>
          </v:shape>
          <o:OLEObject Type="Embed" ProgID="ChemDraw.Document.5.0" ShapeID="_x0000_i1028" DrawAspect="Content" ObjectID="_1494197354" r:id="rId14"/>
        </w:object>
      </w:r>
    </w:p>
    <w:p w:rsidR="00D915F6" w:rsidRPr="00B7405B" w:rsidRDefault="00D915F6" w:rsidP="00027E37">
      <w:pPr>
        <w:autoSpaceDE w:val="0"/>
        <w:autoSpaceDN w:val="0"/>
        <w:bidi w:val="0"/>
        <w:adjustRightInd w:val="0"/>
        <w:spacing w:after="0" w:line="360" w:lineRule="auto"/>
        <w:jc w:val="center"/>
        <w:rPr>
          <w:rFonts w:asciiTheme="majorBidi" w:hAnsiTheme="majorBidi" w:cstheme="majorBidi"/>
          <w:b/>
          <w:bCs/>
          <w:sz w:val="24"/>
          <w:szCs w:val="24"/>
        </w:rPr>
      </w:pPr>
      <w:r w:rsidRPr="00B7405B">
        <w:rPr>
          <w:rFonts w:asciiTheme="majorBidi" w:hAnsiTheme="majorBidi" w:cstheme="majorBidi"/>
          <w:b/>
          <w:bCs/>
          <w:sz w:val="24"/>
          <w:szCs w:val="24"/>
        </w:rPr>
        <w:t xml:space="preserve">Scheme: </w:t>
      </w:r>
      <w:r w:rsidR="00D73272" w:rsidRPr="00B7405B">
        <w:rPr>
          <w:rFonts w:asciiTheme="majorBidi" w:hAnsiTheme="majorBidi" w:cstheme="majorBidi"/>
          <w:b/>
          <w:bCs/>
          <w:sz w:val="24"/>
          <w:szCs w:val="24"/>
        </w:rPr>
        <w:t>3-</w:t>
      </w:r>
      <w:r w:rsidRPr="00B7405B">
        <w:rPr>
          <w:rFonts w:asciiTheme="majorBidi" w:hAnsiTheme="majorBidi" w:cstheme="majorBidi"/>
          <w:b/>
          <w:bCs/>
          <w:sz w:val="24"/>
          <w:szCs w:val="24"/>
        </w:rPr>
        <w:t xml:space="preserve"> mechanism for Synthes</w:t>
      </w:r>
      <w:r w:rsidR="00027E37">
        <w:rPr>
          <w:rFonts w:asciiTheme="majorBidi" w:hAnsiTheme="majorBidi" w:cstheme="majorBidi"/>
          <w:b/>
          <w:bCs/>
          <w:sz w:val="24"/>
          <w:szCs w:val="24"/>
        </w:rPr>
        <w:t>i</w:t>
      </w:r>
      <w:r w:rsidRPr="00B7405B">
        <w:rPr>
          <w:rFonts w:asciiTheme="majorBidi" w:hAnsiTheme="majorBidi" w:cstheme="majorBidi"/>
          <w:b/>
          <w:bCs/>
          <w:sz w:val="24"/>
          <w:szCs w:val="24"/>
        </w:rPr>
        <w:t>s of tetracycline derivative (II)</w:t>
      </w:r>
    </w:p>
    <w:p w:rsidR="00A349AF" w:rsidRPr="00A349AF" w:rsidRDefault="00E812A6" w:rsidP="006A5140">
      <w:pPr>
        <w:tabs>
          <w:tab w:val="left" w:pos="1256"/>
        </w:tabs>
        <w:spacing w:after="0"/>
        <w:jc w:val="both"/>
        <w:rPr>
          <w:rFonts w:asciiTheme="majorBidi" w:hAnsiTheme="majorBidi" w:cstheme="majorBidi" w:hint="cs"/>
          <w:sz w:val="28"/>
          <w:szCs w:val="28"/>
          <w:rtl/>
          <w:lang w:bidi="ar-IQ"/>
        </w:rPr>
      </w:pPr>
      <w:r>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 xml:space="preserve">The reaction of phthalic anhydride with the </w:t>
      </w:r>
      <w:r w:rsidR="00722903">
        <w:rPr>
          <w:rFonts w:asciiTheme="majorBidi" w:hAnsiTheme="majorBidi" w:cstheme="majorBidi"/>
          <w:sz w:val="28"/>
          <w:szCs w:val="28"/>
          <w:lang w:bidi="ar-IQ"/>
        </w:rPr>
        <w:t xml:space="preserve">amide group of tetracycline </w:t>
      </w:r>
      <w:r w:rsidR="00A349AF" w:rsidRPr="00A349AF">
        <w:rPr>
          <w:rFonts w:asciiTheme="majorBidi" w:hAnsiTheme="majorBidi" w:cstheme="majorBidi"/>
          <w:sz w:val="28"/>
          <w:szCs w:val="28"/>
          <w:lang w:bidi="ar-IQ"/>
        </w:rPr>
        <w:t xml:space="preserve">at </w:t>
      </w:r>
      <w:r w:rsidR="00A349AF">
        <w:rPr>
          <w:rFonts w:asciiTheme="majorBidi" w:hAnsiTheme="majorBidi" w:cstheme="majorBidi"/>
          <w:sz w:val="28"/>
          <w:szCs w:val="28"/>
          <w:lang w:bidi="ar-IQ"/>
        </w:rPr>
        <w:t>e</w:t>
      </w:r>
      <w:r w:rsidR="00A349AF" w:rsidRPr="00A349AF">
        <w:rPr>
          <w:rFonts w:asciiTheme="majorBidi" w:hAnsiTheme="majorBidi" w:cstheme="majorBidi"/>
          <w:sz w:val="28"/>
          <w:szCs w:val="28"/>
          <w:lang w:bidi="ar-IQ"/>
        </w:rPr>
        <w:t>levated</w:t>
      </w:r>
      <w:r w:rsidR="00A349AF">
        <w:rPr>
          <w:rFonts w:asciiTheme="majorBidi" w:hAnsiTheme="majorBidi" w:cstheme="majorBidi"/>
          <w:sz w:val="28"/>
          <w:szCs w:val="28"/>
          <w:lang w:bidi="ar-IQ"/>
        </w:rPr>
        <w:t xml:space="preserve"> t</w:t>
      </w:r>
      <w:r w:rsidR="00A349AF" w:rsidRPr="00A349AF">
        <w:rPr>
          <w:rFonts w:asciiTheme="majorBidi" w:hAnsiTheme="majorBidi" w:cstheme="majorBidi"/>
          <w:sz w:val="28"/>
          <w:szCs w:val="28"/>
          <w:lang w:bidi="ar-IQ"/>
        </w:rPr>
        <w:t>emperature</w:t>
      </w:r>
      <w:r w:rsidR="00722903">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 xml:space="preserve"> is</w:t>
      </w:r>
      <w:r w:rsidR="00722903">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performed by either fusion at a temperature near 180</w:t>
      </w:r>
      <w:r w:rsidR="00722903">
        <w:rPr>
          <w:rFonts w:asciiTheme="majorBidi" w:hAnsiTheme="majorBidi" w:cstheme="majorBidi"/>
          <w:sz w:val="28"/>
          <w:szCs w:val="28"/>
          <w:vertAlign w:val="superscript"/>
          <w:lang w:bidi="ar-IQ"/>
        </w:rPr>
        <w:t>0</w:t>
      </w:r>
      <w:r w:rsidR="00722903" w:rsidRPr="00562BBB">
        <w:rPr>
          <w:rFonts w:asciiTheme="majorBidi" w:hAnsiTheme="majorBidi" w:cstheme="majorBidi"/>
          <w:sz w:val="28"/>
          <w:szCs w:val="28"/>
          <w:lang w:bidi="ar-IQ"/>
        </w:rPr>
        <w:t xml:space="preserve">  C, or by allowing it to be heated under reflux in dioxane or toluene suspension</w:t>
      </w:r>
      <w:r w:rsidR="00722903" w:rsidRPr="00722903">
        <w:rPr>
          <w:rFonts w:asciiTheme="majorBidi" w:hAnsiTheme="majorBidi" w:cstheme="majorBidi"/>
          <w:sz w:val="28"/>
          <w:szCs w:val="28"/>
          <w:vertAlign w:val="superscript"/>
          <w:lang w:bidi="ar-IQ"/>
        </w:rPr>
        <w:t>22</w:t>
      </w:r>
      <w:r w:rsidR="00A349AF">
        <w:rPr>
          <w:rFonts w:asciiTheme="majorBidi" w:hAnsiTheme="majorBidi" w:cstheme="majorBidi"/>
          <w:sz w:val="28"/>
          <w:szCs w:val="28"/>
          <w:vertAlign w:val="superscript"/>
          <w:lang w:bidi="ar-IQ"/>
        </w:rPr>
        <w:t xml:space="preserve"> </w:t>
      </w:r>
      <w:r w:rsidR="00A349AF">
        <w:rPr>
          <w:rFonts w:asciiTheme="majorBidi" w:hAnsiTheme="majorBidi" w:cstheme="majorBidi"/>
          <w:sz w:val="28"/>
          <w:szCs w:val="28"/>
        </w:rPr>
        <w:lastRenderedPageBreak/>
        <w:t>to remove two hydrogen atoms of 2-carboxamide nitrogen then produced derivative (III)</w:t>
      </w:r>
      <w:r w:rsidR="00A349AF">
        <w:rPr>
          <w:rFonts w:asciiTheme="majorBidi" w:hAnsiTheme="majorBidi" w:cstheme="majorBidi"/>
          <w:sz w:val="28"/>
          <w:szCs w:val="28"/>
          <w:lang w:bidi="ar-IQ"/>
        </w:rPr>
        <w:t xml:space="preserve"> in 50% yield</w:t>
      </w:r>
      <w:r w:rsidR="00722903" w:rsidRPr="00562BBB">
        <w:rPr>
          <w:rFonts w:asciiTheme="majorBidi" w:hAnsiTheme="majorBidi" w:cstheme="majorBidi"/>
          <w:sz w:val="28"/>
          <w:szCs w:val="28"/>
          <w:lang w:bidi="ar-IQ"/>
        </w:rPr>
        <w:t>. The fusion method applied in this work was found to be a</w:t>
      </w:r>
      <w:r w:rsidR="00722903">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 xml:space="preserve">simple one, less time consuming and gave products with </w:t>
      </w:r>
      <w:r w:rsidR="00A349AF">
        <w:rPr>
          <w:rFonts w:asciiTheme="majorBidi" w:hAnsiTheme="majorBidi" w:cstheme="majorBidi"/>
          <w:sz w:val="28"/>
          <w:szCs w:val="28"/>
          <w:lang w:bidi="ar-IQ"/>
        </w:rPr>
        <w:t>low</w:t>
      </w:r>
      <w:r w:rsidR="00722903" w:rsidRPr="00562BBB">
        <w:rPr>
          <w:rFonts w:asciiTheme="majorBidi" w:hAnsiTheme="majorBidi" w:cstheme="majorBidi"/>
          <w:sz w:val="28"/>
          <w:szCs w:val="28"/>
          <w:lang w:bidi="ar-IQ"/>
        </w:rPr>
        <w:t xml:space="preserve"> yield.  The suspension method was found, because of prolong heating, to caused partial decomposition of</w:t>
      </w:r>
      <w:r w:rsidR="00722903">
        <w:rPr>
          <w:rFonts w:asciiTheme="majorBidi" w:hAnsiTheme="majorBidi" w:cstheme="majorBidi"/>
          <w:sz w:val="28"/>
          <w:szCs w:val="28"/>
          <w:lang w:bidi="ar-IQ"/>
        </w:rPr>
        <w:t xml:space="preserve"> tetracycline.</w:t>
      </w:r>
      <w:r w:rsidR="00722903" w:rsidRPr="00562BBB">
        <w:rPr>
          <w:rFonts w:asciiTheme="majorBidi" w:hAnsiTheme="majorBidi" w:cstheme="majorBidi"/>
          <w:sz w:val="28"/>
          <w:szCs w:val="28"/>
          <w:lang w:bidi="ar-IQ"/>
        </w:rPr>
        <w:t xml:space="preserve"> To avoid high temperature in our procedure, the fusion was performed at relatively</w:t>
      </w:r>
      <w:r w:rsidR="00722903">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lower temperature (145-150</w:t>
      </w:r>
      <w:r w:rsidR="00722903" w:rsidRPr="00722903">
        <w:rPr>
          <w:rFonts w:asciiTheme="majorBidi" w:hAnsiTheme="majorBidi" w:cstheme="majorBidi"/>
          <w:sz w:val="28"/>
          <w:szCs w:val="28"/>
          <w:vertAlign w:val="superscript"/>
          <w:lang w:bidi="ar-IQ"/>
        </w:rPr>
        <w:t>o</w:t>
      </w:r>
      <w:r w:rsidR="00722903">
        <w:rPr>
          <w:rFonts w:asciiTheme="majorBidi" w:hAnsiTheme="majorBidi" w:cstheme="majorBidi"/>
          <w:sz w:val="28"/>
          <w:szCs w:val="28"/>
          <w:lang w:bidi="ar-IQ"/>
        </w:rPr>
        <w:t xml:space="preserve"> </w:t>
      </w:r>
      <w:r w:rsidR="00722903" w:rsidRPr="00562BBB">
        <w:rPr>
          <w:rFonts w:asciiTheme="majorBidi" w:hAnsiTheme="majorBidi" w:cstheme="majorBidi"/>
          <w:sz w:val="28"/>
          <w:szCs w:val="28"/>
          <w:lang w:bidi="ar-IQ"/>
        </w:rPr>
        <w:t>C) with increasing the time course to 30 min.</w:t>
      </w:r>
      <w:r w:rsidR="00A349AF">
        <w:rPr>
          <w:rFonts w:asciiTheme="majorBidi" w:hAnsiTheme="majorBidi" w:cstheme="majorBidi"/>
          <w:sz w:val="28"/>
          <w:szCs w:val="28"/>
          <w:lang w:bidi="ar-IQ"/>
        </w:rPr>
        <w:t xml:space="preserve"> </w:t>
      </w:r>
      <w:r w:rsidR="00A349AF" w:rsidRPr="00A349AF">
        <w:rPr>
          <w:rFonts w:asciiTheme="majorBidi" w:hAnsiTheme="majorBidi" w:cstheme="majorBidi"/>
          <w:sz w:val="28"/>
          <w:szCs w:val="28"/>
          <w:lang w:bidi="ar-IQ"/>
        </w:rPr>
        <w:t xml:space="preserve">In this method, phthalic anhydride was condensed with the amino function of </w:t>
      </w:r>
      <w:r w:rsidR="00A349AF">
        <w:rPr>
          <w:rFonts w:asciiTheme="majorBidi" w:hAnsiTheme="majorBidi" w:cstheme="majorBidi"/>
          <w:sz w:val="28"/>
          <w:szCs w:val="28"/>
          <w:lang w:bidi="ar-IQ"/>
        </w:rPr>
        <w:t>carboxamide</w:t>
      </w:r>
      <w:r w:rsidR="00A349AF" w:rsidRPr="00A349AF">
        <w:rPr>
          <w:rFonts w:asciiTheme="majorBidi" w:hAnsiTheme="majorBidi" w:cstheme="majorBidi"/>
          <w:sz w:val="28"/>
          <w:szCs w:val="28"/>
          <w:lang w:bidi="ar-IQ"/>
        </w:rPr>
        <w:t xml:space="preserve"> according to the general equation illustrated in scheme -2-. The proposed mechanism for this reaction</w:t>
      </w:r>
    </w:p>
    <w:p w:rsidR="00B431D0" w:rsidRDefault="00A349AF" w:rsidP="006A5140">
      <w:pPr>
        <w:tabs>
          <w:tab w:val="left" w:pos="1256"/>
        </w:tabs>
        <w:spacing w:after="0"/>
        <w:jc w:val="both"/>
        <w:rPr>
          <w:rFonts w:asciiTheme="majorBidi" w:hAnsiTheme="majorBidi" w:cstheme="majorBidi" w:hint="cs"/>
          <w:sz w:val="28"/>
          <w:szCs w:val="28"/>
          <w:rtl/>
          <w:lang w:bidi="ar-IQ"/>
        </w:rPr>
      </w:pPr>
      <w:r w:rsidRPr="00A349AF">
        <w:rPr>
          <w:rFonts w:asciiTheme="majorBidi" w:hAnsiTheme="majorBidi" w:cstheme="majorBidi"/>
          <w:sz w:val="28"/>
          <w:szCs w:val="28"/>
          <w:lang w:bidi="ar-IQ"/>
        </w:rPr>
        <w:t>had been involves nucleophilic attack of the amino group on one of the carbonyl carbon atoms of phthalic</w:t>
      </w:r>
      <w:r>
        <w:rPr>
          <w:rFonts w:asciiTheme="majorBidi" w:hAnsiTheme="majorBidi" w:cstheme="majorBidi"/>
          <w:sz w:val="28"/>
          <w:szCs w:val="28"/>
          <w:lang w:bidi="ar-IQ"/>
        </w:rPr>
        <w:t xml:space="preserve"> </w:t>
      </w:r>
      <w:r w:rsidRPr="00A349AF">
        <w:rPr>
          <w:rFonts w:asciiTheme="majorBidi" w:hAnsiTheme="majorBidi" w:cstheme="majorBidi"/>
          <w:sz w:val="28"/>
          <w:szCs w:val="28"/>
          <w:lang w:bidi="ar-IQ"/>
        </w:rPr>
        <w:t>anhydride</w:t>
      </w:r>
      <w:r w:rsidR="00722903">
        <w:rPr>
          <w:rFonts w:asciiTheme="majorBidi" w:hAnsiTheme="majorBidi" w:cstheme="majorBidi"/>
          <w:sz w:val="28"/>
          <w:szCs w:val="28"/>
          <w:lang w:bidi="ar-IQ"/>
        </w:rPr>
        <w:t xml:space="preserve"> </w:t>
      </w:r>
      <w:r w:rsidR="0039479A">
        <w:rPr>
          <w:rFonts w:asciiTheme="majorBidi" w:hAnsiTheme="majorBidi" w:cstheme="majorBidi"/>
          <w:sz w:val="28"/>
          <w:szCs w:val="28"/>
          <w:lang w:bidi="ar-IQ"/>
        </w:rPr>
        <w:t>(scheme</w:t>
      </w:r>
      <w:r w:rsidR="00C2335E">
        <w:rPr>
          <w:rFonts w:asciiTheme="majorBidi" w:hAnsiTheme="majorBidi" w:cstheme="majorBidi"/>
          <w:sz w:val="28"/>
          <w:szCs w:val="28"/>
          <w:lang w:bidi="ar-IQ"/>
        </w:rPr>
        <w:t xml:space="preserve"> </w:t>
      </w:r>
      <w:r w:rsidR="00C6045D">
        <w:rPr>
          <w:rFonts w:asciiTheme="majorBidi" w:hAnsiTheme="majorBidi" w:cstheme="majorBidi"/>
          <w:sz w:val="28"/>
          <w:szCs w:val="28"/>
          <w:lang w:bidi="ar-IQ"/>
        </w:rPr>
        <w:t>4</w:t>
      </w:r>
      <w:r w:rsidR="006A5140">
        <w:rPr>
          <w:rFonts w:asciiTheme="majorBidi" w:hAnsiTheme="majorBidi" w:cstheme="majorBidi"/>
          <w:sz w:val="28"/>
          <w:szCs w:val="28"/>
          <w:lang w:bidi="ar-IQ"/>
        </w:rPr>
        <w:t xml:space="preserve">).                                             </w:t>
      </w:r>
    </w:p>
    <w:p w:rsidR="00347A6D" w:rsidRDefault="001449B5" w:rsidP="001449B5">
      <w:pPr>
        <w:tabs>
          <w:tab w:val="left" w:pos="1256"/>
        </w:tabs>
        <w:spacing w:after="0"/>
        <w:jc w:val="center"/>
        <w:rPr>
          <w:rFonts w:asciiTheme="majorBidi" w:hAnsiTheme="majorBidi" w:cstheme="majorBidi"/>
          <w:sz w:val="28"/>
          <w:szCs w:val="28"/>
          <w:rtl/>
          <w:lang w:bidi="ar-IQ"/>
        </w:rPr>
      </w:pPr>
      <w:r>
        <w:object w:dxaOrig="8924" w:dyaOrig="4000">
          <v:shape id="_x0000_i1029" type="#_x0000_t75" style="width:354.75pt;height:150pt" o:ole="">
            <v:imagedata r:id="rId15" o:title=""/>
          </v:shape>
          <o:OLEObject Type="Embed" ProgID="ChemDraw.Document.5.0" ShapeID="_x0000_i1029" DrawAspect="Content" ObjectID="_1494197355" r:id="rId16"/>
        </w:object>
      </w:r>
    </w:p>
    <w:p w:rsidR="00EA05E3" w:rsidRPr="007C6D01" w:rsidRDefault="001449B5" w:rsidP="001449B5">
      <w:pPr>
        <w:tabs>
          <w:tab w:val="left" w:pos="930"/>
          <w:tab w:val="center" w:pos="4513"/>
        </w:tabs>
        <w:autoSpaceDE w:val="0"/>
        <w:autoSpaceDN w:val="0"/>
        <w:bidi w:val="0"/>
        <w:adjustRightInd w:val="0"/>
        <w:spacing w:after="0" w:line="360" w:lineRule="auto"/>
        <w:rPr>
          <w:rFonts w:asciiTheme="majorBidi" w:hAnsiTheme="majorBidi" w:cstheme="majorBidi"/>
          <w:b/>
          <w:bCs/>
          <w:sz w:val="24"/>
          <w:szCs w:val="24"/>
        </w:rPr>
      </w:pPr>
      <w:r>
        <w:rPr>
          <w:rFonts w:asciiTheme="majorBidi" w:hAnsiTheme="majorBidi" w:cstheme="majorBidi"/>
          <w:b/>
          <w:bCs/>
          <w:sz w:val="24"/>
          <w:szCs w:val="24"/>
        </w:rPr>
        <w:tab/>
      </w:r>
      <w:r>
        <w:rPr>
          <w:rFonts w:asciiTheme="majorBidi" w:hAnsiTheme="majorBidi" w:cstheme="majorBidi"/>
          <w:b/>
          <w:bCs/>
          <w:sz w:val="24"/>
          <w:szCs w:val="24"/>
        </w:rPr>
        <w:tab/>
      </w:r>
      <w:r w:rsidR="0039479A" w:rsidRPr="007C6D01">
        <w:rPr>
          <w:rFonts w:asciiTheme="majorBidi" w:hAnsiTheme="majorBidi" w:cstheme="majorBidi"/>
          <w:b/>
          <w:bCs/>
          <w:sz w:val="24"/>
          <w:szCs w:val="24"/>
        </w:rPr>
        <w:t xml:space="preserve">Scheme: </w:t>
      </w:r>
      <w:r w:rsidR="00C6045D" w:rsidRPr="007C6D01">
        <w:rPr>
          <w:rFonts w:asciiTheme="majorBidi" w:hAnsiTheme="majorBidi" w:cstheme="majorBidi"/>
          <w:b/>
          <w:bCs/>
          <w:sz w:val="24"/>
          <w:szCs w:val="24"/>
        </w:rPr>
        <w:t>4</w:t>
      </w:r>
      <w:r w:rsidR="0039479A" w:rsidRPr="007C6D01">
        <w:rPr>
          <w:rFonts w:asciiTheme="majorBidi" w:hAnsiTheme="majorBidi" w:cstheme="majorBidi"/>
          <w:b/>
          <w:bCs/>
          <w:sz w:val="24"/>
          <w:szCs w:val="24"/>
        </w:rPr>
        <w:t xml:space="preserve"> </w:t>
      </w:r>
      <w:r w:rsidR="00EA05E3" w:rsidRPr="007C6D01">
        <w:rPr>
          <w:rFonts w:asciiTheme="majorBidi" w:hAnsiTheme="majorBidi" w:cstheme="majorBidi"/>
          <w:b/>
          <w:bCs/>
          <w:sz w:val="24"/>
          <w:szCs w:val="24"/>
        </w:rPr>
        <w:t xml:space="preserve"> mechanism for Syntheses of tetracycline derivative (III)</w:t>
      </w:r>
    </w:p>
    <w:p w:rsidR="00400E7B" w:rsidRDefault="00722903" w:rsidP="006F336C">
      <w:pPr>
        <w:tabs>
          <w:tab w:val="left" w:pos="8201"/>
        </w:tabs>
        <w:bidi w:val="0"/>
        <w:spacing w:after="0"/>
        <w:jc w:val="both"/>
        <w:rPr>
          <w:rFonts w:asciiTheme="majorBidi" w:hAnsiTheme="majorBidi" w:cstheme="majorBidi"/>
          <w:i/>
          <w:iCs/>
          <w:sz w:val="28"/>
          <w:szCs w:val="28"/>
        </w:rPr>
      </w:pPr>
      <w:r>
        <w:rPr>
          <w:rFonts w:asciiTheme="majorBidi" w:hAnsiTheme="majorBidi" w:cstheme="majorBidi"/>
          <w:i/>
          <w:iCs/>
          <w:sz w:val="28"/>
          <w:szCs w:val="28"/>
        </w:rPr>
        <w:t xml:space="preserve">    </w:t>
      </w:r>
      <w:r w:rsidR="00C73515" w:rsidRPr="00C73515">
        <w:rPr>
          <w:rFonts w:asciiTheme="majorBidi" w:hAnsiTheme="majorBidi" w:cstheme="majorBidi"/>
          <w:i/>
          <w:iCs/>
          <w:sz w:val="28"/>
          <w:szCs w:val="28"/>
        </w:rPr>
        <w:t>FTIR studies</w:t>
      </w:r>
      <w:r w:rsidR="004B3475">
        <w:rPr>
          <w:rFonts w:asciiTheme="majorBidi" w:hAnsiTheme="majorBidi" w:cstheme="majorBidi"/>
          <w:sz w:val="28"/>
          <w:szCs w:val="28"/>
        </w:rPr>
        <w:t xml:space="preserve">.- </w:t>
      </w:r>
      <w:r w:rsidR="00C73515" w:rsidRPr="00C73515">
        <w:rPr>
          <w:rFonts w:asciiTheme="majorBidi" w:hAnsiTheme="majorBidi" w:cstheme="majorBidi"/>
          <w:sz w:val="28"/>
          <w:szCs w:val="28"/>
        </w:rPr>
        <w:t>In the FTIR spectra of</w:t>
      </w:r>
      <w:r w:rsidR="007652D8">
        <w:rPr>
          <w:rFonts w:asciiTheme="majorBidi" w:hAnsiTheme="majorBidi" w:cstheme="majorBidi"/>
          <w:sz w:val="28"/>
          <w:szCs w:val="28"/>
        </w:rPr>
        <w:t xml:space="preserve"> </w:t>
      </w:r>
      <w:r w:rsidR="005C051D">
        <w:rPr>
          <w:rFonts w:asciiTheme="majorBidi" w:hAnsiTheme="majorBidi" w:cstheme="majorBidi"/>
          <w:sz w:val="28"/>
          <w:szCs w:val="28"/>
          <w:lang w:bidi="ar-IQ"/>
        </w:rPr>
        <w:t>N-tetracycline phthalamic acid (II)</w:t>
      </w:r>
      <w:r w:rsidR="00B268A6">
        <w:rPr>
          <w:rFonts w:ascii="Times New Roman" w:hAnsi="Times New Roman" w:cs="Times New Roman"/>
          <w:sz w:val="28"/>
          <w:szCs w:val="28"/>
        </w:rPr>
        <w:t xml:space="preserve"> </w:t>
      </w:r>
      <w:r w:rsidR="005C051D" w:rsidRPr="006D5815">
        <w:rPr>
          <w:rFonts w:ascii="Times New Roman" w:hAnsi="Times New Roman" w:cs="Times New Roman"/>
          <w:sz w:val="28"/>
          <w:szCs w:val="28"/>
        </w:rPr>
        <w:t>showed</w:t>
      </w:r>
      <w:r w:rsidR="005C051D">
        <w:rPr>
          <w:rFonts w:asciiTheme="majorBidi" w:hAnsiTheme="majorBidi" w:cstheme="majorBidi"/>
          <w:sz w:val="28"/>
          <w:szCs w:val="28"/>
        </w:rPr>
        <w:t xml:space="preserve"> disappearance of </w:t>
      </w:r>
      <w:r w:rsidR="005C051D" w:rsidRPr="006D5815">
        <w:rPr>
          <w:rFonts w:ascii="Symbol" w:hAnsi="Symbol" w:cstheme="majorBidi"/>
          <w:sz w:val="28"/>
          <w:szCs w:val="28"/>
        </w:rPr>
        <w:t></w:t>
      </w:r>
      <w:r w:rsidR="005C051D" w:rsidRPr="006D5815">
        <w:rPr>
          <w:rFonts w:asciiTheme="majorBidi" w:hAnsiTheme="majorBidi" w:cstheme="majorBidi"/>
          <w:sz w:val="28"/>
          <w:szCs w:val="28"/>
        </w:rPr>
        <w:t xml:space="preserve">(N-H) absorption bands </w:t>
      </w:r>
      <w:r w:rsidR="005C051D">
        <w:rPr>
          <w:rFonts w:asciiTheme="majorBidi" w:hAnsiTheme="majorBidi" w:cstheme="majorBidi"/>
          <w:sz w:val="28"/>
          <w:szCs w:val="28"/>
        </w:rPr>
        <w:t xml:space="preserve">and </w:t>
      </w:r>
      <w:r w:rsidR="005C051D" w:rsidRPr="000F40D4">
        <w:rPr>
          <w:rFonts w:asciiTheme="majorBidi" w:hAnsiTheme="majorBidi" w:cstheme="majorBidi"/>
          <w:sz w:val="28"/>
          <w:szCs w:val="28"/>
        </w:rPr>
        <w:t>showed strong absorption bands at</w:t>
      </w:r>
      <w:r w:rsidR="005C051D">
        <w:rPr>
          <w:rFonts w:asciiTheme="majorBidi" w:hAnsiTheme="majorBidi" w:cstheme="majorBidi"/>
          <w:sz w:val="28"/>
          <w:szCs w:val="28"/>
        </w:rPr>
        <w:t xml:space="preserve"> 3485</w:t>
      </w:r>
      <w:r w:rsidR="005C051D" w:rsidRPr="000F40D4">
        <w:rPr>
          <w:rFonts w:asciiTheme="majorBidi" w:hAnsiTheme="majorBidi" w:cstheme="majorBidi"/>
          <w:sz w:val="28"/>
          <w:szCs w:val="28"/>
        </w:rPr>
        <w:t xml:space="preserve"> cm</w:t>
      </w:r>
      <w:r w:rsidR="005C051D" w:rsidRPr="00F87941">
        <w:rPr>
          <w:rFonts w:asciiTheme="majorBidi" w:hAnsiTheme="majorBidi" w:cstheme="majorBidi"/>
          <w:sz w:val="28"/>
          <w:szCs w:val="28"/>
          <w:vertAlign w:val="superscript"/>
        </w:rPr>
        <w:t>-1</w:t>
      </w:r>
      <w:r w:rsidR="005C051D">
        <w:rPr>
          <w:rFonts w:asciiTheme="majorBidi" w:hAnsiTheme="majorBidi" w:cstheme="majorBidi"/>
          <w:sz w:val="28"/>
          <w:szCs w:val="28"/>
        </w:rPr>
        <w:t xml:space="preserve"> and at 3275</w:t>
      </w:r>
      <w:r w:rsidR="005C051D" w:rsidRPr="000F40D4">
        <w:rPr>
          <w:rFonts w:asciiTheme="majorBidi" w:hAnsiTheme="majorBidi" w:cstheme="majorBidi"/>
          <w:sz w:val="28"/>
          <w:szCs w:val="28"/>
        </w:rPr>
        <w:t xml:space="preserve"> cm</w:t>
      </w:r>
      <w:r w:rsidR="005C051D" w:rsidRPr="00F87941">
        <w:rPr>
          <w:rFonts w:asciiTheme="majorBidi" w:hAnsiTheme="majorBidi" w:cstheme="majorBidi"/>
          <w:sz w:val="28"/>
          <w:szCs w:val="28"/>
          <w:vertAlign w:val="superscript"/>
        </w:rPr>
        <w:t>-1</w:t>
      </w:r>
      <w:r w:rsidR="005C051D" w:rsidRPr="000F40D4">
        <w:rPr>
          <w:rFonts w:asciiTheme="majorBidi" w:hAnsiTheme="majorBidi" w:cstheme="majorBidi"/>
          <w:sz w:val="28"/>
          <w:szCs w:val="28"/>
        </w:rPr>
        <w:t xml:space="preserve"> due to</w:t>
      </w:r>
      <w:r w:rsidR="00E812A6">
        <w:rPr>
          <w:rFonts w:ascii="Symbol" w:hAnsi="Symbol" w:cstheme="majorBidi"/>
          <w:sz w:val="28"/>
          <w:szCs w:val="28"/>
        </w:rPr>
        <w:t></w:t>
      </w:r>
      <w:r w:rsidR="005C051D" w:rsidRPr="00F87941">
        <w:rPr>
          <w:rFonts w:ascii="Symbol" w:hAnsi="Symbol" w:cstheme="majorBidi"/>
          <w:sz w:val="28"/>
          <w:szCs w:val="28"/>
        </w:rPr>
        <w:t></w:t>
      </w:r>
      <w:r w:rsidR="005C051D" w:rsidRPr="000F40D4">
        <w:rPr>
          <w:rFonts w:asciiTheme="majorBidi" w:hAnsiTheme="majorBidi" w:cstheme="majorBidi"/>
          <w:sz w:val="28"/>
          <w:szCs w:val="28"/>
        </w:rPr>
        <w:t xml:space="preserve">(O-H) carboxylic and </w:t>
      </w:r>
      <w:r w:rsidR="005C051D" w:rsidRPr="00F87941">
        <w:rPr>
          <w:rFonts w:ascii="Symbol" w:hAnsi="Symbol" w:cstheme="majorBidi"/>
          <w:sz w:val="28"/>
          <w:szCs w:val="28"/>
        </w:rPr>
        <w:t></w:t>
      </w:r>
      <w:r w:rsidR="005C051D" w:rsidRPr="000F40D4">
        <w:rPr>
          <w:rFonts w:asciiTheme="majorBidi" w:hAnsiTheme="majorBidi" w:cstheme="majorBidi"/>
          <w:sz w:val="28"/>
          <w:szCs w:val="28"/>
        </w:rPr>
        <w:t>(N-H) amide. Other absorption bands appeared at</w:t>
      </w:r>
      <w:r w:rsidR="005C051D">
        <w:rPr>
          <w:rFonts w:asciiTheme="majorBidi" w:hAnsiTheme="majorBidi" w:cstheme="majorBidi"/>
          <w:sz w:val="28"/>
          <w:szCs w:val="28"/>
        </w:rPr>
        <w:t xml:space="preserve"> 1685</w:t>
      </w:r>
      <w:r w:rsidR="00FD13D4">
        <w:rPr>
          <w:rFonts w:asciiTheme="majorBidi" w:hAnsiTheme="majorBidi" w:cstheme="majorBidi"/>
          <w:sz w:val="28"/>
          <w:szCs w:val="28"/>
        </w:rPr>
        <w:t xml:space="preserve"> </w:t>
      </w:r>
      <w:r w:rsidR="005C051D">
        <w:rPr>
          <w:rFonts w:asciiTheme="majorBidi" w:hAnsiTheme="majorBidi" w:cstheme="majorBidi"/>
          <w:sz w:val="28"/>
          <w:szCs w:val="28"/>
        </w:rPr>
        <w:t>and at 1506</w:t>
      </w:r>
      <w:r w:rsidR="005C051D" w:rsidRPr="000F40D4">
        <w:rPr>
          <w:rFonts w:asciiTheme="majorBidi" w:hAnsiTheme="majorBidi" w:cstheme="majorBidi"/>
          <w:sz w:val="28"/>
          <w:szCs w:val="28"/>
        </w:rPr>
        <w:t xml:space="preserve"> cm</w:t>
      </w:r>
      <w:r w:rsidR="005C051D" w:rsidRPr="0078385D">
        <w:rPr>
          <w:rFonts w:asciiTheme="majorBidi" w:hAnsiTheme="majorBidi" w:cstheme="majorBidi"/>
          <w:sz w:val="28"/>
          <w:szCs w:val="28"/>
          <w:vertAlign w:val="superscript"/>
        </w:rPr>
        <w:t>-1</w:t>
      </w:r>
      <w:r w:rsidR="005C051D" w:rsidRPr="000F40D4">
        <w:rPr>
          <w:rFonts w:asciiTheme="majorBidi" w:hAnsiTheme="majorBidi" w:cstheme="majorBidi"/>
          <w:sz w:val="28"/>
          <w:szCs w:val="28"/>
        </w:rPr>
        <w:t xml:space="preserve"> belong to</w:t>
      </w:r>
      <w:r w:rsidR="005C051D" w:rsidRPr="0078385D">
        <w:rPr>
          <w:rFonts w:ascii="Symbol" w:hAnsi="Symbol" w:cstheme="majorBidi"/>
          <w:sz w:val="28"/>
          <w:szCs w:val="28"/>
        </w:rPr>
        <w:t></w:t>
      </w:r>
      <w:r w:rsidR="005C051D" w:rsidRPr="00F87941">
        <w:rPr>
          <w:rFonts w:asciiTheme="majorBidi" w:hAnsiTheme="majorBidi" w:cstheme="majorBidi"/>
          <w:sz w:val="28"/>
          <w:szCs w:val="28"/>
        </w:rPr>
        <w:t>(C=O)</w:t>
      </w:r>
      <w:r w:rsidR="006F4E42">
        <w:rPr>
          <w:rFonts w:asciiTheme="majorBidi" w:hAnsiTheme="majorBidi" w:cstheme="majorBidi"/>
          <w:sz w:val="28"/>
          <w:szCs w:val="28"/>
        </w:rPr>
        <w:t xml:space="preserve"> </w:t>
      </w:r>
      <w:r w:rsidR="005C051D" w:rsidRPr="00F87941">
        <w:rPr>
          <w:rFonts w:asciiTheme="majorBidi" w:hAnsiTheme="majorBidi" w:cstheme="majorBidi"/>
          <w:sz w:val="28"/>
          <w:szCs w:val="28"/>
        </w:rPr>
        <w:t xml:space="preserve">carboxylic, </w:t>
      </w:r>
      <w:r w:rsidR="005C051D" w:rsidRPr="0078385D">
        <w:rPr>
          <w:rFonts w:ascii="Symbol" w:hAnsi="Symbol" w:cstheme="majorBidi"/>
          <w:sz w:val="28"/>
          <w:szCs w:val="28"/>
        </w:rPr>
        <w:t></w:t>
      </w:r>
      <w:r w:rsidR="005C051D" w:rsidRPr="00F87941">
        <w:rPr>
          <w:rFonts w:asciiTheme="majorBidi" w:hAnsiTheme="majorBidi" w:cstheme="majorBidi"/>
          <w:sz w:val="28"/>
          <w:szCs w:val="28"/>
        </w:rPr>
        <w:t>(C=O)</w:t>
      </w:r>
      <w:r w:rsidR="006F4E42">
        <w:rPr>
          <w:rFonts w:asciiTheme="majorBidi" w:hAnsiTheme="majorBidi" w:cstheme="majorBidi"/>
          <w:sz w:val="28"/>
          <w:szCs w:val="28"/>
        </w:rPr>
        <w:t xml:space="preserve"> </w:t>
      </w:r>
      <w:r w:rsidR="005C051D" w:rsidRPr="00F87941">
        <w:rPr>
          <w:rFonts w:asciiTheme="majorBidi" w:hAnsiTheme="majorBidi" w:cstheme="majorBidi"/>
          <w:sz w:val="28"/>
          <w:szCs w:val="28"/>
        </w:rPr>
        <w:t>amide and</w:t>
      </w:r>
      <w:r w:rsidR="006F4E42">
        <w:rPr>
          <w:rFonts w:ascii="Symbol" w:hAnsi="Symbol" w:cstheme="majorBidi"/>
          <w:sz w:val="28"/>
          <w:szCs w:val="28"/>
        </w:rPr>
        <w:t></w:t>
      </w:r>
      <w:r w:rsidR="005C051D" w:rsidRPr="0078385D">
        <w:rPr>
          <w:rFonts w:ascii="Symbol" w:hAnsi="Symbol" w:cstheme="majorBidi"/>
          <w:sz w:val="28"/>
          <w:szCs w:val="28"/>
        </w:rPr>
        <w:t></w:t>
      </w:r>
      <w:r w:rsidR="006F4E42">
        <w:rPr>
          <w:rFonts w:asciiTheme="majorBidi" w:hAnsiTheme="majorBidi" w:cstheme="majorBidi"/>
          <w:sz w:val="28"/>
          <w:szCs w:val="28"/>
        </w:rPr>
        <w:t xml:space="preserve"> </w:t>
      </w:r>
      <w:r w:rsidR="005C051D" w:rsidRPr="00F87941">
        <w:rPr>
          <w:rFonts w:asciiTheme="majorBidi" w:hAnsiTheme="majorBidi" w:cstheme="majorBidi"/>
          <w:sz w:val="28"/>
          <w:szCs w:val="28"/>
        </w:rPr>
        <w:t>(C=C)aromatic respectively</w:t>
      </w:r>
      <w:r w:rsidR="00C6045D">
        <w:rPr>
          <w:rFonts w:asciiTheme="majorBidi" w:hAnsiTheme="majorBidi" w:cstheme="majorBidi"/>
          <w:sz w:val="28"/>
          <w:szCs w:val="28"/>
        </w:rPr>
        <w:t xml:space="preserve"> </w:t>
      </w:r>
      <w:r w:rsidR="00DE172D">
        <w:rPr>
          <w:rFonts w:asciiTheme="majorBidi" w:hAnsiTheme="majorBidi" w:cstheme="majorBidi"/>
          <w:sz w:val="28"/>
          <w:szCs w:val="28"/>
        </w:rPr>
        <w:t>as seen in fig.</w:t>
      </w:r>
      <w:r w:rsidR="00DE172D" w:rsidRPr="005549A2">
        <w:rPr>
          <w:rFonts w:ascii="Times New Roman" w:hAnsi="Times New Roman" w:cs="Times New Roman"/>
          <w:sz w:val="28"/>
          <w:szCs w:val="28"/>
        </w:rPr>
        <w:t>(</w:t>
      </w:r>
      <w:r w:rsidR="006F336C">
        <w:rPr>
          <w:rFonts w:ascii="Times New Roman" w:hAnsi="Times New Roman" w:cs="Times New Roman"/>
          <w:sz w:val="28"/>
          <w:szCs w:val="28"/>
        </w:rPr>
        <w:t>1</w:t>
      </w:r>
      <w:r w:rsidR="00DE172D" w:rsidRPr="005549A2">
        <w:rPr>
          <w:rFonts w:ascii="Times New Roman" w:hAnsi="Times New Roman" w:cs="Times New Roman"/>
          <w:sz w:val="28"/>
          <w:szCs w:val="28"/>
        </w:rPr>
        <w:t>)</w:t>
      </w:r>
      <w:r w:rsidR="005C051D">
        <w:rPr>
          <w:rFonts w:asciiTheme="majorBidi" w:hAnsiTheme="majorBidi" w:cstheme="majorBidi"/>
          <w:sz w:val="28"/>
          <w:szCs w:val="28"/>
          <w:lang w:bidi="ar-IQ"/>
        </w:rPr>
        <w:t xml:space="preserve">. The </w:t>
      </w:r>
      <w:r w:rsidR="005C051D" w:rsidRPr="00C73515">
        <w:rPr>
          <w:rFonts w:asciiTheme="majorBidi" w:hAnsiTheme="majorBidi" w:cstheme="majorBidi"/>
          <w:sz w:val="28"/>
          <w:szCs w:val="28"/>
        </w:rPr>
        <w:t>FTIR spectra of</w:t>
      </w:r>
      <w:r w:rsidR="006F4E42">
        <w:rPr>
          <w:rFonts w:asciiTheme="majorBidi" w:hAnsiTheme="majorBidi" w:cstheme="majorBidi"/>
          <w:sz w:val="28"/>
          <w:szCs w:val="28"/>
        </w:rPr>
        <w:t xml:space="preserve"> </w:t>
      </w:r>
      <w:r w:rsidR="00C73515" w:rsidRPr="002977D1">
        <w:rPr>
          <w:rFonts w:asciiTheme="majorBidi" w:hAnsiTheme="majorBidi" w:cstheme="majorBidi"/>
          <w:sz w:val="28"/>
          <w:szCs w:val="28"/>
          <w:lang w:bidi="ar-IQ"/>
        </w:rPr>
        <w:t>N-tetracycline phthalimid</w:t>
      </w:r>
      <w:r w:rsidR="006F4E42">
        <w:rPr>
          <w:rFonts w:asciiTheme="majorBidi" w:hAnsiTheme="majorBidi" w:cstheme="majorBidi"/>
          <w:sz w:val="28"/>
          <w:szCs w:val="28"/>
          <w:lang w:bidi="ar-IQ"/>
        </w:rPr>
        <w:t xml:space="preserve"> </w:t>
      </w:r>
      <w:r w:rsidR="000F40D4">
        <w:rPr>
          <w:rFonts w:asciiTheme="majorBidi" w:hAnsiTheme="majorBidi" w:cstheme="majorBidi"/>
          <w:sz w:val="28"/>
          <w:szCs w:val="28"/>
          <w:lang w:bidi="ar-IQ"/>
        </w:rPr>
        <w:t>(III)</w:t>
      </w:r>
      <w:r w:rsidR="006F4E42">
        <w:rPr>
          <w:rFonts w:ascii="Times New Roman" w:hAnsi="Times New Roman" w:cs="Times New Roman"/>
          <w:sz w:val="28"/>
          <w:szCs w:val="28"/>
        </w:rPr>
        <w:t xml:space="preserve"> </w:t>
      </w:r>
      <w:r w:rsidR="005C051D">
        <w:rPr>
          <w:rFonts w:ascii="Times New Roman" w:hAnsi="Times New Roman" w:cs="Times New Roman"/>
          <w:sz w:val="28"/>
          <w:szCs w:val="28"/>
        </w:rPr>
        <w:t xml:space="preserve">also </w:t>
      </w:r>
      <w:r w:rsidR="006D5815" w:rsidRPr="006D5815">
        <w:rPr>
          <w:rFonts w:ascii="Times New Roman" w:hAnsi="Times New Roman" w:cs="Times New Roman"/>
          <w:sz w:val="28"/>
          <w:szCs w:val="28"/>
        </w:rPr>
        <w:t>showed</w:t>
      </w:r>
      <w:r w:rsidR="00F71AF1">
        <w:rPr>
          <w:rFonts w:asciiTheme="majorBidi" w:hAnsiTheme="majorBidi" w:cstheme="majorBidi"/>
          <w:sz w:val="28"/>
          <w:szCs w:val="28"/>
        </w:rPr>
        <w:t xml:space="preserve"> </w:t>
      </w:r>
      <w:r w:rsidR="005C051D">
        <w:rPr>
          <w:rFonts w:asciiTheme="majorBidi" w:hAnsiTheme="majorBidi" w:cstheme="majorBidi"/>
          <w:sz w:val="28"/>
          <w:szCs w:val="28"/>
        </w:rPr>
        <w:t xml:space="preserve">disappearance of </w:t>
      </w:r>
      <w:r w:rsidR="006D5815" w:rsidRPr="006D5815">
        <w:rPr>
          <w:rFonts w:ascii="Symbol" w:hAnsi="Symbol" w:cstheme="majorBidi"/>
          <w:sz w:val="28"/>
          <w:szCs w:val="28"/>
        </w:rPr>
        <w:t></w:t>
      </w:r>
      <w:r w:rsidR="006D5815" w:rsidRPr="006D5815">
        <w:rPr>
          <w:rFonts w:asciiTheme="majorBidi" w:hAnsiTheme="majorBidi" w:cstheme="majorBidi"/>
          <w:sz w:val="28"/>
          <w:szCs w:val="28"/>
        </w:rPr>
        <w:t>(N-H) absorption bands proving success of</w:t>
      </w:r>
      <w:r w:rsidR="006F4E42">
        <w:rPr>
          <w:rFonts w:asciiTheme="majorBidi" w:hAnsiTheme="majorBidi" w:cstheme="majorBidi"/>
          <w:sz w:val="28"/>
          <w:szCs w:val="28"/>
        </w:rPr>
        <w:t xml:space="preserve"> </w:t>
      </w:r>
      <w:r w:rsidR="006D5815" w:rsidRPr="006D5815">
        <w:rPr>
          <w:rFonts w:asciiTheme="majorBidi" w:hAnsiTheme="majorBidi" w:cstheme="majorBidi"/>
          <w:sz w:val="28"/>
          <w:szCs w:val="28"/>
        </w:rPr>
        <w:t>dehydration reaction and appearance of</w:t>
      </w:r>
      <w:r w:rsidR="006F4E42">
        <w:rPr>
          <w:rFonts w:asciiTheme="majorBidi" w:hAnsiTheme="majorBidi" w:cstheme="majorBidi"/>
          <w:sz w:val="28"/>
          <w:szCs w:val="28"/>
        </w:rPr>
        <w:t xml:space="preserve"> </w:t>
      </w:r>
      <w:r w:rsidR="000F40D4">
        <w:rPr>
          <w:rFonts w:asciiTheme="majorBidi" w:hAnsiTheme="majorBidi" w:cstheme="majorBidi"/>
          <w:sz w:val="28"/>
          <w:szCs w:val="28"/>
        </w:rPr>
        <w:t>two bands at 1788</w:t>
      </w:r>
      <w:r w:rsidR="006D5815" w:rsidRPr="006D5815">
        <w:rPr>
          <w:rFonts w:asciiTheme="majorBidi" w:hAnsiTheme="majorBidi" w:cstheme="majorBidi"/>
          <w:sz w:val="28"/>
          <w:szCs w:val="28"/>
        </w:rPr>
        <w:t xml:space="preserve"> cm</w:t>
      </w:r>
      <w:r w:rsidR="006D5815" w:rsidRPr="000F40D4">
        <w:rPr>
          <w:rFonts w:asciiTheme="majorBidi" w:hAnsiTheme="majorBidi" w:cstheme="majorBidi"/>
          <w:sz w:val="28"/>
          <w:szCs w:val="28"/>
          <w:vertAlign w:val="superscript"/>
        </w:rPr>
        <w:t>-1</w:t>
      </w:r>
      <w:r w:rsidR="000F40D4">
        <w:rPr>
          <w:rFonts w:asciiTheme="majorBidi" w:hAnsiTheme="majorBidi" w:cstheme="majorBidi"/>
          <w:sz w:val="28"/>
          <w:szCs w:val="28"/>
        </w:rPr>
        <w:t>and 1712</w:t>
      </w:r>
      <w:r w:rsidR="006D5815" w:rsidRPr="006D5815">
        <w:rPr>
          <w:rFonts w:asciiTheme="majorBidi" w:hAnsiTheme="majorBidi" w:cstheme="majorBidi"/>
          <w:sz w:val="28"/>
          <w:szCs w:val="28"/>
        </w:rPr>
        <w:t xml:space="preserve"> cm</w:t>
      </w:r>
      <w:r w:rsidR="006D5815" w:rsidRPr="000F40D4">
        <w:rPr>
          <w:rFonts w:asciiTheme="majorBidi" w:hAnsiTheme="majorBidi" w:cstheme="majorBidi"/>
          <w:sz w:val="28"/>
          <w:szCs w:val="28"/>
          <w:vertAlign w:val="superscript"/>
        </w:rPr>
        <w:t>-1</w:t>
      </w:r>
      <w:r w:rsidR="006F4E42">
        <w:rPr>
          <w:rFonts w:asciiTheme="majorBidi" w:hAnsiTheme="majorBidi" w:cstheme="majorBidi"/>
          <w:sz w:val="28"/>
          <w:szCs w:val="28"/>
          <w:vertAlign w:val="superscript"/>
        </w:rPr>
        <w:t xml:space="preserve"> </w:t>
      </w:r>
      <w:r w:rsidR="006D5815" w:rsidRPr="006D5815">
        <w:rPr>
          <w:rFonts w:asciiTheme="majorBidi" w:hAnsiTheme="majorBidi" w:cstheme="majorBidi"/>
          <w:sz w:val="28"/>
          <w:szCs w:val="28"/>
        </w:rPr>
        <w:t>due to asym., and sym., bands of</w:t>
      </w:r>
      <w:r w:rsidR="00F71AF1">
        <w:rPr>
          <w:rFonts w:ascii="Symbol" w:hAnsi="Symbol" w:cstheme="majorBidi"/>
          <w:sz w:val="28"/>
          <w:szCs w:val="28"/>
        </w:rPr>
        <w:t></w:t>
      </w:r>
      <w:r w:rsidR="006D5815" w:rsidRPr="000F40D4">
        <w:rPr>
          <w:rFonts w:ascii="Symbol" w:hAnsi="Symbol" w:cstheme="majorBidi"/>
          <w:sz w:val="28"/>
          <w:szCs w:val="28"/>
        </w:rPr>
        <w:t></w:t>
      </w:r>
      <w:r w:rsidR="000F40D4">
        <w:rPr>
          <w:rFonts w:asciiTheme="majorBidi" w:hAnsiTheme="majorBidi" w:cstheme="majorBidi"/>
          <w:sz w:val="28"/>
          <w:szCs w:val="28"/>
        </w:rPr>
        <w:t>(C=O) imide,</w:t>
      </w:r>
      <w:r w:rsidR="00F71AF1">
        <w:rPr>
          <w:rFonts w:asciiTheme="majorBidi" w:hAnsiTheme="majorBidi" w:cstheme="majorBidi"/>
          <w:sz w:val="28"/>
          <w:szCs w:val="28"/>
        </w:rPr>
        <w:t xml:space="preserve"> </w:t>
      </w:r>
      <w:r w:rsidR="003B1B15" w:rsidRPr="003B1B15">
        <w:rPr>
          <w:rFonts w:asciiTheme="majorBidi" w:hAnsiTheme="majorBidi" w:cstheme="majorBidi"/>
          <w:sz w:val="28"/>
          <w:szCs w:val="28"/>
        </w:rPr>
        <w:t>a few strong characteristic bands for</w:t>
      </w:r>
      <w:r w:rsidR="00F71AF1">
        <w:rPr>
          <w:rFonts w:ascii="Symbol" w:hAnsi="Symbol" w:cstheme="majorBidi"/>
          <w:sz w:val="28"/>
          <w:szCs w:val="28"/>
        </w:rPr>
        <w:t></w:t>
      </w:r>
      <w:r w:rsidR="000F40D4" w:rsidRPr="000F40D4">
        <w:rPr>
          <w:rFonts w:ascii="Symbol" w:hAnsi="Symbol" w:cstheme="majorBidi"/>
          <w:sz w:val="28"/>
          <w:szCs w:val="28"/>
        </w:rPr>
        <w:t></w:t>
      </w:r>
      <w:r w:rsidR="000F40D4">
        <w:rPr>
          <w:rFonts w:asciiTheme="majorBidi" w:hAnsiTheme="majorBidi" w:cstheme="majorBidi"/>
          <w:sz w:val="28"/>
          <w:szCs w:val="28"/>
        </w:rPr>
        <w:t>(</w:t>
      </w:r>
      <w:r w:rsidR="003B1B15" w:rsidRPr="003B1B15">
        <w:rPr>
          <w:rFonts w:asciiTheme="majorBidi" w:hAnsiTheme="majorBidi" w:cstheme="majorBidi"/>
          <w:sz w:val="28"/>
          <w:szCs w:val="28"/>
        </w:rPr>
        <w:t>C</w:t>
      </w:r>
      <w:r w:rsidR="00444BD2">
        <w:rPr>
          <w:rFonts w:asciiTheme="majorBidi" w:hAnsiTheme="majorBidi" w:cstheme="majorBidi"/>
          <w:sz w:val="28"/>
          <w:szCs w:val="28"/>
        </w:rPr>
        <w:t>-H</w:t>
      </w:r>
      <w:r w:rsidR="000F40D4">
        <w:rPr>
          <w:rFonts w:asciiTheme="majorBidi" w:hAnsiTheme="majorBidi" w:cstheme="majorBidi"/>
          <w:sz w:val="28"/>
          <w:szCs w:val="28"/>
        </w:rPr>
        <w:t>)</w:t>
      </w:r>
      <w:r w:rsidR="00444BD2" w:rsidRPr="003B1B15">
        <w:rPr>
          <w:rFonts w:asciiTheme="majorBidi" w:hAnsiTheme="majorBidi" w:cstheme="majorBidi"/>
          <w:sz w:val="28"/>
          <w:szCs w:val="28"/>
        </w:rPr>
        <w:t xml:space="preserve">aromatic </w:t>
      </w:r>
      <w:r w:rsidR="00444BD2">
        <w:rPr>
          <w:rFonts w:asciiTheme="majorBidi" w:hAnsiTheme="majorBidi" w:cstheme="majorBidi"/>
          <w:sz w:val="28"/>
          <w:szCs w:val="28"/>
        </w:rPr>
        <w:t>were observed in 3018</w:t>
      </w:r>
      <w:r w:rsidR="00444BD2" w:rsidRPr="003B1B15">
        <w:rPr>
          <w:rFonts w:asciiTheme="majorBidi" w:hAnsiTheme="majorBidi" w:cstheme="majorBidi"/>
          <w:sz w:val="28"/>
          <w:szCs w:val="28"/>
        </w:rPr>
        <w:t>cm</w:t>
      </w:r>
      <w:r w:rsidR="00444BD2" w:rsidRPr="00444BD2">
        <w:rPr>
          <w:rFonts w:asciiTheme="majorBidi" w:hAnsiTheme="majorBidi" w:cstheme="majorBidi"/>
          <w:sz w:val="28"/>
          <w:szCs w:val="28"/>
          <w:vertAlign w:val="superscript"/>
        </w:rPr>
        <w:t>−1</w:t>
      </w:r>
      <w:r w:rsidR="005549A2">
        <w:rPr>
          <w:rFonts w:asciiTheme="majorBidi" w:hAnsiTheme="majorBidi" w:cstheme="majorBidi"/>
          <w:sz w:val="28"/>
          <w:szCs w:val="28"/>
        </w:rPr>
        <w:t xml:space="preserve"> as seen in </w:t>
      </w:r>
      <w:r w:rsidR="00B7405B">
        <w:rPr>
          <w:rFonts w:asciiTheme="majorBidi" w:hAnsiTheme="majorBidi" w:cstheme="majorBidi"/>
          <w:sz w:val="28"/>
          <w:szCs w:val="28"/>
        </w:rPr>
        <w:t>fig.</w:t>
      </w:r>
      <w:r w:rsidR="00B7405B" w:rsidRPr="005549A2">
        <w:rPr>
          <w:rFonts w:ascii="Times New Roman" w:hAnsi="Times New Roman" w:cs="Times New Roman"/>
          <w:sz w:val="28"/>
          <w:szCs w:val="28"/>
        </w:rPr>
        <w:t>(</w:t>
      </w:r>
      <w:r w:rsidR="006F336C">
        <w:rPr>
          <w:rFonts w:ascii="Times New Roman" w:hAnsi="Times New Roman" w:cs="Times New Roman"/>
          <w:sz w:val="28"/>
          <w:szCs w:val="28"/>
        </w:rPr>
        <w:t>2</w:t>
      </w:r>
      <w:r w:rsidR="00B7405B" w:rsidRPr="005549A2">
        <w:rPr>
          <w:rFonts w:ascii="Times New Roman" w:hAnsi="Times New Roman" w:cs="Times New Roman"/>
          <w:sz w:val="28"/>
          <w:szCs w:val="28"/>
        </w:rPr>
        <w:t>)</w:t>
      </w:r>
      <w:r w:rsidR="00F87941" w:rsidRPr="005549A2">
        <w:rPr>
          <w:rFonts w:asciiTheme="majorBidi" w:hAnsiTheme="majorBidi" w:cstheme="majorBidi"/>
          <w:sz w:val="28"/>
          <w:szCs w:val="28"/>
        </w:rPr>
        <w:t>.</w:t>
      </w:r>
      <w:r w:rsidR="00F71AF1">
        <w:rPr>
          <w:rFonts w:asciiTheme="majorBidi" w:hAnsiTheme="majorBidi" w:cstheme="majorBidi"/>
          <w:sz w:val="28"/>
          <w:szCs w:val="28"/>
        </w:rPr>
        <w:t xml:space="preserve">                                     </w:t>
      </w:r>
    </w:p>
    <w:p w:rsidR="005E5AA9" w:rsidRPr="00D6240C" w:rsidRDefault="00B7405B" w:rsidP="009773F9">
      <w:pPr>
        <w:tabs>
          <w:tab w:val="left" w:pos="8201"/>
        </w:tabs>
        <w:bidi w:val="0"/>
        <w:spacing w:after="0"/>
        <w:jc w:val="both"/>
        <w:rPr>
          <w:rFonts w:asciiTheme="majorBidi" w:hAnsiTheme="majorBidi" w:cstheme="majorBidi"/>
          <w:sz w:val="28"/>
          <w:szCs w:val="28"/>
          <w:lang w:bidi="ar-IQ"/>
        </w:rPr>
      </w:pPr>
      <w:r>
        <w:rPr>
          <w:rFonts w:asciiTheme="majorBidi" w:hAnsiTheme="majorBidi" w:cstheme="majorBidi"/>
          <w:i/>
          <w:iCs/>
          <w:sz w:val="28"/>
          <w:szCs w:val="28"/>
        </w:rPr>
        <w:t xml:space="preserve">       </w:t>
      </w:r>
      <w:r w:rsidR="0078385D" w:rsidRPr="005549A2">
        <w:rPr>
          <w:rFonts w:asciiTheme="majorBidi" w:hAnsiTheme="majorBidi" w:cstheme="majorBidi"/>
          <w:i/>
          <w:iCs/>
          <w:sz w:val="28"/>
          <w:szCs w:val="28"/>
        </w:rPr>
        <w:t>UV</w:t>
      </w:r>
      <w:r w:rsidR="0078385D" w:rsidRPr="005549A2">
        <w:rPr>
          <w:rFonts w:asciiTheme="majorBidi" w:hAnsiTheme="majorBidi" w:cstheme="majorBidi"/>
          <w:sz w:val="28"/>
          <w:szCs w:val="28"/>
        </w:rPr>
        <w:t>–</w:t>
      </w:r>
      <w:r w:rsidR="0078385D" w:rsidRPr="005549A2">
        <w:rPr>
          <w:rFonts w:asciiTheme="majorBidi" w:hAnsiTheme="majorBidi" w:cstheme="majorBidi"/>
          <w:i/>
          <w:iCs/>
          <w:sz w:val="28"/>
          <w:szCs w:val="28"/>
        </w:rPr>
        <w:t>Vis studies</w:t>
      </w:r>
      <w:r w:rsidR="004B3475" w:rsidRPr="005549A2">
        <w:rPr>
          <w:rFonts w:asciiTheme="majorBidi" w:hAnsiTheme="majorBidi" w:cstheme="majorBidi"/>
          <w:sz w:val="28"/>
          <w:szCs w:val="28"/>
        </w:rPr>
        <w:t xml:space="preserve">.- </w:t>
      </w:r>
      <w:r w:rsidR="005549A2" w:rsidRPr="005549A2">
        <w:rPr>
          <w:rFonts w:asciiTheme="majorBidi" w:hAnsiTheme="majorBidi" w:cstheme="majorBidi"/>
          <w:sz w:val="28"/>
          <w:szCs w:val="28"/>
        </w:rPr>
        <w:t xml:space="preserve">UV–Vis spectra of </w:t>
      </w:r>
      <w:r w:rsidR="0078385D" w:rsidRPr="005549A2">
        <w:rPr>
          <w:rFonts w:asciiTheme="majorBidi" w:hAnsiTheme="majorBidi" w:cstheme="majorBidi"/>
          <w:sz w:val="28"/>
          <w:szCs w:val="28"/>
        </w:rPr>
        <w:t>t</w:t>
      </w:r>
      <w:r w:rsidR="004B3475" w:rsidRPr="005549A2">
        <w:rPr>
          <w:rFonts w:asciiTheme="majorBidi" w:hAnsiTheme="majorBidi" w:cstheme="majorBidi"/>
          <w:sz w:val="28"/>
          <w:szCs w:val="28"/>
        </w:rPr>
        <w:t>he compounds were measured in DMF</w:t>
      </w:r>
      <w:r w:rsidR="0078385D" w:rsidRPr="005549A2">
        <w:rPr>
          <w:rFonts w:asciiTheme="majorBidi" w:hAnsiTheme="majorBidi" w:cstheme="majorBidi"/>
          <w:sz w:val="28"/>
          <w:szCs w:val="28"/>
        </w:rPr>
        <w:t xml:space="preserve"> using10</w:t>
      </w:r>
      <w:r w:rsidR="0078385D" w:rsidRPr="005549A2">
        <w:rPr>
          <w:rFonts w:asciiTheme="majorBidi" w:hAnsiTheme="majorBidi" w:cstheme="majorBidi"/>
          <w:sz w:val="28"/>
          <w:szCs w:val="28"/>
          <w:vertAlign w:val="superscript"/>
        </w:rPr>
        <w:t>−2</w:t>
      </w:r>
      <w:r w:rsidR="0078385D" w:rsidRPr="005549A2">
        <w:rPr>
          <w:rFonts w:asciiTheme="majorBidi" w:hAnsiTheme="majorBidi" w:cstheme="majorBidi"/>
          <w:sz w:val="28"/>
          <w:szCs w:val="28"/>
        </w:rPr>
        <w:t xml:space="preserve"> as well as 10</w:t>
      </w:r>
      <w:r w:rsidR="0078385D" w:rsidRPr="005549A2">
        <w:rPr>
          <w:rFonts w:asciiTheme="majorBidi" w:hAnsiTheme="majorBidi" w:cstheme="majorBidi"/>
          <w:sz w:val="28"/>
          <w:szCs w:val="28"/>
          <w:vertAlign w:val="superscript"/>
        </w:rPr>
        <w:t>−4</w:t>
      </w:r>
      <w:r w:rsidR="0078385D" w:rsidRPr="005549A2">
        <w:rPr>
          <w:rFonts w:asciiTheme="majorBidi" w:hAnsiTheme="majorBidi" w:cstheme="majorBidi"/>
          <w:sz w:val="28"/>
          <w:szCs w:val="28"/>
        </w:rPr>
        <w:t xml:space="preserve"> M solutions,</w:t>
      </w:r>
      <w:r w:rsidR="00B268A6">
        <w:rPr>
          <w:rFonts w:asciiTheme="majorBidi" w:hAnsiTheme="majorBidi" w:cstheme="majorBidi"/>
          <w:sz w:val="28"/>
          <w:szCs w:val="28"/>
        </w:rPr>
        <w:t xml:space="preserve"> </w:t>
      </w:r>
      <w:r w:rsidR="003F466A" w:rsidRPr="005549A2">
        <w:rPr>
          <w:rFonts w:asciiTheme="majorBidi" w:hAnsiTheme="majorBidi" w:cstheme="majorBidi"/>
          <w:sz w:val="28"/>
          <w:szCs w:val="28"/>
        </w:rPr>
        <w:t xml:space="preserve">for </w:t>
      </w:r>
      <w:r w:rsidR="003F466A" w:rsidRPr="005549A2">
        <w:rPr>
          <w:rFonts w:asciiTheme="majorBidi" w:hAnsiTheme="majorBidi" w:cstheme="majorBidi"/>
          <w:sz w:val="28"/>
          <w:szCs w:val="28"/>
          <w:lang w:bidi="ar-IQ"/>
        </w:rPr>
        <w:t>N-tetracycline phthalamic acid (II)</w:t>
      </w:r>
      <w:r w:rsidR="003F466A" w:rsidRPr="005549A2">
        <w:rPr>
          <w:rFonts w:asciiTheme="majorBidi" w:hAnsiTheme="majorBidi" w:cstheme="majorBidi"/>
          <w:sz w:val="28"/>
          <w:szCs w:val="28"/>
        </w:rPr>
        <w:t xml:space="preserve"> showed</w:t>
      </w:r>
      <w:r w:rsidR="00B268A6">
        <w:rPr>
          <w:rFonts w:asciiTheme="majorBidi" w:hAnsiTheme="majorBidi" w:cstheme="majorBidi"/>
          <w:sz w:val="28"/>
          <w:szCs w:val="28"/>
        </w:rPr>
        <w:t xml:space="preserve"> </w:t>
      </w:r>
      <w:r w:rsidR="003F466A" w:rsidRPr="005549A2">
        <w:rPr>
          <w:rFonts w:asciiTheme="majorBidi" w:hAnsiTheme="majorBidi" w:cstheme="majorBidi"/>
          <w:sz w:val="28"/>
          <w:szCs w:val="28"/>
        </w:rPr>
        <w:t xml:space="preserve">two very strong bands at 244 nm, 267 nm </w:t>
      </w:r>
      <w:r w:rsidR="003F466A">
        <w:rPr>
          <w:rFonts w:asciiTheme="majorBidi" w:hAnsiTheme="majorBidi" w:cstheme="majorBidi"/>
          <w:sz w:val="28"/>
          <w:szCs w:val="28"/>
          <w:lang w:bidi="ar-IQ"/>
        </w:rPr>
        <w:t xml:space="preserve"> and </w:t>
      </w:r>
      <w:r w:rsidR="004B3475" w:rsidRPr="005549A2">
        <w:rPr>
          <w:rFonts w:asciiTheme="majorBidi" w:hAnsiTheme="majorBidi" w:cstheme="majorBidi"/>
          <w:sz w:val="28"/>
          <w:szCs w:val="28"/>
          <w:lang w:bidi="ar-IQ"/>
        </w:rPr>
        <w:t>for N-tetracycline phthalimid (III)</w:t>
      </w:r>
      <w:r w:rsidR="004B3475" w:rsidRPr="005549A2">
        <w:rPr>
          <w:rFonts w:asciiTheme="majorBidi" w:hAnsiTheme="majorBidi" w:cstheme="majorBidi"/>
          <w:sz w:val="28"/>
          <w:szCs w:val="28"/>
        </w:rPr>
        <w:t xml:space="preserve"> showed</w:t>
      </w:r>
      <w:r w:rsidR="00B268A6">
        <w:rPr>
          <w:rFonts w:asciiTheme="majorBidi" w:hAnsiTheme="majorBidi" w:cstheme="majorBidi"/>
          <w:sz w:val="28"/>
          <w:szCs w:val="28"/>
        </w:rPr>
        <w:t xml:space="preserve"> </w:t>
      </w:r>
      <w:r w:rsidR="005E5AA9" w:rsidRPr="005549A2">
        <w:rPr>
          <w:rFonts w:asciiTheme="majorBidi" w:hAnsiTheme="majorBidi" w:cstheme="majorBidi"/>
          <w:sz w:val="28"/>
          <w:szCs w:val="28"/>
        </w:rPr>
        <w:t>exhibited two</w:t>
      </w:r>
      <w:r w:rsidR="00B268A6">
        <w:rPr>
          <w:rFonts w:asciiTheme="majorBidi" w:hAnsiTheme="majorBidi" w:cstheme="majorBidi"/>
          <w:sz w:val="28"/>
          <w:szCs w:val="28"/>
        </w:rPr>
        <w:t xml:space="preserve"> </w:t>
      </w:r>
      <w:r w:rsidR="005E5AA9" w:rsidRPr="005549A2">
        <w:rPr>
          <w:rFonts w:asciiTheme="majorBidi" w:hAnsiTheme="majorBidi" w:cstheme="majorBidi"/>
          <w:sz w:val="28"/>
          <w:szCs w:val="28"/>
        </w:rPr>
        <w:t>very strong bands at 259 nm and 280 nm, and weak band at 440 nm</w:t>
      </w:r>
      <w:r w:rsidR="00283090">
        <w:rPr>
          <w:rFonts w:asciiTheme="majorBidi" w:hAnsiTheme="majorBidi" w:cstheme="majorBidi"/>
          <w:sz w:val="28"/>
          <w:szCs w:val="28"/>
        </w:rPr>
        <w:t xml:space="preserve">,  246 nm and 463 nm  </w:t>
      </w:r>
      <w:r w:rsidR="005549A2" w:rsidRPr="005549A2">
        <w:rPr>
          <w:rFonts w:asciiTheme="majorBidi" w:hAnsiTheme="majorBidi" w:cstheme="majorBidi"/>
          <w:sz w:val="28"/>
          <w:szCs w:val="28"/>
        </w:rPr>
        <w:t xml:space="preserve">all these absorption </w:t>
      </w:r>
      <w:r w:rsidR="005549A2" w:rsidRPr="005549A2">
        <w:rPr>
          <w:rFonts w:ascii="Times New Roman" w:hAnsi="Times New Roman" w:cs="Times New Roman"/>
          <w:sz w:val="28"/>
          <w:szCs w:val="28"/>
        </w:rPr>
        <w:t xml:space="preserve">due to </w:t>
      </w:r>
      <w:r w:rsidR="005549A2" w:rsidRPr="005549A2">
        <w:rPr>
          <w:rFonts w:ascii="TimesNewRoman" w:hAnsi="TimesNewRoman" w:cs="TimesNewRoman"/>
          <w:sz w:val="28"/>
          <w:szCs w:val="28"/>
        </w:rPr>
        <w:t>π→π</w:t>
      </w:r>
      <w:r w:rsidR="005549A2" w:rsidRPr="005549A2">
        <w:rPr>
          <w:rFonts w:ascii="Times New Roman" w:hAnsi="Times New Roman" w:cs="Times New Roman"/>
          <w:sz w:val="28"/>
          <w:szCs w:val="28"/>
        </w:rPr>
        <w:t>* and</w:t>
      </w:r>
      <w:r w:rsidR="00D23891">
        <w:rPr>
          <w:rFonts w:ascii="Times New Roman" w:hAnsi="Times New Roman" w:cs="Times New Roman"/>
          <w:sz w:val="28"/>
          <w:szCs w:val="28"/>
        </w:rPr>
        <w:t xml:space="preserve"> </w:t>
      </w:r>
      <w:r w:rsidR="005549A2" w:rsidRPr="005549A2">
        <w:rPr>
          <w:rFonts w:ascii="Times New Roman" w:hAnsi="Times New Roman" w:cs="Times New Roman"/>
          <w:sz w:val="28"/>
          <w:szCs w:val="28"/>
        </w:rPr>
        <w:t>n</w:t>
      </w:r>
      <w:r w:rsidR="005549A2" w:rsidRPr="005549A2">
        <w:rPr>
          <w:rFonts w:ascii="TimesNewRoman" w:hAnsi="TimesNewRoman" w:cs="TimesNewRoman"/>
          <w:sz w:val="28"/>
          <w:szCs w:val="28"/>
        </w:rPr>
        <w:t>→π</w:t>
      </w:r>
      <w:r w:rsidR="005549A2" w:rsidRPr="005549A2">
        <w:rPr>
          <w:rFonts w:ascii="Times New Roman" w:hAnsi="Times New Roman" w:cs="Times New Roman"/>
          <w:sz w:val="28"/>
          <w:szCs w:val="28"/>
        </w:rPr>
        <w:t>* transition</w:t>
      </w:r>
      <w:r w:rsidR="00D23891">
        <w:rPr>
          <w:rFonts w:asciiTheme="majorBidi" w:hAnsiTheme="majorBidi" w:cstheme="majorBidi"/>
          <w:sz w:val="28"/>
          <w:szCs w:val="28"/>
        </w:rPr>
        <w:t xml:space="preserve"> </w:t>
      </w:r>
      <w:r w:rsidR="005549A2">
        <w:rPr>
          <w:rFonts w:asciiTheme="majorBidi" w:hAnsiTheme="majorBidi" w:cstheme="majorBidi"/>
          <w:sz w:val="28"/>
          <w:szCs w:val="28"/>
        </w:rPr>
        <w:t xml:space="preserve">as seen in </w:t>
      </w:r>
      <w:r w:rsidR="00D6240C">
        <w:rPr>
          <w:rFonts w:asciiTheme="majorBidi" w:hAnsiTheme="majorBidi" w:cstheme="majorBidi"/>
          <w:sz w:val="28"/>
          <w:szCs w:val="28"/>
        </w:rPr>
        <w:t>table (</w:t>
      </w:r>
      <w:r w:rsidR="00C6045D">
        <w:rPr>
          <w:rFonts w:asciiTheme="majorBidi" w:hAnsiTheme="majorBidi" w:cstheme="majorBidi"/>
          <w:sz w:val="28"/>
          <w:szCs w:val="28"/>
        </w:rPr>
        <w:t>1</w:t>
      </w:r>
      <w:r w:rsidR="00D6240C">
        <w:rPr>
          <w:rFonts w:asciiTheme="majorBidi" w:hAnsiTheme="majorBidi" w:cstheme="majorBidi"/>
          <w:sz w:val="28"/>
          <w:szCs w:val="28"/>
        </w:rPr>
        <w:t>)</w:t>
      </w:r>
      <w:r w:rsidR="00F71AF1">
        <w:rPr>
          <w:rFonts w:asciiTheme="majorBidi" w:hAnsiTheme="majorBidi" w:cstheme="majorBidi"/>
          <w:sz w:val="28"/>
          <w:szCs w:val="28"/>
        </w:rPr>
        <w:t xml:space="preserve">                     </w:t>
      </w:r>
    </w:p>
    <w:p w:rsidR="000E0122" w:rsidRDefault="00B7405B" w:rsidP="006F336C">
      <w:pPr>
        <w:tabs>
          <w:tab w:val="left" w:pos="1256"/>
        </w:tabs>
        <w:spacing w:after="0"/>
        <w:jc w:val="both"/>
        <w:rPr>
          <w:rFonts w:asciiTheme="majorBidi" w:hAnsiTheme="majorBidi" w:cstheme="majorBidi" w:hint="cs"/>
          <w:b/>
          <w:bCs/>
          <w:sz w:val="28"/>
          <w:szCs w:val="28"/>
          <w:rtl/>
          <w:lang w:bidi="ar-IQ"/>
        </w:rPr>
      </w:pPr>
      <w:r>
        <w:rPr>
          <w:rFonts w:asciiTheme="majorBidi" w:hAnsiTheme="majorBidi" w:cstheme="majorBidi"/>
          <w:i/>
          <w:iCs/>
          <w:sz w:val="28"/>
          <w:szCs w:val="28"/>
        </w:rPr>
        <w:lastRenderedPageBreak/>
        <w:t xml:space="preserve">      </w:t>
      </w:r>
      <w:r w:rsidR="00D23891">
        <w:rPr>
          <w:rFonts w:asciiTheme="majorBidi" w:hAnsiTheme="majorBidi" w:cstheme="majorBidi"/>
          <w:i/>
          <w:iCs/>
          <w:sz w:val="28"/>
          <w:szCs w:val="28"/>
        </w:rPr>
        <w:t xml:space="preserve">H-NMR </w:t>
      </w:r>
      <w:r w:rsidR="00D23891" w:rsidRPr="005549A2">
        <w:rPr>
          <w:rFonts w:asciiTheme="majorBidi" w:hAnsiTheme="majorBidi" w:cstheme="majorBidi"/>
          <w:i/>
          <w:iCs/>
          <w:sz w:val="28"/>
          <w:szCs w:val="28"/>
        </w:rPr>
        <w:t xml:space="preserve"> studies</w:t>
      </w:r>
      <w:r w:rsidR="00D23891" w:rsidRPr="005549A2">
        <w:rPr>
          <w:rFonts w:asciiTheme="majorBidi" w:hAnsiTheme="majorBidi" w:cstheme="majorBidi"/>
          <w:sz w:val="28"/>
          <w:szCs w:val="28"/>
        </w:rPr>
        <w:t>.-</w:t>
      </w:r>
      <w:r w:rsidR="00BE3A38">
        <w:rPr>
          <w:rFonts w:asciiTheme="majorBidi" w:hAnsiTheme="majorBidi" w:cstheme="majorBidi"/>
          <w:sz w:val="28"/>
          <w:szCs w:val="28"/>
        </w:rPr>
        <w:t xml:space="preserve"> </w:t>
      </w:r>
      <w:r w:rsidR="00D27883">
        <w:rPr>
          <w:rFonts w:asciiTheme="majorBidi" w:hAnsiTheme="majorBidi" w:cstheme="majorBidi"/>
          <w:sz w:val="28"/>
          <w:szCs w:val="28"/>
          <w:vertAlign w:val="superscript"/>
        </w:rPr>
        <w:t>1</w:t>
      </w:r>
      <w:r w:rsidR="00BE3A38">
        <w:rPr>
          <w:rFonts w:asciiTheme="majorBidi" w:hAnsiTheme="majorBidi" w:cstheme="majorBidi"/>
          <w:sz w:val="28"/>
          <w:szCs w:val="28"/>
        </w:rPr>
        <w:t xml:space="preserve">H-NMR spectra of compound </w:t>
      </w:r>
      <w:r w:rsidR="00E844A6">
        <w:rPr>
          <w:rFonts w:asciiTheme="majorBidi" w:hAnsiTheme="majorBidi" w:cstheme="majorBidi"/>
          <w:sz w:val="28"/>
          <w:szCs w:val="28"/>
        </w:rPr>
        <w:t>(</w:t>
      </w:r>
      <w:r w:rsidR="00BE3A38">
        <w:rPr>
          <w:rFonts w:asciiTheme="majorBidi" w:hAnsiTheme="majorBidi" w:cstheme="majorBidi"/>
          <w:sz w:val="28"/>
          <w:szCs w:val="28"/>
        </w:rPr>
        <w:t>II</w:t>
      </w:r>
      <w:r w:rsidR="00E844A6">
        <w:rPr>
          <w:rFonts w:asciiTheme="majorBidi" w:hAnsiTheme="majorBidi" w:cstheme="majorBidi"/>
          <w:sz w:val="28"/>
          <w:szCs w:val="28"/>
        </w:rPr>
        <w:t>)</w:t>
      </w:r>
      <w:r w:rsidR="00BE3A38">
        <w:rPr>
          <w:rFonts w:asciiTheme="majorBidi" w:hAnsiTheme="majorBidi" w:cstheme="majorBidi"/>
          <w:sz w:val="28"/>
          <w:szCs w:val="28"/>
        </w:rPr>
        <w:t xml:space="preserve"> showed </w:t>
      </w:r>
      <w:r w:rsidR="00151C35" w:rsidRPr="00151C35">
        <w:rPr>
          <w:rFonts w:asciiTheme="majorBidi" w:hAnsiTheme="majorBidi" w:cstheme="majorBidi"/>
          <w:sz w:val="28"/>
          <w:szCs w:val="28"/>
        </w:rPr>
        <w:t>signals at</w:t>
      </w:r>
      <w:r w:rsidR="00151C35">
        <w:rPr>
          <w:rFonts w:asciiTheme="majorBidi" w:hAnsiTheme="majorBidi" w:cstheme="majorBidi"/>
          <w:sz w:val="28"/>
          <w:szCs w:val="28"/>
        </w:rPr>
        <w:t xml:space="preserve"> </w:t>
      </w:r>
      <w:r w:rsidR="00151C35" w:rsidRPr="00151C35">
        <w:rPr>
          <w:rFonts w:ascii="Symbol" w:hAnsi="Symbol" w:cstheme="majorBidi"/>
          <w:sz w:val="28"/>
          <w:szCs w:val="28"/>
        </w:rPr>
        <w:t></w:t>
      </w:r>
      <w:r w:rsidR="00151C35">
        <w:rPr>
          <w:rFonts w:asciiTheme="majorBidi" w:hAnsiTheme="majorBidi" w:cstheme="majorBidi"/>
          <w:sz w:val="28"/>
          <w:szCs w:val="28"/>
        </w:rPr>
        <w:t>=(</w:t>
      </w:r>
      <w:r w:rsidR="00FD13D4">
        <w:rPr>
          <w:rFonts w:asciiTheme="majorBidi" w:hAnsiTheme="majorBidi" w:cstheme="majorBidi"/>
          <w:sz w:val="28"/>
          <w:szCs w:val="28"/>
          <w:lang w:bidi="ar-IQ"/>
        </w:rPr>
        <w:t>7.3</w:t>
      </w:r>
      <w:r w:rsidR="00151C35">
        <w:rPr>
          <w:rFonts w:asciiTheme="majorBidi" w:hAnsiTheme="majorBidi" w:cstheme="majorBidi"/>
          <w:sz w:val="28"/>
          <w:szCs w:val="28"/>
          <w:lang w:bidi="ar-IQ"/>
        </w:rPr>
        <w:t>-8.3</w:t>
      </w:r>
      <w:r w:rsidR="00151C35" w:rsidRPr="00151C35">
        <w:rPr>
          <w:rFonts w:asciiTheme="majorBidi" w:hAnsiTheme="majorBidi" w:cstheme="majorBidi"/>
          <w:sz w:val="28"/>
          <w:szCs w:val="28"/>
        </w:rPr>
        <w:t>) ppm belong to aromatic</w:t>
      </w:r>
      <w:r w:rsidR="00151C35">
        <w:rPr>
          <w:rFonts w:asciiTheme="majorBidi" w:hAnsiTheme="majorBidi" w:cstheme="majorBidi"/>
          <w:sz w:val="28"/>
          <w:szCs w:val="28"/>
        </w:rPr>
        <w:t xml:space="preserve"> and </w:t>
      </w:r>
      <w:r w:rsidR="00151C35" w:rsidRPr="00151C35">
        <w:rPr>
          <w:rFonts w:asciiTheme="majorBidi" w:hAnsiTheme="majorBidi" w:cstheme="majorBidi"/>
          <w:sz w:val="28"/>
          <w:szCs w:val="28"/>
        </w:rPr>
        <w:t>protons</w:t>
      </w:r>
      <w:r w:rsidR="00151C35">
        <w:rPr>
          <w:rFonts w:asciiTheme="majorBidi" w:hAnsiTheme="majorBidi" w:cstheme="majorBidi"/>
          <w:sz w:val="28"/>
          <w:szCs w:val="28"/>
        </w:rPr>
        <w:t xml:space="preserve"> </w:t>
      </w:r>
      <w:r w:rsidR="00151C35" w:rsidRPr="00151C35">
        <w:rPr>
          <w:rFonts w:asciiTheme="majorBidi" w:hAnsiTheme="majorBidi" w:cstheme="majorBidi"/>
          <w:sz w:val="28"/>
          <w:szCs w:val="28"/>
        </w:rPr>
        <w:t>at</w:t>
      </w:r>
      <w:r w:rsidR="00151C35">
        <w:rPr>
          <w:rFonts w:asciiTheme="majorBidi" w:hAnsiTheme="majorBidi" w:cstheme="majorBidi"/>
          <w:sz w:val="28"/>
          <w:szCs w:val="28"/>
        </w:rPr>
        <w:t xml:space="preserve"> </w:t>
      </w:r>
      <w:r w:rsidR="00151C35" w:rsidRPr="00151C35">
        <w:rPr>
          <w:rFonts w:ascii="Symbol" w:hAnsi="Symbol" w:cstheme="majorBidi"/>
          <w:sz w:val="28"/>
          <w:szCs w:val="28"/>
        </w:rPr>
        <w:t></w:t>
      </w:r>
      <w:r w:rsidR="00151C35">
        <w:rPr>
          <w:rFonts w:asciiTheme="majorBidi" w:hAnsiTheme="majorBidi" w:cstheme="majorBidi"/>
          <w:sz w:val="28"/>
          <w:szCs w:val="28"/>
        </w:rPr>
        <w:t>=( 5.4)</w:t>
      </w:r>
      <w:r w:rsidR="002D0687">
        <w:rPr>
          <w:rFonts w:asciiTheme="majorBidi" w:hAnsiTheme="majorBidi" w:cstheme="majorBidi"/>
          <w:sz w:val="28"/>
          <w:szCs w:val="28"/>
        </w:rPr>
        <w:t xml:space="preserve"> ppm</w:t>
      </w:r>
      <w:r w:rsidR="00151C35">
        <w:rPr>
          <w:rFonts w:asciiTheme="majorBidi" w:hAnsiTheme="majorBidi" w:cstheme="majorBidi"/>
          <w:sz w:val="28"/>
          <w:szCs w:val="28"/>
        </w:rPr>
        <w:t xml:space="preserve"> for </w:t>
      </w:r>
      <w:r w:rsidR="00151C35" w:rsidRPr="00151C35">
        <w:rPr>
          <w:rFonts w:asciiTheme="majorBidi" w:hAnsiTheme="majorBidi" w:cstheme="majorBidi"/>
          <w:sz w:val="28"/>
          <w:szCs w:val="28"/>
        </w:rPr>
        <w:t xml:space="preserve"> NH proton</w:t>
      </w:r>
      <w:r>
        <w:rPr>
          <w:rFonts w:asciiTheme="majorBidi" w:hAnsiTheme="majorBidi" w:cstheme="majorBidi"/>
          <w:sz w:val="28"/>
          <w:szCs w:val="28"/>
        </w:rPr>
        <w:t>.</w:t>
      </w:r>
      <w:r w:rsidR="00151C35" w:rsidRPr="00151C35">
        <w:rPr>
          <w:rFonts w:asciiTheme="majorBidi" w:hAnsiTheme="majorBidi" w:cstheme="majorBidi"/>
          <w:sz w:val="28"/>
          <w:szCs w:val="28"/>
        </w:rPr>
        <w:t xml:space="preserve"> </w:t>
      </w:r>
      <w:r w:rsidR="002D0687">
        <w:rPr>
          <w:rFonts w:asciiTheme="majorBidi" w:hAnsiTheme="majorBidi" w:cstheme="majorBidi"/>
          <w:sz w:val="28"/>
          <w:szCs w:val="28"/>
        </w:rPr>
        <w:t>a</w:t>
      </w:r>
      <w:r w:rsidR="00151C35" w:rsidRPr="00151C35">
        <w:rPr>
          <w:rFonts w:asciiTheme="majorBidi" w:hAnsiTheme="majorBidi" w:cstheme="majorBidi"/>
          <w:sz w:val="28"/>
          <w:szCs w:val="28"/>
        </w:rPr>
        <w:t xml:space="preserve"> clear signal</w:t>
      </w:r>
      <w:r w:rsidR="00151C35">
        <w:rPr>
          <w:rFonts w:asciiTheme="majorBidi" w:hAnsiTheme="majorBidi" w:cstheme="majorBidi"/>
          <w:sz w:val="28"/>
          <w:szCs w:val="28"/>
        </w:rPr>
        <w:t xml:space="preserve"> </w:t>
      </w:r>
      <w:r w:rsidR="00151C35" w:rsidRPr="00151C35">
        <w:rPr>
          <w:rFonts w:asciiTheme="majorBidi" w:hAnsiTheme="majorBidi" w:cstheme="majorBidi"/>
          <w:sz w:val="28"/>
          <w:szCs w:val="28"/>
        </w:rPr>
        <w:t xml:space="preserve">appeared at </w:t>
      </w:r>
      <w:r w:rsidR="00151C35" w:rsidRPr="00151C35">
        <w:rPr>
          <w:rFonts w:ascii="Symbol" w:hAnsi="Symbol" w:cstheme="majorBidi"/>
          <w:sz w:val="28"/>
          <w:szCs w:val="28"/>
        </w:rPr>
        <w:t></w:t>
      </w:r>
      <w:r w:rsidR="00151C35" w:rsidRPr="00151C35">
        <w:rPr>
          <w:rFonts w:asciiTheme="majorBidi" w:hAnsiTheme="majorBidi" w:cstheme="majorBidi"/>
          <w:sz w:val="28"/>
          <w:szCs w:val="28"/>
        </w:rPr>
        <w:t xml:space="preserve"> = 10.</w:t>
      </w:r>
      <w:r w:rsidR="00151C35">
        <w:rPr>
          <w:rFonts w:asciiTheme="majorBidi" w:hAnsiTheme="majorBidi" w:cstheme="majorBidi"/>
          <w:sz w:val="28"/>
          <w:szCs w:val="28"/>
        </w:rPr>
        <w:t>5</w:t>
      </w:r>
      <w:r w:rsidR="00151C35" w:rsidRPr="00151C35">
        <w:rPr>
          <w:rFonts w:asciiTheme="majorBidi" w:hAnsiTheme="majorBidi" w:cstheme="majorBidi"/>
          <w:sz w:val="28"/>
          <w:szCs w:val="28"/>
        </w:rPr>
        <w:t>3 ppm belong to (OH) carboxylic proton</w:t>
      </w:r>
      <w:r w:rsidR="000E0122">
        <w:rPr>
          <w:rFonts w:asciiTheme="majorBidi" w:hAnsiTheme="majorBidi" w:cstheme="majorBidi"/>
          <w:sz w:val="28"/>
          <w:szCs w:val="28"/>
        </w:rPr>
        <w:t xml:space="preserve"> as seen in fig.</w:t>
      </w:r>
      <w:r w:rsidR="000E0122">
        <w:rPr>
          <w:rFonts w:ascii="Times New Roman" w:hAnsi="Times New Roman" w:cs="Times New Roman"/>
          <w:sz w:val="28"/>
          <w:szCs w:val="28"/>
        </w:rPr>
        <w:t>(</w:t>
      </w:r>
      <w:r w:rsidR="006F336C">
        <w:rPr>
          <w:rFonts w:ascii="Times New Roman" w:hAnsi="Times New Roman" w:cs="Times New Roman"/>
          <w:sz w:val="28"/>
          <w:szCs w:val="28"/>
        </w:rPr>
        <w:t>3</w:t>
      </w:r>
      <w:r w:rsidR="000E0122" w:rsidRPr="005549A2">
        <w:rPr>
          <w:rFonts w:ascii="Times New Roman" w:hAnsi="Times New Roman" w:cs="Times New Roman"/>
          <w:sz w:val="28"/>
          <w:szCs w:val="28"/>
        </w:rPr>
        <w:t>)</w:t>
      </w:r>
      <w:r w:rsidR="00151C35" w:rsidRPr="00151C35">
        <w:rPr>
          <w:rFonts w:asciiTheme="majorBidi" w:hAnsiTheme="majorBidi" w:cstheme="majorBidi"/>
          <w:sz w:val="28"/>
          <w:szCs w:val="28"/>
        </w:rPr>
        <w:t>.</w:t>
      </w:r>
      <w:r w:rsidR="00151C35" w:rsidRPr="00151C35">
        <w:rPr>
          <w:rFonts w:ascii="Times New Roman" w:hAnsi="Times New Roman" w:cs="Times New Roman"/>
          <w:sz w:val="16"/>
          <w:szCs w:val="16"/>
        </w:rPr>
        <w:t xml:space="preserve"> </w:t>
      </w:r>
      <w:r w:rsidR="00151C35" w:rsidRPr="00151C35">
        <w:rPr>
          <w:rFonts w:asciiTheme="majorBidi" w:hAnsiTheme="majorBidi" w:cstheme="majorBidi"/>
          <w:sz w:val="28"/>
          <w:szCs w:val="28"/>
          <w:vertAlign w:val="superscript"/>
        </w:rPr>
        <w:t>1</w:t>
      </w:r>
      <w:r w:rsidR="00151C35" w:rsidRPr="00151C35">
        <w:rPr>
          <w:rFonts w:asciiTheme="majorBidi" w:hAnsiTheme="majorBidi" w:cstheme="majorBidi"/>
          <w:sz w:val="28"/>
          <w:szCs w:val="28"/>
        </w:rPr>
        <w:t xml:space="preserve">HNMR spectrum of compound </w:t>
      </w:r>
      <w:r w:rsidR="00C6045D">
        <w:rPr>
          <w:rFonts w:asciiTheme="majorBidi" w:hAnsiTheme="majorBidi" w:cstheme="majorBidi"/>
          <w:sz w:val="28"/>
          <w:szCs w:val="28"/>
        </w:rPr>
        <w:t>(</w:t>
      </w:r>
      <w:r w:rsidR="00151C35">
        <w:rPr>
          <w:rFonts w:asciiTheme="majorBidi" w:hAnsiTheme="majorBidi" w:cstheme="majorBidi"/>
          <w:sz w:val="28"/>
          <w:szCs w:val="28"/>
        </w:rPr>
        <w:t>III</w:t>
      </w:r>
      <w:r w:rsidR="00C6045D">
        <w:rPr>
          <w:rFonts w:asciiTheme="majorBidi" w:hAnsiTheme="majorBidi" w:cstheme="majorBidi"/>
          <w:sz w:val="28"/>
          <w:szCs w:val="28"/>
        </w:rPr>
        <w:t>)</w:t>
      </w:r>
      <w:r w:rsidR="00151C35" w:rsidRPr="00151C35">
        <w:rPr>
          <w:rFonts w:asciiTheme="majorBidi" w:hAnsiTheme="majorBidi" w:cstheme="majorBidi"/>
          <w:sz w:val="28"/>
          <w:szCs w:val="28"/>
        </w:rPr>
        <w:t xml:space="preserve"> showed</w:t>
      </w:r>
      <w:r w:rsidR="00151C35">
        <w:rPr>
          <w:rFonts w:asciiTheme="majorBidi" w:hAnsiTheme="majorBidi" w:cstheme="majorBidi"/>
          <w:sz w:val="28"/>
          <w:szCs w:val="28"/>
        </w:rPr>
        <w:t xml:space="preserve"> </w:t>
      </w:r>
      <w:r w:rsidR="00151C35" w:rsidRPr="00151C35">
        <w:rPr>
          <w:rFonts w:asciiTheme="majorBidi" w:hAnsiTheme="majorBidi" w:cstheme="majorBidi"/>
          <w:sz w:val="28"/>
          <w:szCs w:val="28"/>
        </w:rPr>
        <w:t>disappearance of (OH) carboxyl proton</w:t>
      </w:r>
      <w:r w:rsidR="00D27883">
        <w:rPr>
          <w:rFonts w:asciiTheme="majorBidi" w:hAnsiTheme="majorBidi" w:cstheme="majorBidi"/>
          <w:sz w:val="28"/>
          <w:szCs w:val="28"/>
        </w:rPr>
        <w:t xml:space="preserve"> </w:t>
      </w:r>
      <w:r w:rsidR="00F71AF1">
        <w:rPr>
          <w:rFonts w:asciiTheme="majorBidi" w:hAnsiTheme="majorBidi" w:cstheme="majorBidi"/>
          <w:sz w:val="28"/>
          <w:szCs w:val="28"/>
        </w:rPr>
        <w:t xml:space="preserve">and (NH) amide proton </w:t>
      </w:r>
      <w:r w:rsidR="00151C35" w:rsidRPr="00151C35">
        <w:rPr>
          <w:rFonts w:asciiTheme="majorBidi" w:hAnsiTheme="majorBidi" w:cstheme="majorBidi"/>
          <w:sz w:val="28"/>
          <w:szCs w:val="28"/>
        </w:rPr>
        <w:t>signal and appearance of two</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signals at</w:t>
      </w:r>
      <w:r w:rsidR="000E0122">
        <w:rPr>
          <w:rFonts w:ascii="Symbol" w:hAnsi="Symbol" w:cstheme="majorBidi"/>
          <w:sz w:val="28"/>
          <w:szCs w:val="28"/>
        </w:rPr>
        <w:t></w:t>
      </w:r>
      <w:r w:rsidR="00151C35" w:rsidRPr="00D27883">
        <w:rPr>
          <w:rFonts w:ascii="Symbol" w:hAnsi="Symbol" w:cstheme="majorBidi"/>
          <w:sz w:val="28"/>
          <w:szCs w:val="28"/>
        </w:rPr>
        <w:t></w:t>
      </w:r>
      <w:r w:rsidR="00151C35" w:rsidRPr="00151C35">
        <w:rPr>
          <w:rFonts w:asciiTheme="majorBidi" w:hAnsiTheme="majorBidi" w:cstheme="majorBidi"/>
          <w:sz w:val="28"/>
          <w:szCs w:val="28"/>
        </w:rPr>
        <w:t xml:space="preserve"> = (7.</w:t>
      </w:r>
      <w:r w:rsidR="00F71AF1">
        <w:rPr>
          <w:rFonts w:asciiTheme="majorBidi" w:hAnsiTheme="majorBidi" w:cstheme="majorBidi"/>
          <w:sz w:val="28"/>
          <w:szCs w:val="28"/>
        </w:rPr>
        <w:t>1</w:t>
      </w:r>
      <w:r w:rsidR="00151C35" w:rsidRPr="00151C35">
        <w:rPr>
          <w:rFonts w:asciiTheme="majorBidi" w:hAnsiTheme="majorBidi" w:cstheme="majorBidi"/>
          <w:sz w:val="28"/>
          <w:szCs w:val="28"/>
        </w:rPr>
        <w:t xml:space="preserve">4-7.56) </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 xml:space="preserve">and </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(7.89</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w:t>
      </w:r>
      <w:r w:rsidR="000E0122">
        <w:rPr>
          <w:rFonts w:asciiTheme="majorBidi" w:hAnsiTheme="majorBidi" w:cstheme="majorBidi"/>
          <w:sz w:val="28"/>
          <w:szCs w:val="28"/>
        </w:rPr>
        <w:t xml:space="preserve"> </w:t>
      </w:r>
      <w:r w:rsidR="00F71AF1">
        <w:rPr>
          <w:rFonts w:asciiTheme="majorBidi" w:hAnsiTheme="majorBidi" w:cstheme="majorBidi"/>
          <w:sz w:val="28"/>
          <w:szCs w:val="28"/>
        </w:rPr>
        <w:t>8</w:t>
      </w:r>
      <w:r w:rsidR="00151C35" w:rsidRPr="00151C35">
        <w:rPr>
          <w:rFonts w:asciiTheme="majorBidi" w:hAnsiTheme="majorBidi" w:cstheme="majorBidi"/>
          <w:sz w:val="28"/>
          <w:szCs w:val="28"/>
        </w:rPr>
        <w:t>.</w:t>
      </w:r>
      <w:r w:rsidR="00F71AF1">
        <w:rPr>
          <w:rFonts w:asciiTheme="majorBidi" w:hAnsiTheme="majorBidi" w:cstheme="majorBidi"/>
          <w:sz w:val="28"/>
          <w:szCs w:val="28"/>
        </w:rPr>
        <w:t>4</w:t>
      </w:r>
      <w:r w:rsidR="00151C35" w:rsidRPr="00151C35">
        <w:rPr>
          <w:rFonts w:asciiTheme="majorBidi" w:hAnsiTheme="majorBidi" w:cstheme="majorBidi"/>
          <w:sz w:val="28"/>
          <w:szCs w:val="28"/>
        </w:rPr>
        <w:t xml:space="preserve">7) ppm </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 xml:space="preserve">belong </w:t>
      </w:r>
      <w:r w:rsidR="000E0122">
        <w:rPr>
          <w:rFonts w:asciiTheme="majorBidi" w:hAnsiTheme="majorBidi" w:cstheme="majorBidi"/>
          <w:sz w:val="28"/>
          <w:szCs w:val="28"/>
        </w:rPr>
        <w:t xml:space="preserve"> </w:t>
      </w:r>
      <w:r w:rsidR="00151C35" w:rsidRPr="00151C35">
        <w:rPr>
          <w:rFonts w:asciiTheme="majorBidi" w:hAnsiTheme="majorBidi" w:cstheme="majorBidi"/>
          <w:sz w:val="28"/>
          <w:szCs w:val="28"/>
        </w:rPr>
        <w:t>to protons of</w:t>
      </w:r>
      <w:r w:rsidR="002D0687">
        <w:rPr>
          <w:rFonts w:asciiTheme="majorBidi" w:hAnsiTheme="majorBidi" w:cstheme="majorBidi"/>
          <w:sz w:val="28"/>
          <w:szCs w:val="28"/>
        </w:rPr>
        <w:t xml:space="preserve"> </w:t>
      </w:r>
      <w:r w:rsidR="00151C35" w:rsidRPr="00151C35">
        <w:rPr>
          <w:rFonts w:asciiTheme="majorBidi" w:hAnsiTheme="majorBidi" w:cstheme="majorBidi"/>
          <w:sz w:val="28"/>
          <w:szCs w:val="28"/>
        </w:rPr>
        <w:t xml:space="preserve"> two</w:t>
      </w:r>
      <w:r w:rsidR="00F71AF1">
        <w:rPr>
          <w:rFonts w:asciiTheme="majorBidi" w:hAnsiTheme="majorBidi" w:cstheme="majorBidi"/>
          <w:sz w:val="28"/>
          <w:szCs w:val="28"/>
        </w:rPr>
        <w:t xml:space="preserve"> </w:t>
      </w:r>
      <w:r w:rsidR="00151C35" w:rsidRPr="00151C35">
        <w:rPr>
          <w:rFonts w:asciiTheme="majorBidi" w:hAnsiTheme="majorBidi" w:cstheme="majorBidi"/>
          <w:sz w:val="28"/>
          <w:szCs w:val="28"/>
        </w:rPr>
        <w:t>aromatic rings</w:t>
      </w:r>
      <w:r w:rsidR="000E0122">
        <w:rPr>
          <w:rFonts w:asciiTheme="majorBidi" w:hAnsiTheme="majorBidi" w:cstheme="majorBidi"/>
          <w:sz w:val="28"/>
          <w:szCs w:val="28"/>
        </w:rPr>
        <w:t xml:space="preserve"> as seen in fig.</w:t>
      </w:r>
      <w:r w:rsidR="000E0122">
        <w:rPr>
          <w:rFonts w:ascii="Times New Roman" w:hAnsi="Times New Roman" w:cs="Times New Roman"/>
          <w:sz w:val="28"/>
          <w:szCs w:val="28"/>
        </w:rPr>
        <w:t>(</w:t>
      </w:r>
      <w:r w:rsidR="006F336C">
        <w:rPr>
          <w:rFonts w:ascii="Times New Roman" w:hAnsi="Times New Roman" w:cs="Times New Roman"/>
          <w:sz w:val="28"/>
          <w:szCs w:val="28"/>
        </w:rPr>
        <w:t>4</w:t>
      </w:r>
      <w:r w:rsidR="000E0122">
        <w:rPr>
          <w:rFonts w:ascii="Times New Roman" w:hAnsi="Times New Roman" w:cs="Times New Roman"/>
          <w:sz w:val="28"/>
          <w:szCs w:val="28"/>
        </w:rPr>
        <w:t xml:space="preserve">).                                                                       </w:t>
      </w:r>
    </w:p>
    <w:p w:rsidR="008C1CEE" w:rsidRDefault="008C1CEE" w:rsidP="008065FA">
      <w:pPr>
        <w:tabs>
          <w:tab w:val="left" w:pos="1256"/>
        </w:tabs>
        <w:spacing w:after="0"/>
        <w:jc w:val="both"/>
        <w:rPr>
          <w:rFonts w:asciiTheme="majorBidi" w:hAnsiTheme="majorBidi" w:cstheme="majorBidi" w:hint="cs"/>
          <w:b/>
          <w:bCs/>
          <w:sz w:val="28"/>
          <w:szCs w:val="28"/>
          <w:rtl/>
          <w:lang w:bidi="ar-IQ"/>
        </w:rPr>
      </w:pPr>
      <w:r>
        <w:rPr>
          <w:rFonts w:asciiTheme="majorBidi" w:hAnsiTheme="majorBidi" w:cstheme="majorBidi"/>
          <w:i/>
          <w:iCs/>
          <w:sz w:val="28"/>
          <w:szCs w:val="28"/>
        </w:rPr>
        <w:t xml:space="preserve">solubility </w:t>
      </w:r>
      <w:r w:rsidRPr="005549A2">
        <w:rPr>
          <w:rFonts w:asciiTheme="majorBidi" w:hAnsiTheme="majorBidi" w:cstheme="majorBidi"/>
          <w:i/>
          <w:iCs/>
          <w:sz w:val="28"/>
          <w:szCs w:val="28"/>
        </w:rPr>
        <w:t>studies</w:t>
      </w:r>
      <w:r w:rsidRPr="005549A2">
        <w:rPr>
          <w:rFonts w:asciiTheme="majorBidi" w:hAnsiTheme="majorBidi" w:cstheme="majorBidi"/>
          <w:sz w:val="28"/>
          <w:szCs w:val="28"/>
        </w:rPr>
        <w:t>.</w:t>
      </w:r>
      <w:r>
        <w:rPr>
          <w:rFonts w:asciiTheme="majorBidi" w:hAnsiTheme="majorBidi" w:cstheme="majorBidi"/>
          <w:sz w:val="28"/>
          <w:szCs w:val="28"/>
        </w:rPr>
        <w:t xml:space="preserve">- the solubility study of the tetracycline derivatives using deferent types of solvent improve increase solubility of these derivatives than free tetracycline.                                                                                               </w:t>
      </w:r>
    </w:p>
    <w:p w:rsidR="008065FA" w:rsidRDefault="008065FA" w:rsidP="008065FA">
      <w:pPr>
        <w:autoSpaceDE w:val="0"/>
        <w:autoSpaceDN w:val="0"/>
        <w:bidi w:val="0"/>
        <w:adjustRightInd w:val="0"/>
        <w:spacing w:after="0"/>
        <w:jc w:val="both"/>
        <w:rPr>
          <w:rFonts w:asciiTheme="majorBidi" w:hAnsiTheme="majorBidi" w:cstheme="majorBidi"/>
          <w:sz w:val="28"/>
          <w:szCs w:val="28"/>
        </w:rPr>
      </w:pPr>
      <w:r>
        <w:rPr>
          <w:rFonts w:asciiTheme="majorBidi" w:hAnsiTheme="majorBidi" w:cstheme="majorBidi"/>
          <w:i/>
          <w:iCs/>
          <w:sz w:val="28"/>
          <w:szCs w:val="28"/>
        </w:rPr>
        <w:t xml:space="preserve">biological activity </w:t>
      </w:r>
      <w:r w:rsidRPr="005549A2">
        <w:rPr>
          <w:rFonts w:asciiTheme="majorBidi" w:hAnsiTheme="majorBidi" w:cstheme="majorBidi"/>
          <w:i/>
          <w:iCs/>
          <w:sz w:val="28"/>
          <w:szCs w:val="28"/>
        </w:rPr>
        <w:t>studies</w:t>
      </w:r>
      <w:r w:rsidRPr="005549A2">
        <w:rPr>
          <w:rFonts w:asciiTheme="majorBidi" w:hAnsiTheme="majorBidi" w:cstheme="majorBidi"/>
          <w:sz w:val="28"/>
          <w:szCs w:val="28"/>
        </w:rPr>
        <w:t>.</w:t>
      </w:r>
      <w:r>
        <w:rPr>
          <w:rFonts w:asciiTheme="majorBidi" w:hAnsiTheme="majorBidi" w:cstheme="majorBidi"/>
          <w:sz w:val="28"/>
          <w:szCs w:val="28"/>
        </w:rPr>
        <w:t xml:space="preserve">- </w:t>
      </w:r>
      <w:r>
        <w:rPr>
          <w:rFonts w:ascii="Times New Roman" w:hAnsi="Times New Roman" w:cs="Times New Roman"/>
          <w:color w:val="000000"/>
          <w:sz w:val="28"/>
          <w:szCs w:val="28"/>
          <w:lang w:bidi="ar-IQ"/>
        </w:rPr>
        <w:t>biological activity of the compounds suppose to be more than tetracycline and it was still to be doun .</w:t>
      </w:r>
    </w:p>
    <w:p w:rsidR="00B51F58" w:rsidRDefault="00B51F58" w:rsidP="001449B5">
      <w:pPr>
        <w:tabs>
          <w:tab w:val="left" w:pos="1256"/>
        </w:tabs>
        <w:spacing w:after="0"/>
        <w:jc w:val="both"/>
        <w:rPr>
          <w:rFonts w:asciiTheme="majorBidi" w:hAnsiTheme="majorBidi" w:cstheme="majorBidi" w:hint="cs"/>
          <w:b/>
          <w:bCs/>
          <w:sz w:val="28"/>
          <w:szCs w:val="28"/>
          <w:lang w:bidi="ar-IQ"/>
        </w:rPr>
      </w:pPr>
    </w:p>
    <w:p w:rsidR="009575F5" w:rsidRPr="00AE20A3" w:rsidRDefault="00995ABF" w:rsidP="001449B5">
      <w:pPr>
        <w:tabs>
          <w:tab w:val="left" w:pos="1256"/>
        </w:tabs>
        <w:spacing w:after="0"/>
        <w:jc w:val="both"/>
        <w:rPr>
          <w:rFonts w:asciiTheme="majorBidi" w:hAnsiTheme="majorBidi" w:cstheme="majorBidi"/>
          <w:b/>
          <w:bCs/>
          <w:sz w:val="28"/>
          <w:szCs w:val="28"/>
          <w:rtl/>
          <w:lang w:bidi="ar-IQ"/>
        </w:rPr>
      </w:pPr>
      <w:r w:rsidRPr="00AE20A3">
        <w:rPr>
          <w:rFonts w:asciiTheme="majorBidi" w:hAnsiTheme="majorBidi" w:cstheme="majorBidi"/>
          <w:b/>
          <w:bCs/>
          <w:sz w:val="28"/>
          <w:szCs w:val="28"/>
          <w:lang w:bidi="ar-IQ"/>
        </w:rPr>
        <w:t>Acknowledgements</w:t>
      </w:r>
      <w:r w:rsidR="000E0122">
        <w:rPr>
          <w:rFonts w:asciiTheme="majorBidi" w:hAnsiTheme="majorBidi" w:cstheme="majorBidi"/>
          <w:b/>
          <w:bCs/>
          <w:sz w:val="28"/>
          <w:szCs w:val="28"/>
          <w:lang w:bidi="ar-IQ"/>
        </w:rPr>
        <w:t xml:space="preserve">                    </w:t>
      </w:r>
      <w:r w:rsidR="00C6045D">
        <w:rPr>
          <w:rFonts w:asciiTheme="majorBidi" w:hAnsiTheme="majorBidi" w:cstheme="majorBidi"/>
          <w:b/>
          <w:bCs/>
          <w:sz w:val="28"/>
          <w:szCs w:val="28"/>
          <w:lang w:bidi="ar-IQ"/>
        </w:rPr>
        <w:t xml:space="preserve">                                                                   </w:t>
      </w:r>
      <w:r>
        <w:rPr>
          <w:rFonts w:asciiTheme="majorBidi" w:hAnsiTheme="majorBidi" w:cstheme="majorBidi"/>
          <w:b/>
          <w:bCs/>
          <w:sz w:val="28"/>
          <w:szCs w:val="28"/>
          <w:lang w:bidi="ar-IQ"/>
        </w:rPr>
        <w:t xml:space="preserve">     </w:t>
      </w:r>
    </w:p>
    <w:p w:rsidR="006F336C" w:rsidRDefault="009575F5" w:rsidP="001449B5">
      <w:pPr>
        <w:tabs>
          <w:tab w:val="left" w:pos="1256"/>
          <w:tab w:val="right" w:pos="9026"/>
        </w:tabs>
        <w:spacing w:after="0"/>
        <w:jc w:val="both"/>
        <w:rPr>
          <w:rFonts w:asciiTheme="majorBidi" w:hAnsiTheme="majorBidi" w:cstheme="majorBidi"/>
          <w:sz w:val="28"/>
          <w:szCs w:val="28"/>
          <w:lang w:bidi="ar-IQ"/>
        </w:rPr>
      </w:pPr>
      <w:r>
        <w:rPr>
          <w:rFonts w:asciiTheme="majorBidi" w:hAnsiTheme="majorBidi" w:cstheme="majorBidi"/>
          <w:sz w:val="28"/>
          <w:szCs w:val="28"/>
          <w:lang w:bidi="ar-IQ"/>
        </w:rPr>
        <w:t xml:space="preserve">For the financial support, thanks give to chemistry department college of  </w:t>
      </w:r>
      <w:r w:rsidRPr="00AE20A3">
        <w:rPr>
          <w:rFonts w:asciiTheme="majorBidi" w:hAnsiTheme="majorBidi" w:cstheme="majorBidi"/>
          <w:sz w:val="28"/>
          <w:szCs w:val="28"/>
          <w:lang w:bidi="ar-IQ"/>
        </w:rPr>
        <w:t>Education of pure science/ University of Karbala</w:t>
      </w:r>
      <w:r>
        <w:rPr>
          <w:rFonts w:asciiTheme="majorBidi" w:hAnsiTheme="majorBidi" w:cstheme="majorBidi"/>
          <w:sz w:val="28"/>
          <w:szCs w:val="28"/>
          <w:lang w:bidi="ar-IQ"/>
        </w:rPr>
        <w:t xml:space="preserve"> for offering requirement to facilities this work, also compound thanks for Samarra drug industries for supplying me the tetracycline drug.</w:t>
      </w:r>
      <w:r w:rsidR="00735F81">
        <w:rPr>
          <w:rFonts w:asciiTheme="majorBidi" w:hAnsiTheme="majorBidi" w:cstheme="majorBidi"/>
          <w:sz w:val="28"/>
          <w:szCs w:val="28"/>
          <w:lang w:bidi="ar-IQ"/>
        </w:rPr>
        <w:t xml:space="preserve"> </w:t>
      </w:r>
      <w:r w:rsidR="006F336C">
        <w:rPr>
          <w:rFonts w:asciiTheme="majorBidi" w:hAnsiTheme="majorBidi" w:cstheme="majorBidi"/>
          <w:sz w:val="28"/>
          <w:szCs w:val="28"/>
          <w:lang w:bidi="ar-IQ"/>
        </w:rPr>
        <w:t xml:space="preserve">                                                                </w:t>
      </w:r>
    </w:p>
    <w:p w:rsidR="006F336C" w:rsidRDefault="006F336C" w:rsidP="001449B5">
      <w:pPr>
        <w:tabs>
          <w:tab w:val="left" w:pos="1256"/>
          <w:tab w:val="right" w:pos="9026"/>
        </w:tabs>
        <w:spacing w:after="0"/>
        <w:jc w:val="both"/>
        <w:rPr>
          <w:rFonts w:asciiTheme="majorBidi" w:hAnsiTheme="majorBidi" w:cstheme="majorBidi" w:hint="cs"/>
          <w:sz w:val="28"/>
          <w:szCs w:val="28"/>
          <w:lang w:bidi="ar-IQ"/>
        </w:rPr>
      </w:pPr>
    </w:p>
    <w:p w:rsidR="006F336C" w:rsidRDefault="006F336C" w:rsidP="001449B5">
      <w:pPr>
        <w:tabs>
          <w:tab w:val="left" w:pos="1256"/>
          <w:tab w:val="right" w:pos="9026"/>
        </w:tabs>
        <w:spacing w:after="0"/>
        <w:jc w:val="both"/>
        <w:rPr>
          <w:rFonts w:asciiTheme="majorBidi" w:hAnsiTheme="majorBidi" w:cstheme="majorBidi"/>
          <w:sz w:val="28"/>
          <w:szCs w:val="28"/>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hint="cs"/>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sz w:val="28"/>
          <w:szCs w:val="28"/>
          <w:rtl/>
          <w:lang w:bidi="ar-IQ"/>
        </w:rPr>
      </w:pPr>
    </w:p>
    <w:p w:rsidR="006F336C" w:rsidRDefault="006F336C" w:rsidP="001449B5">
      <w:pPr>
        <w:tabs>
          <w:tab w:val="left" w:pos="1256"/>
          <w:tab w:val="right" w:pos="9026"/>
        </w:tabs>
        <w:spacing w:after="0"/>
        <w:jc w:val="both"/>
        <w:rPr>
          <w:rFonts w:asciiTheme="majorBidi" w:hAnsiTheme="majorBidi" w:cstheme="majorBidi" w:hint="cs"/>
          <w:sz w:val="28"/>
          <w:szCs w:val="28"/>
          <w:rtl/>
          <w:lang w:bidi="ar-IQ"/>
        </w:rPr>
      </w:pPr>
    </w:p>
    <w:p w:rsidR="00735F81" w:rsidRDefault="00735F81" w:rsidP="00B51F58">
      <w:pPr>
        <w:tabs>
          <w:tab w:val="left" w:pos="1256"/>
          <w:tab w:val="left" w:pos="8306"/>
        </w:tabs>
        <w:spacing w:after="0"/>
        <w:jc w:val="both"/>
        <w:rPr>
          <w:rFonts w:asciiTheme="majorBidi" w:hAnsiTheme="majorBidi" w:cstheme="majorBidi" w:hint="cs"/>
          <w:sz w:val="28"/>
          <w:szCs w:val="28"/>
          <w:rtl/>
          <w:lang w:bidi="ar-IQ"/>
        </w:rPr>
      </w:pPr>
      <w:r>
        <w:rPr>
          <w:rFonts w:asciiTheme="majorBidi" w:hAnsiTheme="majorBidi" w:cstheme="majorBidi"/>
          <w:sz w:val="28"/>
          <w:szCs w:val="28"/>
          <w:lang w:bidi="ar-IQ"/>
        </w:rPr>
        <w:t xml:space="preserve">                                                        </w:t>
      </w:r>
      <w:r w:rsidR="00B51F58">
        <w:rPr>
          <w:rFonts w:asciiTheme="majorBidi" w:hAnsiTheme="majorBidi" w:cstheme="majorBidi"/>
          <w:sz w:val="28"/>
          <w:szCs w:val="28"/>
          <w:rtl/>
          <w:lang w:bidi="ar-IQ"/>
        </w:rPr>
        <w:tab/>
      </w:r>
    </w:p>
    <w:p w:rsidR="009E173D" w:rsidRPr="006A5140" w:rsidRDefault="009E173D" w:rsidP="006A5140">
      <w:pPr>
        <w:tabs>
          <w:tab w:val="left" w:pos="1256"/>
          <w:tab w:val="right" w:pos="9026"/>
        </w:tabs>
        <w:spacing w:before="240"/>
        <w:jc w:val="center"/>
        <w:rPr>
          <w:rFonts w:asciiTheme="majorBidi" w:hAnsiTheme="majorBidi" w:cstheme="majorBidi" w:hint="cs"/>
          <w:b/>
          <w:bCs/>
          <w:sz w:val="24"/>
          <w:szCs w:val="24"/>
          <w:rtl/>
          <w:lang w:bidi="ar-IQ"/>
        </w:rPr>
      </w:pPr>
      <w:r w:rsidRPr="006A5140">
        <w:rPr>
          <w:rFonts w:ascii="Times New Roman" w:hAnsi="Times New Roman" w:cs="Times New Roman"/>
          <w:b/>
          <w:bCs/>
          <w:sz w:val="24"/>
          <w:szCs w:val="24"/>
        </w:rPr>
        <w:lastRenderedPageBreak/>
        <w:t xml:space="preserve">Table (1): </w:t>
      </w:r>
      <w:r w:rsidR="00451FE2" w:rsidRPr="006A5140">
        <w:rPr>
          <w:rFonts w:ascii="Times New Roman" w:hAnsi="Times New Roman" w:cs="Times New Roman"/>
          <w:b/>
          <w:bCs/>
          <w:sz w:val="24"/>
          <w:szCs w:val="24"/>
        </w:rPr>
        <w:t>spectroscopic</w:t>
      </w:r>
      <w:r w:rsidRPr="006A5140">
        <w:rPr>
          <w:rFonts w:ascii="Times New Roman" w:hAnsi="Times New Roman" w:cs="Times New Roman"/>
          <w:b/>
          <w:bCs/>
          <w:sz w:val="24"/>
          <w:szCs w:val="24"/>
        </w:rPr>
        <w:t xml:space="preserve"> data</w:t>
      </w:r>
      <w:r w:rsidR="00451FE2" w:rsidRPr="006A5140">
        <w:rPr>
          <w:rFonts w:ascii="Times New Roman" w:hAnsi="Times New Roman" w:cs="Times New Roman"/>
          <w:b/>
          <w:bCs/>
          <w:sz w:val="24"/>
          <w:szCs w:val="24"/>
        </w:rPr>
        <w:t xml:space="preserve"> and physical property</w:t>
      </w:r>
      <w:r w:rsidRPr="006A5140">
        <w:rPr>
          <w:rFonts w:ascii="Times New Roman" w:hAnsi="Times New Roman" w:cs="Times New Roman"/>
          <w:b/>
          <w:bCs/>
          <w:sz w:val="24"/>
          <w:szCs w:val="24"/>
        </w:rPr>
        <w:t xml:space="preserve"> of compounds</w:t>
      </w:r>
      <w:r w:rsidR="00451FE2" w:rsidRPr="006A5140">
        <w:rPr>
          <w:rFonts w:ascii="Times New Roman" w:hAnsi="Times New Roman" w:cs="Times New Roman"/>
          <w:b/>
          <w:bCs/>
          <w:sz w:val="24"/>
          <w:szCs w:val="24"/>
        </w:rPr>
        <w:t xml:space="preserve"> </w:t>
      </w:r>
      <w:r w:rsidRPr="006A5140">
        <w:rPr>
          <w:rFonts w:ascii="Times New Roman" w:hAnsi="Times New Roman" w:cs="Times New Roman"/>
          <w:b/>
          <w:bCs/>
          <w:sz w:val="24"/>
          <w:szCs w:val="24"/>
        </w:rPr>
        <w:t>[I</w:t>
      </w:r>
      <w:r w:rsidR="00A66EA5" w:rsidRPr="006A5140">
        <w:rPr>
          <w:rFonts w:ascii="Times New Roman" w:hAnsi="Times New Roman" w:cs="Times New Roman"/>
          <w:b/>
          <w:bCs/>
          <w:sz w:val="24"/>
          <w:szCs w:val="24"/>
        </w:rPr>
        <w:t>I</w:t>
      </w:r>
      <w:r w:rsidR="00C6045D" w:rsidRPr="006A5140">
        <w:rPr>
          <w:rFonts w:ascii="Times New Roman" w:hAnsi="Times New Roman" w:cs="Times New Roman"/>
          <w:b/>
          <w:bCs/>
          <w:sz w:val="24"/>
          <w:szCs w:val="24"/>
        </w:rPr>
        <w:t xml:space="preserve"> and III</w:t>
      </w:r>
      <w:r w:rsidRPr="006A5140">
        <w:rPr>
          <w:rFonts w:ascii="Times New Roman" w:hAnsi="Times New Roman" w:cs="Times New Roman"/>
          <w:b/>
          <w:bCs/>
          <w:sz w:val="24"/>
          <w:szCs w:val="24"/>
        </w:rPr>
        <w:t>]</w:t>
      </w:r>
    </w:p>
    <w:tbl>
      <w:tblPr>
        <w:bidiVisual/>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9"/>
        <w:gridCol w:w="11"/>
        <w:gridCol w:w="1305"/>
        <w:gridCol w:w="19"/>
        <w:gridCol w:w="1259"/>
        <w:gridCol w:w="22"/>
        <w:gridCol w:w="1412"/>
        <w:gridCol w:w="1134"/>
        <w:gridCol w:w="1843"/>
        <w:gridCol w:w="815"/>
        <w:gridCol w:w="144"/>
      </w:tblGrid>
      <w:tr w:rsidR="00FE0C20" w:rsidTr="00023C33">
        <w:trPr>
          <w:gridAfter w:val="1"/>
          <w:wAfter w:w="144" w:type="dxa"/>
          <w:trHeight w:val="435"/>
        </w:trPr>
        <w:tc>
          <w:tcPr>
            <w:tcW w:w="3933" w:type="dxa"/>
            <w:gridSpan w:val="5"/>
            <w:tcBorders>
              <w:top w:val="thickThinSmallGap" w:sz="24" w:space="0" w:color="auto"/>
              <w:left w:val="thinThickSmallGap" w:sz="24" w:space="0" w:color="auto"/>
              <w:bottom w:val="thickThinSmallGap" w:sz="24" w:space="0" w:color="auto"/>
              <w:right w:val="thinThickSmallGap" w:sz="24" w:space="0" w:color="auto"/>
            </w:tcBorders>
            <w:shd w:val="clear" w:color="auto" w:fill="DBE5F1" w:themeFill="accent1" w:themeFillTint="33"/>
          </w:tcPr>
          <w:p w:rsidR="00FE0C20" w:rsidRPr="00FE0C20" w:rsidRDefault="00FE0C20" w:rsidP="00FE0C20">
            <w:pPr>
              <w:tabs>
                <w:tab w:val="left" w:pos="1256"/>
              </w:tabs>
              <w:jc w:val="center"/>
              <w:rPr>
                <w:rFonts w:asciiTheme="majorBidi" w:hAnsiTheme="majorBidi" w:cstheme="majorBidi"/>
                <w:b/>
                <w:bCs/>
                <w:sz w:val="28"/>
                <w:szCs w:val="28"/>
                <w:rtl/>
                <w:lang w:bidi="ar-IQ"/>
              </w:rPr>
            </w:pPr>
            <w:r>
              <w:rPr>
                <w:rFonts w:ascii="Times New Roman" w:hAnsi="Times New Roman" w:cs="Times New Roman"/>
                <w:b/>
                <w:bCs/>
                <w:sz w:val="28"/>
                <w:szCs w:val="28"/>
                <w:vertAlign w:val="superscript"/>
              </w:rPr>
              <w:t>1</w:t>
            </w:r>
            <w:r w:rsidRPr="00FE0C20">
              <w:rPr>
                <w:rFonts w:ascii="Times New Roman" w:hAnsi="Times New Roman" w:cs="Times New Roman"/>
                <w:b/>
                <w:bCs/>
                <w:sz w:val="28"/>
                <w:szCs w:val="28"/>
              </w:rPr>
              <w:t>H</w:t>
            </w:r>
            <w:r>
              <w:rPr>
                <w:rFonts w:ascii="Times New Roman" w:hAnsi="Times New Roman" w:cs="Times New Roman"/>
                <w:b/>
                <w:bCs/>
                <w:sz w:val="28"/>
                <w:szCs w:val="28"/>
              </w:rPr>
              <w:t>-</w:t>
            </w:r>
            <w:r w:rsidRPr="00FE0C20">
              <w:rPr>
                <w:rFonts w:ascii="Times New Roman" w:hAnsi="Times New Roman" w:cs="Times New Roman"/>
                <w:b/>
                <w:bCs/>
                <w:sz w:val="28"/>
                <w:szCs w:val="28"/>
              </w:rPr>
              <w:t>NMR spectral data ppm</w:t>
            </w:r>
          </w:p>
        </w:tc>
        <w:tc>
          <w:tcPr>
            <w:tcW w:w="4411" w:type="dxa"/>
            <w:gridSpan w:val="4"/>
            <w:tcBorders>
              <w:top w:val="thickThinSmallGap" w:sz="24" w:space="0" w:color="auto"/>
              <w:left w:val="thinThickSmallGap" w:sz="24" w:space="0" w:color="auto"/>
              <w:bottom w:val="thickThinSmallGap" w:sz="24" w:space="0" w:color="auto"/>
              <w:right w:val="thickThinSmallGap" w:sz="24" w:space="0" w:color="auto"/>
            </w:tcBorders>
            <w:shd w:val="clear" w:color="auto" w:fill="DBE5F1" w:themeFill="accent1" w:themeFillTint="33"/>
          </w:tcPr>
          <w:p w:rsidR="00FE0C20" w:rsidRPr="00FE0C20" w:rsidRDefault="00FE0C20" w:rsidP="00A66EA5">
            <w:pPr>
              <w:tabs>
                <w:tab w:val="left" w:pos="1256"/>
              </w:tabs>
              <w:jc w:val="center"/>
              <w:rPr>
                <w:rFonts w:asciiTheme="majorBidi" w:hAnsiTheme="majorBidi" w:cstheme="majorBidi"/>
                <w:b/>
                <w:bCs/>
                <w:sz w:val="28"/>
                <w:szCs w:val="28"/>
                <w:rtl/>
                <w:lang w:bidi="ar-IQ"/>
              </w:rPr>
            </w:pPr>
            <w:r w:rsidRPr="00FE0C20">
              <w:rPr>
                <w:rFonts w:ascii="Times New Roman" w:hAnsi="Times New Roman" w:cs="Times New Roman"/>
                <w:b/>
                <w:bCs/>
                <w:sz w:val="28"/>
                <w:szCs w:val="28"/>
              </w:rPr>
              <w:t>FTIR spectral data cm</w:t>
            </w:r>
            <w:r w:rsidRPr="00FE0C20">
              <w:rPr>
                <w:rFonts w:ascii="Times New Roman" w:hAnsi="Times New Roman" w:cs="Times New Roman"/>
                <w:b/>
                <w:bCs/>
                <w:sz w:val="28"/>
                <w:szCs w:val="28"/>
                <w:vertAlign w:val="superscript"/>
              </w:rPr>
              <w:t>-1</w:t>
            </w:r>
          </w:p>
        </w:tc>
        <w:tc>
          <w:tcPr>
            <w:tcW w:w="815" w:type="dxa"/>
            <w:vMerge w:val="restart"/>
            <w:tcBorders>
              <w:top w:val="thickThinSmallGap" w:sz="24" w:space="0" w:color="auto"/>
              <w:left w:val="thickThinSmallGap" w:sz="24" w:space="0" w:color="auto"/>
              <w:right w:val="thickThinSmallGap" w:sz="24" w:space="0" w:color="auto"/>
            </w:tcBorders>
            <w:shd w:val="clear" w:color="auto" w:fill="DBE5F1" w:themeFill="accent1" w:themeFillTint="33"/>
          </w:tcPr>
          <w:p w:rsidR="00FE0C20" w:rsidRDefault="00FE0C20" w:rsidP="00A66EA5">
            <w:pPr>
              <w:autoSpaceDE w:val="0"/>
              <w:autoSpaceDN w:val="0"/>
              <w:bidi w:val="0"/>
              <w:adjustRightInd w:val="0"/>
              <w:spacing w:after="0" w:line="240" w:lineRule="auto"/>
              <w:rPr>
                <w:rFonts w:ascii="Times New Roman" w:hAnsi="Times New Roman" w:cs="Times New Roman"/>
                <w:b/>
                <w:bCs/>
              </w:rPr>
            </w:pPr>
          </w:p>
          <w:p w:rsidR="00FE0C20" w:rsidRPr="00173026" w:rsidRDefault="00FE0C20" w:rsidP="00A66EA5">
            <w:pPr>
              <w:autoSpaceDE w:val="0"/>
              <w:autoSpaceDN w:val="0"/>
              <w:bidi w:val="0"/>
              <w:adjustRightInd w:val="0"/>
              <w:spacing w:after="0" w:line="240" w:lineRule="auto"/>
              <w:rPr>
                <w:rFonts w:ascii="Times New Roman" w:hAnsi="Times New Roman" w:cs="Times New Roman"/>
                <w:b/>
                <w:bCs/>
                <w:sz w:val="24"/>
                <w:szCs w:val="24"/>
              </w:rPr>
            </w:pPr>
            <w:r w:rsidRPr="00173026">
              <w:rPr>
                <w:rFonts w:ascii="Times New Roman" w:hAnsi="Times New Roman" w:cs="Times New Roman"/>
                <w:b/>
                <w:bCs/>
                <w:sz w:val="24"/>
                <w:szCs w:val="24"/>
                <w:shd w:val="clear" w:color="auto" w:fill="DBE5F1" w:themeFill="accent1" w:themeFillTint="33"/>
              </w:rPr>
              <w:t>Comp</w:t>
            </w:r>
            <w:r w:rsidRPr="00173026">
              <w:rPr>
                <w:rFonts w:ascii="Times New Roman" w:hAnsi="Times New Roman" w:cs="Times New Roman"/>
                <w:b/>
                <w:bCs/>
                <w:sz w:val="24"/>
                <w:szCs w:val="24"/>
              </w:rPr>
              <w:t>.</w:t>
            </w:r>
          </w:p>
          <w:p w:rsidR="00FE0C20" w:rsidRDefault="00FE0C20" w:rsidP="00A66EA5">
            <w:pPr>
              <w:tabs>
                <w:tab w:val="left" w:pos="1256"/>
              </w:tabs>
              <w:jc w:val="center"/>
              <w:rPr>
                <w:rFonts w:asciiTheme="majorBidi" w:hAnsiTheme="majorBidi" w:cstheme="majorBidi"/>
                <w:b/>
                <w:bCs/>
                <w:sz w:val="28"/>
                <w:szCs w:val="28"/>
                <w:rtl/>
                <w:lang w:bidi="ar-IQ"/>
              </w:rPr>
            </w:pPr>
            <w:r w:rsidRPr="00173026">
              <w:rPr>
                <w:rFonts w:ascii="Times New Roman" w:hAnsi="Times New Roman" w:cs="Times New Roman"/>
                <w:b/>
                <w:bCs/>
                <w:sz w:val="24"/>
                <w:szCs w:val="24"/>
                <w:shd w:val="clear" w:color="auto" w:fill="DBE5F1" w:themeFill="accent1" w:themeFillTint="33"/>
              </w:rPr>
              <w:t>No.</w:t>
            </w:r>
          </w:p>
        </w:tc>
      </w:tr>
      <w:tr w:rsidR="009E173D" w:rsidTr="00023C33">
        <w:trPr>
          <w:gridAfter w:val="1"/>
          <w:wAfter w:w="144" w:type="dxa"/>
          <w:trHeight w:val="665"/>
        </w:trPr>
        <w:tc>
          <w:tcPr>
            <w:tcW w:w="1350" w:type="dxa"/>
            <w:gridSpan w:val="2"/>
            <w:tcBorders>
              <w:top w:val="thickThinSmallGap" w:sz="24" w:space="0" w:color="auto"/>
              <w:left w:val="thinThickSmallGap" w:sz="24" w:space="0" w:color="auto"/>
              <w:bottom w:val="thickThinSmallGap" w:sz="24" w:space="0" w:color="auto"/>
              <w:right w:val="thickThinSmallGap" w:sz="24" w:space="0" w:color="auto"/>
            </w:tcBorders>
            <w:shd w:val="clear" w:color="auto" w:fill="DBE5F1" w:themeFill="accent1" w:themeFillTint="33"/>
          </w:tcPr>
          <w:p w:rsidR="00FE0C20" w:rsidRPr="00FE0C20" w:rsidRDefault="00FE0C20" w:rsidP="00FE0C20">
            <w:pPr>
              <w:autoSpaceDE w:val="0"/>
              <w:autoSpaceDN w:val="0"/>
              <w:bidi w:val="0"/>
              <w:adjustRightInd w:val="0"/>
              <w:spacing w:after="0" w:line="240" w:lineRule="auto"/>
              <w:jc w:val="center"/>
              <w:rPr>
                <w:rFonts w:ascii="Symbol" w:hAnsi="Symbol" w:cs="Times New Roman"/>
                <w:b/>
                <w:bCs/>
              </w:rPr>
            </w:pPr>
            <w:r>
              <w:rPr>
                <w:rFonts w:ascii="Symbol" w:hAnsi="Symbol" w:cs="Symbol"/>
                <w:b/>
                <w:bCs/>
              </w:rPr>
              <w:t></w:t>
            </w:r>
            <w:r w:rsidR="00523C6D">
              <w:rPr>
                <w:rFonts w:ascii="Symbol" w:hAnsi="Symbol" w:cs="Times New Roman"/>
                <w:b/>
                <w:bCs/>
              </w:rPr>
              <w:t></w:t>
            </w:r>
            <w:r w:rsidR="00523C6D">
              <w:rPr>
                <w:rFonts w:ascii="Symbol" w:hAnsi="Symbol" w:cs="Times New Roman"/>
                <w:b/>
                <w:bCs/>
              </w:rPr>
              <w:t></w:t>
            </w:r>
            <w:r w:rsidR="00523C6D">
              <w:rPr>
                <w:rFonts w:ascii="Symbol" w:hAnsi="Symbol" w:cs="Times New Roman"/>
                <w:b/>
                <w:bCs/>
              </w:rPr>
              <w:t></w:t>
            </w:r>
          </w:p>
          <w:p w:rsidR="009E173D" w:rsidRDefault="00523C6D"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Aromatic</w:t>
            </w:r>
          </w:p>
        </w:tc>
        <w:tc>
          <w:tcPr>
            <w:tcW w:w="1324" w:type="dxa"/>
            <w:gridSpan w:val="2"/>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FE0C20" w:rsidRPr="00FE0C20" w:rsidRDefault="00FE0C20" w:rsidP="00FE0C20">
            <w:pPr>
              <w:autoSpaceDE w:val="0"/>
              <w:autoSpaceDN w:val="0"/>
              <w:bidi w:val="0"/>
              <w:adjustRightInd w:val="0"/>
              <w:spacing w:after="0" w:line="240" w:lineRule="auto"/>
              <w:jc w:val="center"/>
              <w:rPr>
                <w:rFonts w:ascii="Symbol" w:hAnsi="Symbol" w:cs="Times New Roman"/>
                <w:b/>
                <w:bCs/>
              </w:rPr>
            </w:pPr>
            <w:r>
              <w:rPr>
                <w:rFonts w:ascii="Symbol" w:hAnsi="Symbol" w:cs="Symbol"/>
                <w:b/>
                <w:bCs/>
              </w:rPr>
              <w:t></w:t>
            </w:r>
            <w:r w:rsidR="007376A0">
              <w:rPr>
                <w:rFonts w:ascii="Symbol" w:hAnsi="Symbol" w:cs="Times New Roman"/>
                <w:b/>
                <w:bCs/>
              </w:rPr>
              <w:t></w:t>
            </w:r>
            <w:r w:rsidR="007376A0">
              <w:rPr>
                <w:rFonts w:ascii="Symbol" w:hAnsi="Symbol" w:cs="Times New Roman"/>
                <w:b/>
                <w:bCs/>
              </w:rPr>
              <w:t></w:t>
            </w:r>
            <w:r w:rsidR="007376A0">
              <w:rPr>
                <w:rFonts w:ascii="Symbol" w:hAnsi="Symbol" w:cs="Times New Roman"/>
                <w:b/>
                <w:bCs/>
              </w:rPr>
              <w:t></w:t>
            </w:r>
          </w:p>
          <w:p w:rsidR="009E173D" w:rsidRDefault="007376A0"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Amide</w:t>
            </w:r>
          </w:p>
        </w:tc>
        <w:tc>
          <w:tcPr>
            <w:tcW w:w="1281" w:type="dxa"/>
            <w:gridSpan w:val="2"/>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FE0C20" w:rsidRPr="00523C6D" w:rsidRDefault="00FE0C20" w:rsidP="00FE0C20">
            <w:pPr>
              <w:autoSpaceDE w:val="0"/>
              <w:autoSpaceDN w:val="0"/>
              <w:bidi w:val="0"/>
              <w:adjustRightInd w:val="0"/>
              <w:spacing w:after="0" w:line="240" w:lineRule="auto"/>
              <w:jc w:val="center"/>
              <w:rPr>
                <w:rFonts w:asciiTheme="majorBidi" w:hAnsiTheme="majorBidi" w:cstheme="majorBidi"/>
                <w:b/>
                <w:bCs/>
              </w:rPr>
            </w:pPr>
            <w:r>
              <w:rPr>
                <w:rFonts w:ascii="Symbol" w:hAnsi="Symbol" w:cs="Symbol"/>
                <w:b/>
                <w:bCs/>
              </w:rPr>
              <w:t></w:t>
            </w:r>
            <w:r w:rsidR="00523C6D">
              <w:rPr>
                <w:rFonts w:ascii="Symbol" w:hAnsi="Symbol" w:cs="Times New Roman"/>
                <w:b/>
                <w:bCs/>
              </w:rPr>
              <w:t></w:t>
            </w:r>
            <w:r w:rsidR="00523C6D">
              <w:rPr>
                <w:rFonts w:asciiTheme="majorBidi" w:hAnsiTheme="majorBidi" w:cstheme="majorBidi"/>
                <w:b/>
                <w:bCs/>
              </w:rPr>
              <w:t>H)</w:t>
            </w:r>
          </w:p>
          <w:p w:rsidR="009E173D" w:rsidRDefault="00E844A6" w:rsidP="00A66EA5">
            <w:pPr>
              <w:tabs>
                <w:tab w:val="left" w:pos="1256"/>
              </w:tabs>
              <w:jc w:val="center"/>
              <w:rPr>
                <w:rFonts w:asciiTheme="majorBidi" w:hAnsiTheme="majorBidi" w:cstheme="majorBidi"/>
                <w:b/>
                <w:bCs/>
                <w:sz w:val="28"/>
                <w:szCs w:val="28"/>
                <w:lang w:bidi="ar-IQ"/>
              </w:rPr>
            </w:pPr>
            <w:r w:rsidRPr="00A66EA5">
              <w:rPr>
                <w:rFonts w:ascii="Times New Roman" w:hAnsi="Times New Roman" w:cs="Times New Roman"/>
                <w:b/>
                <w:bCs/>
              </w:rPr>
              <w:t>C</w:t>
            </w:r>
            <w:r w:rsidR="00523C6D" w:rsidRPr="00A66EA5">
              <w:rPr>
                <w:rFonts w:ascii="Times New Roman" w:hAnsi="Times New Roman" w:cs="Times New Roman"/>
                <w:b/>
                <w:bCs/>
              </w:rPr>
              <w:t>arboxylic</w:t>
            </w:r>
          </w:p>
        </w:tc>
        <w:tc>
          <w:tcPr>
            <w:tcW w:w="1412"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A66EA5" w:rsidRPr="00A66EA5" w:rsidRDefault="00A66EA5" w:rsidP="00A66EA5">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(C-H)</w:t>
            </w:r>
          </w:p>
          <w:p w:rsidR="009E173D" w:rsidRDefault="00CC5152"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A</w:t>
            </w:r>
            <w:r w:rsidR="00A66EA5" w:rsidRPr="00A66EA5">
              <w:rPr>
                <w:rFonts w:ascii="Times New Roman" w:hAnsi="Times New Roman" w:cs="Times New Roman"/>
                <w:b/>
                <w:bCs/>
              </w:rPr>
              <w:t>romatic</w:t>
            </w:r>
          </w:p>
        </w:tc>
        <w:tc>
          <w:tcPr>
            <w:tcW w:w="1134"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A66EA5" w:rsidRPr="00A66EA5" w:rsidRDefault="00A66EA5" w:rsidP="00A66EA5">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(N-H)</w:t>
            </w:r>
          </w:p>
          <w:p w:rsidR="009E173D" w:rsidRDefault="006F4E42"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A</w:t>
            </w:r>
            <w:r w:rsidR="00A66EA5" w:rsidRPr="00A66EA5">
              <w:rPr>
                <w:rFonts w:ascii="Times New Roman" w:hAnsi="Times New Roman" w:cs="Times New Roman"/>
                <w:b/>
                <w:bCs/>
              </w:rPr>
              <w:t>mide</w:t>
            </w:r>
          </w:p>
        </w:tc>
        <w:tc>
          <w:tcPr>
            <w:tcW w:w="1843"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A66EA5" w:rsidRPr="00A66EA5" w:rsidRDefault="00A66EA5" w:rsidP="00A66EA5">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(O-H)</w:t>
            </w:r>
          </w:p>
          <w:p w:rsidR="009E173D" w:rsidRDefault="00BE3A38"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C</w:t>
            </w:r>
            <w:r w:rsidR="00A66EA5" w:rsidRPr="00A66EA5">
              <w:rPr>
                <w:rFonts w:ascii="Times New Roman" w:hAnsi="Times New Roman" w:cs="Times New Roman"/>
                <w:b/>
                <w:bCs/>
              </w:rPr>
              <w:t>arboxylic</w:t>
            </w:r>
          </w:p>
        </w:tc>
        <w:tc>
          <w:tcPr>
            <w:tcW w:w="815" w:type="dxa"/>
            <w:vMerge/>
            <w:tcBorders>
              <w:left w:val="thickThinSmallGap" w:sz="24" w:space="0" w:color="auto"/>
              <w:bottom w:val="thickThinSmallGap" w:sz="24" w:space="0" w:color="auto"/>
              <w:right w:val="thickThinSmallGap" w:sz="24" w:space="0" w:color="auto"/>
            </w:tcBorders>
            <w:shd w:val="clear" w:color="auto" w:fill="DBE5F1" w:themeFill="accent1" w:themeFillTint="33"/>
          </w:tcPr>
          <w:p w:rsidR="009E173D" w:rsidRDefault="009E173D" w:rsidP="00AE20A3">
            <w:pPr>
              <w:tabs>
                <w:tab w:val="left" w:pos="1256"/>
              </w:tabs>
              <w:jc w:val="right"/>
              <w:rPr>
                <w:rFonts w:asciiTheme="majorBidi" w:hAnsiTheme="majorBidi" w:cstheme="majorBidi"/>
                <w:b/>
                <w:bCs/>
                <w:sz w:val="28"/>
                <w:szCs w:val="28"/>
                <w:rtl/>
                <w:lang w:bidi="ar-IQ"/>
              </w:rPr>
            </w:pPr>
          </w:p>
        </w:tc>
      </w:tr>
      <w:tr w:rsidR="00D073F1" w:rsidTr="00023C33">
        <w:trPr>
          <w:gridAfter w:val="1"/>
          <w:wAfter w:w="144" w:type="dxa"/>
          <w:trHeight w:val="409"/>
        </w:trPr>
        <w:tc>
          <w:tcPr>
            <w:tcW w:w="1350" w:type="dxa"/>
            <w:gridSpan w:val="2"/>
            <w:tcBorders>
              <w:top w:val="thickThinSmallGap" w:sz="24" w:space="0" w:color="auto"/>
              <w:left w:val="thinThickSmallGap" w:sz="24" w:space="0" w:color="auto"/>
              <w:bottom w:val="single" w:sz="4" w:space="0" w:color="auto"/>
            </w:tcBorders>
          </w:tcPr>
          <w:p w:rsidR="00D073F1" w:rsidRPr="00462BBD" w:rsidRDefault="00FD13D4" w:rsidP="00D73272">
            <w:pPr>
              <w:tabs>
                <w:tab w:val="left" w:pos="1256"/>
              </w:tabs>
              <w:jc w:val="center"/>
              <w:rPr>
                <w:rFonts w:asciiTheme="majorBidi" w:hAnsiTheme="majorBidi" w:cstheme="majorBidi"/>
                <w:sz w:val="28"/>
                <w:szCs w:val="28"/>
                <w:lang w:bidi="ar-IQ"/>
              </w:rPr>
            </w:pPr>
            <w:r>
              <w:rPr>
                <w:rFonts w:asciiTheme="majorBidi" w:hAnsiTheme="majorBidi" w:cstheme="majorBidi"/>
                <w:sz w:val="28"/>
                <w:szCs w:val="28"/>
                <w:lang w:bidi="ar-IQ"/>
              </w:rPr>
              <w:t>7.3</w:t>
            </w:r>
            <w:r w:rsidR="00D073F1">
              <w:rPr>
                <w:rFonts w:asciiTheme="majorBidi" w:hAnsiTheme="majorBidi" w:cstheme="majorBidi"/>
                <w:sz w:val="28"/>
                <w:szCs w:val="28"/>
                <w:lang w:bidi="ar-IQ"/>
              </w:rPr>
              <w:t>-8.3</w:t>
            </w:r>
          </w:p>
        </w:tc>
        <w:tc>
          <w:tcPr>
            <w:tcW w:w="1324" w:type="dxa"/>
            <w:gridSpan w:val="2"/>
            <w:tcBorders>
              <w:top w:val="thickThinSmallGap" w:sz="24" w:space="0" w:color="auto"/>
              <w:bottom w:val="single" w:sz="4" w:space="0" w:color="auto"/>
            </w:tcBorders>
          </w:tcPr>
          <w:p w:rsidR="00D073F1" w:rsidRPr="00462BBD" w:rsidRDefault="00122678" w:rsidP="00D73272">
            <w:pPr>
              <w:tabs>
                <w:tab w:val="left" w:pos="1256"/>
              </w:tabs>
              <w:jc w:val="center"/>
              <w:rPr>
                <w:rFonts w:asciiTheme="majorBidi" w:hAnsiTheme="majorBidi" w:cstheme="majorBidi"/>
                <w:sz w:val="28"/>
                <w:szCs w:val="28"/>
                <w:rtl/>
                <w:lang w:bidi="ar-IQ"/>
              </w:rPr>
            </w:pPr>
            <w:r>
              <w:rPr>
                <w:rFonts w:asciiTheme="majorBidi" w:hAnsiTheme="majorBidi" w:cstheme="majorBidi"/>
                <w:sz w:val="28"/>
                <w:szCs w:val="28"/>
                <w:lang w:bidi="ar-IQ"/>
              </w:rPr>
              <w:t>5.3</w:t>
            </w:r>
          </w:p>
        </w:tc>
        <w:tc>
          <w:tcPr>
            <w:tcW w:w="1281" w:type="dxa"/>
            <w:gridSpan w:val="2"/>
            <w:tcBorders>
              <w:top w:val="thickThinSmallGap" w:sz="24" w:space="0" w:color="auto"/>
              <w:bottom w:val="single" w:sz="4" w:space="0" w:color="auto"/>
            </w:tcBorders>
          </w:tcPr>
          <w:p w:rsidR="00D073F1" w:rsidRPr="00462BBD" w:rsidRDefault="00D073F1" w:rsidP="00D73272">
            <w:pPr>
              <w:tabs>
                <w:tab w:val="left" w:pos="1256"/>
              </w:tabs>
              <w:jc w:val="center"/>
              <w:rPr>
                <w:rFonts w:asciiTheme="majorBidi" w:hAnsiTheme="majorBidi" w:cstheme="majorBidi"/>
                <w:sz w:val="28"/>
                <w:szCs w:val="28"/>
                <w:rtl/>
                <w:lang w:bidi="ar-IQ"/>
              </w:rPr>
            </w:pPr>
            <w:r>
              <w:rPr>
                <w:rFonts w:asciiTheme="majorBidi" w:hAnsiTheme="majorBidi" w:cstheme="majorBidi"/>
                <w:sz w:val="28"/>
                <w:szCs w:val="28"/>
                <w:lang w:bidi="ar-IQ"/>
              </w:rPr>
              <w:t>10.5</w:t>
            </w:r>
          </w:p>
        </w:tc>
        <w:tc>
          <w:tcPr>
            <w:tcW w:w="1412" w:type="dxa"/>
            <w:tcBorders>
              <w:top w:val="thickThinSmallGap" w:sz="24" w:space="0" w:color="auto"/>
              <w:bottom w:val="single" w:sz="4" w:space="0" w:color="auto"/>
            </w:tcBorders>
          </w:tcPr>
          <w:p w:rsidR="00D073F1" w:rsidRPr="00EC4294" w:rsidRDefault="00D073F1" w:rsidP="00D73272">
            <w:pPr>
              <w:tabs>
                <w:tab w:val="left" w:pos="1256"/>
              </w:tabs>
              <w:jc w:val="center"/>
              <w:rPr>
                <w:rFonts w:asciiTheme="majorBidi" w:hAnsiTheme="majorBidi" w:cstheme="majorBidi"/>
                <w:sz w:val="28"/>
                <w:szCs w:val="28"/>
                <w:rtl/>
                <w:lang w:bidi="ar-IQ"/>
              </w:rPr>
            </w:pPr>
            <w:r>
              <w:rPr>
                <w:rFonts w:asciiTheme="majorBidi" w:hAnsiTheme="majorBidi" w:cstheme="majorBidi"/>
                <w:sz w:val="28"/>
                <w:szCs w:val="28"/>
                <w:lang w:bidi="ar-IQ"/>
              </w:rPr>
              <w:t>3062</w:t>
            </w:r>
          </w:p>
        </w:tc>
        <w:tc>
          <w:tcPr>
            <w:tcW w:w="1134" w:type="dxa"/>
            <w:tcBorders>
              <w:top w:val="thickThinSmallGap" w:sz="24" w:space="0" w:color="auto"/>
              <w:bottom w:val="single" w:sz="4" w:space="0" w:color="auto"/>
            </w:tcBorders>
          </w:tcPr>
          <w:p w:rsidR="00D073F1" w:rsidRPr="00EC4294" w:rsidRDefault="00D073F1" w:rsidP="00D73272">
            <w:pPr>
              <w:tabs>
                <w:tab w:val="left" w:pos="1256"/>
              </w:tabs>
              <w:jc w:val="center"/>
              <w:rPr>
                <w:rFonts w:asciiTheme="majorBidi" w:hAnsiTheme="majorBidi" w:cstheme="majorBidi"/>
                <w:sz w:val="28"/>
                <w:szCs w:val="28"/>
                <w:rtl/>
                <w:lang w:bidi="ar-IQ"/>
              </w:rPr>
            </w:pPr>
            <w:r w:rsidRPr="00EC4294">
              <w:rPr>
                <w:rFonts w:asciiTheme="majorBidi" w:hAnsiTheme="majorBidi" w:cstheme="majorBidi"/>
                <w:sz w:val="28"/>
                <w:szCs w:val="28"/>
                <w:lang w:bidi="ar-IQ"/>
              </w:rPr>
              <w:t>3275</w:t>
            </w:r>
          </w:p>
        </w:tc>
        <w:tc>
          <w:tcPr>
            <w:tcW w:w="1843" w:type="dxa"/>
            <w:tcBorders>
              <w:top w:val="thickThinSmallGap" w:sz="24" w:space="0" w:color="auto"/>
              <w:bottom w:val="single" w:sz="4" w:space="0" w:color="auto"/>
              <w:right w:val="thickThinSmallGap" w:sz="24" w:space="0" w:color="auto"/>
            </w:tcBorders>
          </w:tcPr>
          <w:p w:rsidR="00D073F1" w:rsidRPr="00EC4294" w:rsidRDefault="00D073F1" w:rsidP="00D73272">
            <w:pPr>
              <w:tabs>
                <w:tab w:val="left" w:pos="1256"/>
              </w:tabs>
              <w:jc w:val="center"/>
              <w:rPr>
                <w:rFonts w:asciiTheme="majorBidi" w:hAnsiTheme="majorBidi" w:cstheme="majorBidi"/>
                <w:sz w:val="28"/>
                <w:szCs w:val="28"/>
                <w:rtl/>
                <w:lang w:bidi="ar-IQ"/>
              </w:rPr>
            </w:pPr>
            <w:r w:rsidRPr="00EC4294">
              <w:rPr>
                <w:rFonts w:asciiTheme="majorBidi" w:hAnsiTheme="majorBidi" w:cstheme="majorBidi"/>
                <w:sz w:val="28"/>
                <w:szCs w:val="28"/>
                <w:lang w:bidi="ar-IQ"/>
              </w:rPr>
              <w:t>3485</w:t>
            </w:r>
          </w:p>
        </w:tc>
        <w:tc>
          <w:tcPr>
            <w:tcW w:w="815" w:type="dxa"/>
            <w:vMerge w:val="restart"/>
            <w:tcBorders>
              <w:top w:val="thickThinSmallGap" w:sz="24" w:space="0" w:color="auto"/>
              <w:left w:val="thickThinSmallGap" w:sz="24" w:space="0" w:color="auto"/>
              <w:right w:val="thickThinSmallGap" w:sz="24" w:space="0" w:color="auto"/>
            </w:tcBorders>
          </w:tcPr>
          <w:p w:rsidR="00D073F1" w:rsidRDefault="00D073F1" w:rsidP="00D73272">
            <w:pPr>
              <w:tabs>
                <w:tab w:val="left" w:pos="1256"/>
              </w:tabs>
              <w:jc w:val="center"/>
              <w:rPr>
                <w:rFonts w:asciiTheme="majorBidi" w:hAnsiTheme="majorBidi" w:cstheme="majorBidi" w:hint="cs"/>
                <w:b/>
                <w:bCs/>
                <w:sz w:val="28"/>
                <w:szCs w:val="28"/>
                <w:rtl/>
                <w:lang w:bidi="ar-IQ"/>
              </w:rPr>
            </w:pPr>
          </w:p>
          <w:p w:rsidR="00D073F1" w:rsidRDefault="00D073F1" w:rsidP="00D073F1">
            <w:pPr>
              <w:tabs>
                <w:tab w:val="left" w:pos="1256"/>
              </w:tabs>
              <w:jc w:val="center"/>
              <w:rPr>
                <w:rFonts w:asciiTheme="majorBidi" w:hAnsiTheme="majorBidi" w:cstheme="majorBidi"/>
                <w:b/>
                <w:bCs/>
                <w:sz w:val="28"/>
                <w:szCs w:val="28"/>
                <w:lang w:bidi="ar-IQ"/>
              </w:rPr>
            </w:pPr>
            <w:r>
              <w:rPr>
                <w:rFonts w:asciiTheme="majorBidi" w:hAnsiTheme="majorBidi" w:cstheme="majorBidi"/>
                <w:b/>
                <w:bCs/>
                <w:sz w:val="28"/>
                <w:szCs w:val="28"/>
                <w:lang w:bidi="ar-IQ"/>
              </w:rPr>
              <w:t>II</w:t>
            </w:r>
          </w:p>
          <w:p w:rsidR="00D073F1" w:rsidRDefault="00D073F1" w:rsidP="00D073F1">
            <w:pPr>
              <w:tabs>
                <w:tab w:val="left" w:pos="1256"/>
              </w:tabs>
              <w:rPr>
                <w:rFonts w:asciiTheme="majorBidi" w:hAnsiTheme="majorBidi" w:cstheme="majorBidi" w:hint="cs"/>
                <w:b/>
                <w:bCs/>
                <w:sz w:val="28"/>
                <w:szCs w:val="28"/>
                <w:lang w:bidi="ar-IQ"/>
              </w:rPr>
            </w:pPr>
          </w:p>
        </w:tc>
      </w:tr>
      <w:tr w:rsidR="00D073F1" w:rsidTr="00023C33">
        <w:trPr>
          <w:gridAfter w:val="1"/>
          <w:wAfter w:w="144" w:type="dxa"/>
          <w:trHeight w:val="688"/>
        </w:trPr>
        <w:tc>
          <w:tcPr>
            <w:tcW w:w="1350" w:type="dxa"/>
            <w:gridSpan w:val="2"/>
            <w:tcBorders>
              <w:top w:val="single" w:sz="4" w:space="0" w:color="auto"/>
              <w:left w:val="thinThickSmallGap" w:sz="24" w:space="0" w:color="auto"/>
              <w:bottom w:val="single" w:sz="4" w:space="0" w:color="auto"/>
            </w:tcBorders>
            <w:shd w:val="clear" w:color="auto" w:fill="DBE5F1" w:themeFill="accent1" w:themeFillTint="33"/>
          </w:tcPr>
          <w:p w:rsidR="00D073F1" w:rsidRPr="00D052E5" w:rsidRDefault="00D073F1" w:rsidP="006C68CD">
            <w:pPr>
              <w:tabs>
                <w:tab w:val="left" w:pos="1256"/>
              </w:tabs>
              <w:spacing w:after="0"/>
              <w:jc w:val="center"/>
              <w:rPr>
                <w:rFonts w:asciiTheme="majorBidi" w:hAnsiTheme="majorBidi" w:cstheme="majorBidi"/>
                <w:b/>
                <w:bCs/>
                <w:sz w:val="28"/>
                <w:szCs w:val="28"/>
                <w:vertAlign w:val="subscript"/>
                <w:rtl/>
                <w:lang w:bidi="ar-IQ"/>
              </w:rPr>
            </w:pPr>
            <w:r w:rsidRPr="00283090">
              <w:rPr>
                <w:rFonts w:ascii="Symbol" w:hAnsi="Symbol" w:cstheme="majorBidi"/>
                <w:b/>
                <w:bCs/>
                <w:sz w:val="28"/>
                <w:szCs w:val="28"/>
                <w:lang w:bidi="ar-IQ"/>
              </w:rPr>
              <w:t></w:t>
            </w:r>
            <w:r w:rsidRPr="00283090">
              <w:rPr>
                <w:rFonts w:asciiTheme="majorBidi" w:hAnsiTheme="majorBidi" w:cstheme="majorBidi"/>
                <w:b/>
                <w:bCs/>
                <w:sz w:val="28"/>
                <w:szCs w:val="28"/>
                <w:vertAlign w:val="subscript"/>
                <w:lang w:bidi="ar-IQ"/>
              </w:rPr>
              <w:t>max</w:t>
            </w:r>
            <w:r w:rsidR="006C68CD">
              <w:rPr>
                <w:rFonts w:asciiTheme="majorBidi" w:hAnsiTheme="majorBidi" w:cstheme="majorBidi"/>
                <w:b/>
                <w:bCs/>
                <w:sz w:val="24"/>
                <w:szCs w:val="24"/>
              </w:rPr>
              <w:t xml:space="preserve"> (</w:t>
            </w:r>
            <w:r w:rsidR="006C68CD" w:rsidRPr="006C68CD">
              <w:rPr>
                <w:rFonts w:asciiTheme="majorBidi" w:hAnsiTheme="majorBidi" w:cstheme="majorBidi"/>
                <w:b/>
                <w:bCs/>
                <w:sz w:val="24"/>
                <w:szCs w:val="24"/>
              </w:rPr>
              <w:t>n</w:t>
            </w:r>
            <w:r w:rsidRPr="006C68CD">
              <w:rPr>
                <w:rFonts w:asciiTheme="majorBidi" w:hAnsiTheme="majorBidi" w:cstheme="majorBidi"/>
                <w:b/>
                <w:bCs/>
                <w:sz w:val="24"/>
                <w:szCs w:val="24"/>
              </w:rPr>
              <w:t>m</w:t>
            </w:r>
            <w:r w:rsidR="006C68CD">
              <w:rPr>
                <w:rFonts w:asciiTheme="majorBidi" w:hAnsiTheme="majorBidi" w:cstheme="majorBidi"/>
                <w:b/>
                <w:bCs/>
                <w:sz w:val="24"/>
                <w:szCs w:val="24"/>
              </w:rPr>
              <w:t>)</w:t>
            </w:r>
          </w:p>
        </w:tc>
        <w:tc>
          <w:tcPr>
            <w:tcW w:w="1324" w:type="dxa"/>
            <w:gridSpan w:val="2"/>
            <w:tcBorders>
              <w:top w:val="single" w:sz="4" w:space="0" w:color="auto"/>
              <w:bottom w:val="single" w:sz="4" w:space="0" w:color="auto"/>
            </w:tcBorders>
            <w:shd w:val="clear" w:color="auto" w:fill="DBE5F1" w:themeFill="accent1" w:themeFillTint="33"/>
          </w:tcPr>
          <w:p w:rsidR="00D073F1" w:rsidRDefault="00D073F1" w:rsidP="00D73272">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Solvent of</w:t>
            </w:r>
          </w:p>
          <w:p w:rsidR="00D073F1" w:rsidRDefault="00D073F1" w:rsidP="006C68CD">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Recrystall.</w:t>
            </w:r>
          </w:p>
        </w:tc>
        <w:tc>
          <w:tcPr>
            <w:tcW w:w="1281" w:type="dxa"/>
            <w:gridSpan w:val="2"/>
            <w:tcBorders>
              <w:top w:val="single" w:sz="4" w:space="0" w:color="auto"/>
              <w:bottom w:val="single" w:sz="4" w:space="0" w:color="auto"/>
            </w:tcBorders>
            <w:shd w:val="clear" w:color="auto" w:fill="DBE5F1" w:themeFill="accent1" w:themeFillTint="33"/>
          </w:tcPr>
          <w:p w:rsidR="00D073F1" w:rsidRDefault="00D073F1" w:rsidP="00D73272">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Yield</w:t>
            </w:r>
          </w:p>
          <w:p w:rsidR="00D073F1" w:rsidRDefault="00D073F1" w:rsidP="006C68CD">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w:t>
            </w:r>
          </w:p>
        </w:tc>
        <w:tc>
          <w:tcPr>
            <w:tcW w:w="1412" w:type="dxa"/>
            <w:tcBorders>
              <w:top w:val="single" w:sz="4" w:space="0" w:color="auto"/>
              <w:bottom w:val="single" w:sz="4" w:space="0" w:color="auto"/>
            </w:tcBorders>
            <w:shd w:val="clear" w:color="auto" w:fill="DBE5F1" w:themeFill="accent1" w:themeFillTint="33"/>
          </w:tcPr>
          <w:p w:rsidR="00D073F1" w:rsidRDefault="00D073F1" w:rsidP="00D073F1">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Melting</w:t>
            </w:r>
          </w:p>
          <w:p w:rsidR="00D073F1" w:rsidRPr="00D073F1" w:rsidRDefault="00451FE2" w:rsidP="00D073F1">
            <w:pPr>
              <w:autoSpaceDE w:val="0"/>
              <w:autoSpaceDN w:val="0"/>
              <w:bidi w:val="0"/>
              <w:adjustRightInd w:val="0"/>
              <w:spacing w:after="0" w:line="240" w:lineRule="auto"/>
              <w:jc w:val="center"/>
              <w:rPr>
                <w:rFonts w:ascii="Times New Roman" w:hAnsi="Times New Roman" w:cs="Times New Roman"/>
                <w:b/>
                <w:bCs/>
                <w:sz w:val="24"/>
                <w:szCs w:val="24"/>
                <w:lang w:bidi="ar-IQ"/>
              </w:rPr>
            </w:pPr>
            <w:r>
              <w:rPr>
                <w:rFonts w:ascii="Times New Roman" w:hAnsi="Times New Roman" w:cs="Times New Roman"/>
                <w:b/>
                <w:bCs/>
                <w:sz w:val="24"/>
                <w:szCs w:val="24"/>
              </w:rPr>
              <w:t>P</w:t>
            </w:r>
            <w:r w:rsidR="00D073F1">
              <w:rPr>
                <w:rFonts w:ascii="Times New Roman" w:hAnsi="Times New Roman" w:cs="Times New Roman"/>
                <w:b/>
                <w:bCs/>
                <w:sz w:val="24"/>
                <w:szCs w:val="24"/>
              </w:rPr>
              <w:t>oints</w:t>
            </w:r>
            <w:r>
              <w:rPr>
                <w:rFonts w:ascii="Symbol" w:hAnsi="Symbol" w:cs="Symbol"/>
                <w:sz w:val="24"/>
                <w:szCs w:val="24"/>
              </w:rPr>
              <w:t></w:t>
            </w:r>
            <w:r w:rsidR="00D073F1">
              <w:rPr>
                <w:rFonts w:ascii="Symbol" w:hAnsi="Symbol" w:cs="Symbol"/>
                <w:sz w:val="24"/>
                <w:szCs w:val="24"/>
              </w:rPr>
              <w:t></w:t>
            </w:r>
            <w:r w:rsidR="00D073F1">
              <w:rPr>
                <w:rFonts w:ascii="Times New Roman" w:hAnsi="Times New Roman" w:cs="Times New Roman"/>
                <w:b/>
                <w:bCs/>
                <w:sz w:val="24"/>
                <w:szCs w:val="24"/>
              </w:rPr>
              <w:t>C</w:t>
            </w:r>
          </w:p>
        </w:tc>
        <w:tc>
          <w:tcPr>
            <w:tcW w:w="1134" w:type="dxa"/>
            <w:tcBorders>
              <w:top w:val="single" w:sz="4" w:space="0" w:color="auto"/>
              <w:bottom w:val="single" w:sz="4" w:space="0" w:color="auto"/>
            </w:tcBorders>
            <w:shd w:val="clear" w:color="auto" w:fill="DBE5F1" w:themeFill="accent1" w:themeFillTint="33"/>
          </w:tcPr>
          <w:p w:rsidR="00D073F1" w:rsidRDefault="00D073F1" w:rsidP="00D073F1">
            <w:pPr>
              <w:tabs>
                <w:tab w:val="left" w:pos="1256"/>
              </w:tabs>
              <w:jc w:val="center"/>
              <w:rPr>
                <w:rFonts w:asciiTheme="majorBidi" w:hAnsiTheme="majorBidi" w:cstheme="majorBidi"/>
                <w:b/>
                <w:bCs/>
                <w:sz w:val="28"/>
                <w:szCs w:val="28"/>
                <w:rtl/>
                <w:lang w:bidi="ar-IQ"/>
              </w:rPr>
            </w:pPr>
            <w:r>
              <w:rPr>
                <w:rFonts w:ascii="Times New Roman" w:hAnsi="Times New Roman" w:cs="Times New Roman"/>
                <w:b/>
                <w:bCs/>
                <w:sz w:val="24"/>
                <w:szCs w:val="24"/>
              </w:rPr>
              <w:t>Color</w:t>
            </w:r>
          </w:p>
        </w:tc>
        <w:tc>
          <w:tcPr>
            <w:tcW w:w="1843" w:type="dxa"/>
            <w:tcBorders>
              <w:top w:val="single" w:sz="4" w:space="0" w:color="auto"/>
              <w:bottom w:val="single" w:sz="4" w:space="0" w:color="auto"/>
              <w:right w:val="thickThinSmallGap" w:sz="24" w:space="0" w:color="auto"/>
            </w:tcBorders>
            <w:shd w:val="clear" w:color="auto" w:fill="DBE5F1" w:themeFill="accent1" w:themeFillTint="33"/>
          </w:tcPr>
          <w:p w:rsidR="00D073F1" w:rsidRDefault="00D073F1" w:rsidP="00D073F1">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 xml:space="preserve">Molecular formula  </w:t>
            </w:r>
          </w:p>
        </w:tc>
        <w:tc>
          <w:tcPr>
            <w:tcW w:w="815" w:type="dxa"/>
            <w:vMerge/>
            <w:tcBorders>
              <w:top w:val="thickThinSmallGap" w:sz="24" w:space="0" w:color="auto"/>
              <w:left w:val="thickThinSmallGap" w:sz="24" w:space="0" w:color="auto"/>
              <w:right w:val="thickThinSmallGap" w:sz="24" w:space="0" w:color="auto"/>
            </w:tcBorders>
          </w:tcPr>
          <w:p w:rsidR="00D073F1" w:rsidRDefault="00D073F1" w:rsidP="00A66EA5">
            <w:pPr>
              <w:tabs>
                <w:tab w:val="left" w:pos="1256"/>
              </w:tabs>
              <w:jc w:val="center"/>
              <w:rPr>
                <w:rFonts w:asciiTheme="majorBidi" w:hAnsiTheme="majorBidi" w:cstheme="majorBidi"/>
                <w:b/>
                <w:bCs/>
                <w:sz w:val="28"/>
                <w:szCs w:val="28"/>
                <w:lang w:bidi="ar-IQ"/>
              </w:rPr>
            </w:pPr>
          </w:p>
        </w:tc>
      </w:tr>
      <w:tr w:rsidR="006C68CD" w:rsidTr="00023C33">
        <w:trPr>
          <w:gridAfter w:val="1"/>
          <w:wAfter w:w="144" w:type="dxa"/>
          <w:trHeight w:val="570"/>
        </w:trPr>
        <w:tc>
          <w:tcPr>
            <w:tcW w:w="1350" w:type="dxa"/>
            <w:gridSpan w:val="2"/>
            <w:tcBorders>
              <w:top w:val="single" w:sz="4" w:space="0" w:color="auto"/>
              <w:left w:val="thinThickSmallGap" w:sz="24" w:space="0" w:color="auto"/>
              <w:bottom w:val="thickThinSmallGap" w:sz="24" w:space="0" w:color="auto"/>
            </w:tcBorders>
          </w:tcPr>
          <w:p w:rsidR="006C68CD" w:rsidRDefault="006C68CD" w:rsidP="00D73272">
            <w:pPr>
              <w:tabs>
                <w:tab w:val="left" w:pos="1256"/>
              </w:tabs>
              <w:spacing w:after="0"/>
              <w:jc w:val="center"/>
              <w:rPr>
                <w:rFonts w:asciiTheme="majorBidi" w:hAnsiTheme="majorBidi" w:cstheme="majorBidi"/>
                <w:b/>
                <w:bCs/>
                <w:sz w:val="28"/>
                <w:szCs w:val="28"/>
                <w:rtl/>
                <w:lang w:bidi="ar-IQ"/>
              </w:rPr>
            </w:pPr>
            <w:r w:rsidRPr="005549A2">
              <w:rPr>
                <w:rFonts w:asciiTheme="majorBidi" w:hAnsiTheme="majorBidi" w:cstheme="majorBidi"/>
                <w:sz w:val="28"/>
                <w:szCs w:val="28"/>
              </w:rPr>
              <w:t>244, 267</w:t>
            </w:r>
          </w:p>
        </w:tc>
        <w:tc>
          <w:tcPr>
            <w:tcW w:w="1324" w:type="dxa"/>
            <w:gridSpan w:val="2"/>
            <w:tcBorders>
              <w:top w:val="single" w:sz="4" w:space="0" w:color="auto"/>
              <w:bottom w:val="thickThinSmallGap" w:sz="24" w:space="0" w:color="auto"/>
            </w:tcBorders>
          </w:tcPr>
          <w:p w:rsidR="006C68CD" w:rsidRPr="00283090" w:rsidRDefault="006C68CD" w:rsidP="00D73272">
            <w:pPr>
              <w:tabs>
                <w:tab w:val="left" w:pos="1256"/>
              </w:tabs>
              <w:spacing w:after="0"/>
              <w:jc w:val="center"/>
              <w:rPr>
                <w:rFonts w:asciiTheme="majorBidi" w:hAnsiTheme="majorBidi" w:cstheme="majorBidi"/>
                <w:sz w:val="28"/>
                <w:szCs w:val="28"/>
                <w:rtl/>
                <w:lang w:bidi="ar-IQ"/>
              </w:rPr>
            </w:pPr>
            <w:r>
              <w:rPr>
                <w:rFonts w:asciiTheme="majorBidi" w:hAnsiTheme="majorBidi" w:cstheme="majorBidi"/>
                <w:sz w:val="28"/>
                <w:szCs w:val="28"/>
                <w:lang w:bidi="ar-IQ"/>
              </w:rPr>
              <w:t>Ethanol</w:t>
            </w:r>
          </w:p>
        </w:tc>
        <w:tc>
          <w:tcPr>
            <w:tcW w:w="1281" w:type="dxa"/>
            <w:gridSpan w:val="2"/>
            <w:tcBorders>
              <w:top w:val="single" w:sz="4" w:space="0" w:color="auto"/>
              <w:bottom w:val="thickThinSmallGap" w:sz="24" w:space="0" w:color="auto"/>
            </w:tcBorders>
          </w:tcPr>
          <w:p w:rsidR="006C68CD" w:rsidRDefault="006C68CD" w:rsidP="006C68CD">
            <w:pPr>
              <w:tabs>
                <w:tab w:val="left" w:pos="1256"/>
              </w:tabs>
              <w:spacing w:after="0"/>
              <w:jc w:val="center"/>
              <w:rPr>
                <w:rFonts w:asciiTheme="majorBidi" w:hAnsiTheme="majorBidi" w:cstheme="majorBidi"/>
                <w:b/>
                <w:bCs/>
                <w:sz w:val="28"/>
                <w:szCs w:val="28"/>
                <w:rtl/>
                <w:lang w:bidi="ar-IQ"/>
              </w:rPr>
            </w:pPr>
            <w:r>
              <w:rPr>
                <w:rFonts w:asciiTheme="majorBidi" w:hAnsiTheme="majorBidi" w:cstheme="majorBidi"/>
                <w:sz w:val="28"/>
                <w:szCs w:val="28"/>
                <w:lang w:bidi="ar-IQ"/>
              </w:rPr>
              <w:t>80</w:t>
            </w:r>
          </w:p>
        </w:tc>
        <w:tc>
          <w:tcPr>
            <w:tcW w:w="1412" w:type="dxa"/>
            <w:tcBorders>
              <w:top w:val="single" w:sz="4" w:space="0" w:color="auto"/>
              <w:bottom w:val="thickThinSmallGap" w:sz="24" w:space="0" w:color="auto"/>
            </w:tcBorders>
          </w:tcPr>
          <w:p w:rsidR="006C68CD" w:rsidRDefault="006C68CD" w:rsidP="00D73272">
            <w:pPr>
              <w:tabs>
                <w:tab w:val="left" w:pos="1256"/>
              </w:tabs>
              <w:spacing w:after="0"/>
              <w:jc w:val="center"/>
              <w:rPr>
                <w:rFonts w:asciiTheme="majorBidi" w:hAnsiTheme="majorBidi" w:cstheme="majorBidi"/>
                <w:b/>
                <w:bCs/>
                <w:sz w:val="28"/>
                <w:szCs w:val="28"/>
                <w:rtl/>
                <w:lang w:bidi="ar-IQ"/>
              </w:rPr>
            </w:pPr>
            <w:r>
              <w:rPr>
                <w:rFonts w:asciiTheme="majorBidi" w:hAnsiTheme="majorBidi" w:cstheme="majorBidi"/>
                <w:sz w:val="28"/>
                <w:szCs w:val="28"/>
                <w:lang w:bidi="ar-IQ"/>
              </w:rPr>
              <w:t>176</w:t>
            </w:r>
          </w:p>
        </w:tc>
        <w:tc>
          <w:tcPr>
            <w:tcW w:w="1134" w:type="dxa"/>
            <w:tcBorders>
              <w:top w:val="single" w:sz="4" w:space="0" w:color="auto"/>
              <w:bottom w:val="thickThinSmallGap" w:sz="24" w:space="0" w:color="auto"/>
            </w:tcBorders>
          </w:tcPr>
          <w:p w:rsidR="006C68CD" w:rsidRDefault="006C68CD" w:rsidP="00D73272">
            <w:pPr>
              <w:tabs>
                <w:tab w:val="left" w:pos="1256"/>
              </w:tabs>
              <w:spacing w:after="0"/>
              <w:jc w:val="center"/>
              <w:rPr>
                <w:rFonts w:asciiTheme="majorBidi" w:hAnsiTheme="majorBidi" w:cstheme="majorBidi"/>
                <w:b/>
                <w:bCs/>
                <w:sz w:val="28"/>
                <w:szCs w:val="28"/>
                <w:rtl/>
                <w:lang w:bidi="ar-IQ"/>
              </w:rPr>
            </w:pPr>
            <w:r>
              <w:rPr>
                <w:rFonts w:asciiTheme="majorBidi" w:hAnsiTheme="majorBidi" w:cstheme="majorBidi"/>
                <w:sz w:val="28"/>
                <w:szCs w:val="28"/>
                <w:lang w:bidi="ar-IQ"/>
              </w:rPr>
              <w:t>Yellow</w:t>
            </w:r>
          </w:p>
        </w:tc>
        <w:tc>
          <w:tcPr>
            <w:tcW w:w="1843" w:type="dxa"/>
            <w:tcBorders>
              <w:top w:val="single" w:sz="4" w:space="0" w:color="auto"/>
              <w:bottom w:val="thickThinSmallGap" w:sz="24" w:space="0" w:color="auto"/>
              <w:right w:val="thickThinSmallGap" w:sz="24" w:space="0" w:color="auto"/>
            </w:tcBorders>
          </w:tcPr>
          <w:p w:rsidR="006C68CD" w:rsidRPr="00A12C82" w:rsidRDefault="006C68CD" w:rsidP="00D73272">
            <w:pPr>
              <w:tabs>
                <w:tab w:val="left" w:pos="1256"/>
              </w:tabs>
              <w:spacing w:after="0"/>
              <w:jc w:val="center"/>
              <w:rPr>
                <w:rFonts w:asciiTheme="majorBidi" w:hAnsiTheme="majorBidi" w:cstheme="majorBidi"/>
                <w:sz w:val="28"/>
                <w:szCs w:val="28"/>
                <w:vertAlign w:val="subscript"/>
                <w:lang w:bidi="ar-IQ"/>
              </w:rPr>
            </w:pPr>
            <w:r>
              <w:rPr>
                <w:rFonts w:asciiTheme="majorBidi" w:hAnsiTheme="majorBidi" w:cstheme="majorBidi"/>
                <w:sz w:val="28"/>
                <w:szCs w:val="28"/>
                <w:lang w:bidi="ar-IQ"/>
              </w:rPr>
              <w:t>C</w:t>
            </w:r>
            <w:r w:rsidRPr="00A12C82">
              <w:rPr>
                <w:rFonts w:asciiTheme="majorBidi" w:hAnsiTheme="majorBidi" w:cstheme="majorBidi"/>
                <w:sz w:val="28"/>
                <w:szCs w:val="28"/>
                <w:vertAlign w:val="subscript"/>
                <w:lang w:bidi="ar-IQ"/>
              </w:rPr>
              <w:t>30</w:t>
            </w:r>
            <w:r>
              <w:rPr>
                <w:rFonts w:asciiTheme="majorBidi" w:hAnsiTheme="majorBidi" w:cstheme="majorBidi"/>
                <w:sz w:val="28"/>
                <w:szCs w:val="28"/>
                <w:lang w:bidi="ar-IQ"/>
              </w:rPr>
              <w:t>H</w:t>
            </w:r>
            <w:r w:rsidRPr="00A12C82">
              <w:rPr>
                <w:rFonts w:asciiTheme="majorBidi" w:hAnsiTheme="majorBidi" w:cstheme="majorBidi"/>
                <w:sz w:val="28"/>
                <w:szCs w:val="28"/>
                <w:vertAlign w:val="subscript"/>
                <w:lang w:bidi="ar-IQ"/>
              </w:rPr>
              <w:t>28</w:t>
            </w:r>
            <w:r>
              <w:rPr>
                <w:rFonts w:asciiTheme="majorBidi" w:hAnsiTheme="majorBidi" w:cstheme="majorBidi"/>
                <w:sz w:val="28"/>
                <w:szCs w:val="28"/>
                <w:lang w:bidi="ar-IQ"/>
              </w:rPr>
              <w:t>O</w:t>
            </w:r>
            <w:r>
              <w:rPr>
                <w:rFonts w:asciiTheme="majorBidi" w:hAnsiTheme="majorBidi" w:cstheme="majorBidi"/>
                <w:sz w:val="28"/>
                <w:szCs w:val="28"/>
                <w:vertAlign w:val="subscript"/>
                <w:lang w:bidi="ar-IQ"/>
              </w:rPr>
              <w:t>11</w:t>
            </w:r>
            <w:r>
              <w:rPr>
                <w:rFonts w:asciiTheme="majorBidi" w:hAnsiTheme="majorBidi" w:cstheme="majorBidi"/>
                <w:sz w:val="28"/>
                <w:szCs w:val="28"/>
                <w:lang w:bidi="ar-IQ"/>
              </w:rPr>
              <w:t>N</w:t>
            </w:r>
            <w:r>
              <w:rPr>
                <w:rFonts w:asciiTheme="majorBidi" w:hAnsiTheme="majorBidi" w:cstheme="majorBidi"/>
                <w:sz w:val="28"/>
                <w:szCs w:val="28"/>
                <w:vertAlign w:val="subscript"/>
                <w:lang w:bidi="ar-IQ"/>
              </w:rPr>
              <w:t>2</w:t>
            </w:r>
          </w:p>
        </w:tc>
        <w:tc>
          <w:tcPr>
            <w:tcW w:w="815" w:type="dxa"/>
            <w:vMerge/>
            <w:tcBorders>
              <w:left w:val="thickThinSmallGap" w:sz="24" w:space="0" w:color="auto"/>
              <w:bottom w:val="thickThinSmallGap" w:sz="24" w:space="0" w:color="auto"/>
              <w:right w:val="thickThinSmallGap" w:sz="24" w:space="0" w:color="auto"/>
            </w:tcBorders>
          </w:tcPr>
          <w:p w:rsidR="006C68CD" w:rsidRDefault="006C68CD" w:rsidP="00A66EA5">
            <w:pPr>
              <w:tabs>
                <w:tab w:val="left" w:pos="1256"/>
              </w:tabs>
              <w:jc w:val="center"/>
              <w:rPr>
                <w:rFonts w:asciiTheme="majorBidi" w:hAnsiTheme="majorBidi" w:cstheme="majorBidi"/>
                <w:b/>
                <w:bCs/>
                <w:sz w:val="28"/>
                <w:szCs w:val="28"/>
                <w:lang w:bidi="ar-IQ"/>
              </w:rPr>
            </w:pPr>
          </w:p>
        </w:tc>
      </w:tr>
      <w:tr w:rsidR="00122678" w:rsidTr="00840BE4">
        <w:trPr>
          <w:gridAfter w:val="1"/>
          <w:wAfter w:w="144" w:type="dxa"/>
          <w:trHeight w:val="604"/>
        </w:trPr>
        <w:tc>
          <w:tcPr>
            <w:tcW w:w="2674" w:type="dxa"/>
            <w:gridSpan w:val="4"/>
            <w:tcBorders>
              <w:top w:val="thickThinSmallGap" w:sz="24" w:space="0" w:color="auto"/>
              <w:left w:val="thinThickSmallGap" w:sz="24" w:space="0" w:color="auto"/>
              <w:bottom w:val="thinThickSmallGap" w:sz="24" w:space="0" w:color="auto"/>
              <w:right w:val="thinThickSmallGap" w:sz="24" w:space="0" w:color="auto"/>
            </w:tcBorders>
            <w:shd w:val="clear" w:color="auto" w:fill="DBE5F1" w:themeFill="accent1" w:themeFillTint="33"/>
          </w:tcPr>
          <w:p w:rsidR="00122678" w:rsidRPr="00FE0C20" w:rsidRDefault="00122678" w:rsidP="006A7A07">
            <w:pPr>
              <w:autoSpaceDE w:val="0"/>
              <w:autoSpaceDN w:val="0"/>
              <w:bidi w:val="0"/>
              <w:adjustRightInd w:val="0"/>
              <w:spacing w:after="0" w:line="240" w:lineRule="auto"/>
              <w:jc w:val="center"/>
              <w:rPr>
                <w:rFonts w:ascii="Symbol" w:hAnsi="Symbol" w:cs="Times New Roman"/>
                <w:b/>
                <w:bCs/>
              </w:rPr>
            </w:pPr>
            <w:r>
              <w:rPr>
                <w:rFonts w:ascii="Symbol" w:hAnsi="Symbol" w:cs="Symbol"/>
                <w:b/>
                <w:bCs/>
              </w:rPr>
              <w:t></w:t>
            </w:r>
            <w:r>
              <w:rPr>
                <w:rFonts w:ascii="Symbol" w:hAnsi="Symbol" w:cs="Times New Roman"/>
                <w:b/>
                <w:bCs/>
              </w:rPr>
              <w:t></w:t>
            </w:r>
            <w:r>
              <w:rPr>
                <w:rFonts w:asciiTheme="majorBidi" w:hAnsiTheme="majorBidi" w:cstheme="majorBidi"/>
                <w:b/>
                <w:bCs/>
              </w:rPr>
              <w:t>H)</w:t>
            </w:r>
          </w:p>
          <w:p w:rsidR="00122678" w:rsidRPr="007376A0" w:rsidRDefault="00122678" w:rsidP="006A7A07">
            <w:pPr>
              <w:tabs>
                <w:tab w:val="left" w:pos="1256"/>
              </w:tabs>
              <w:jc w:val="center"/>
              <w:rPr>
                <w:rFonts w:asciiTheme="majorBidi" w:hAnsiTheme="majorBidi" w:cstheme="majorBidi"/>
                <w:b/>
                <w:bCs/>
                <w:lang w:bidi="ar-IQ"/>
              </w:rPr>
            </w:pPr>
            <w:r w:rsidRPr="007376A0">
              <w:rPr>
                <w:rFonts w:asciiTheme="majorBidi" w:hAnsiTheme="majorBidi" w:cstheme="majorBidi"/>
                <w:b/>
                <w:bCs/>
                <w:lang w:bidi="ar-IQ"/>
              </w:rPr>
              <w:t>Aliphatic</w:t>
            </w:r>
          </w:p>
        </w:tc>
        <w:tc>
          <w:tcPr>
            <w:tcW w:w="1281" w:type="dxa"/>
            <w:gridSpan w:val="2"/>
            <w:tcBorders>
              <w:top w:val="thickThinSmallGap" w:sz="24" w:space="0" w:color="auto"/>
              <w:left w:val="thinThickSmallGap" w:sz="24" w:space="0" w:color="auto"/>
              <w:bottom w:val="thinThickSmallGap" w:sz="24" w:space="0" w:color="auto"/>
              <w:right w:val="thickThinSmallGap" w:sz="24" w:space="0" w:color="auto"/>
            </w:tcBorders>
            <w:shd w:val="clear" w:color="auto" w:fill="DBE5F1" w:themeFill="accent1" w:themeFillTint="33"/>
          </w:tcPr>
          <w:p w:rsidR="00122678" w:rsidRPr="00FE0C20" w:rsidRDefault="00122678" w:rsidP="006A7A07">
            <w:pPr>
              <w:autoSpaceDE w:val="0"/>
              <w:autoSpaceDN w:val="0"/>
              <w:bidi w:val="0"/>
              <w:adjustRightInd w:val="0"/>
              <w:spacing w:after="0" w:line="240" w:lineRule="auto"/>
              <w:jc w:val="center"/>
              <w:rPr>
                <w:rFonts w:ascii="Symbol" w:hAnsi="Symbol" w:cs="Times New Roman"/>
                <w:b/>
                <w:bCs/>
              </w:rPr>
            </w:pPr>
            <w:r>
              <w:rPr>
                <w:rFonts w:ascii="Symbol" w:hAnsi="Symbol" w:cs="Symbol"/>
                <w:b/>
                <w:bCs/>
              </w:rPr>
              <w:t></w:t>
            </w:r>
            <w:r>
              <w:rPr>
                <w:rFonts w:ascii="Symbol" w:hAnsi="Symbol" w:cs="Times New Roman"/>
                <w:b/>
                <w:bCs/>
              </w:rPr>
              <w:t></w:t>
            </w:r>
            <w:r>
              <w:rPr>
                <w:rFonts w:asciiTheme="majorBidi" w:hAnsiTheme="majorBidi" w:cstheme="majorBidi"/>
                <w:b/>
                <w:bCs/>
              </w:rPr>
              <w:t>H)</w:t>
            </w:r>
          </w:p>
          <w:p w:rsidR="00122678" w:rsidRDefault="00122678" w:rsidP="006A7A07">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Aromatic</w:t>
            </w:r>
          </w:p>
        </w:tc>
        <w:tc>
          <w:tcPr>
            <w:tcW w:w="1412"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122678" w:rsidRPr="00A66EA5" w:rsidRDefault="00122678" w:rsidP="006A7A07">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(C-N)</w:t>
            </w:r>
          </w:p>
          <w:p w:rsidR="00122678" w:rsidRDefault="00122678" w:rsidP="006A7A07">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Imide</w:t>
            </w:r>
          </w:p>
        </w:tc>
        <w:tc>
          <w:tcPr>
            <w:tcW w:w="1134"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122678" w:rsidRPr="00A66EA5" w:rsidRDefault="00122678" w:rsidP="00A66EA5">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(C=O)</w:t>
            </w:r>
          </w:p>
          <w:p w:rsidR="00122678" w:rsidRDefault="00122678" w:rsidP="00A66EA5">
            <w:pPr>
              <w:tabs>
                <w:tab w:val="left" w:pos="1256"/>
              </w:tabs>
              <w:jc w:val="center"/>
              <w:rPr>
                <w:rFonts w:asciiTheme="majorBidi" w:hAnsiTheme="majorBidi" w:cstheme="majorBidi"/>
                <w:b/>
                <w:bCs/>
                <w:sz w:val="28"/>
                <w:szCs w:val="28"/>
                <w:rtl/>
                <w:lang w:bidi="ar-IQ"/>
              </w:rPr>
            </w:pPr>
            <w:r w:rsidRPr="00A66EA5">
              <w:rPr>
                <w:rFonts w:ascii="Times New Roman" w:hAnsi="Times New Roman" w:cs="Times New Roman"/>
                <w:b/>
                <w:bCs/>
              </w:rPr>
              <w:t>Imide</w:t>
            </w:r>
          </w:p>
        </w:tc>
        <w:tc>
          <w:tcPr>
            <w:tcW w:w="1843" w:type="dxa"/>
            <w:tcBorders>
              <w:top w:val="thickThinSmallGap" w:sz="24" w:space="0" w:color="auto"/>
              <w:left w:val="thickThinSmallGap" w:sz="24" w:space="0" w:color="auto"/>
              <w:bottom w:val="thickThinSmallGap" w:sz="24" w:space="0" w:color="auto"/>
              <w:right w:val="thickThinSmallGap" w:sz="24" w:space="0" w:color="auto"/>
            </w:tcBorders>
            <w:shd w:val="clear" w:color="auto" w:fill="DBE5F1" w:themeFill="accent1" w:themeFillTint="33"/>
          </w:tcPr>
          <w:p w:rsidR="00122678" w:rsidRPr="00A66EA5" w:rsidRDefault="00122678" w:rsidP="00A66EA5">
            <w:pPr>
              <w:autoSpaceDE w:val="0"/>
              <w:autoSpaceDN w:val="0"/>
              <w:bidi w:val="0"/>
              <w:adjustRightInd w:val="0"/>
              <w:spacing w:after="0" w:line="240" w:lineRule="auto"/>
              <w:jc w:val="center"/>
              <w:rPr>
                <w:rFonts w:ascii="Times New Roman" w:hAnsi="Times New Roman" w:cs="Times New Roman"/>
                <w:b/>
                <w:bCs/>
              </w:rPr>
            </w:pPr>
            <w:r w:rsidRPr="00A66EA5">
              <w:rPr>
                <w:rFonts w:ascii="Symbol" w:hAnsi="Symbol" w:cs="Symbol"/>
                <w:b/>
                <w:bCs/>
              </w:rPr>
              <w:t></w:t>
            </w:r>
            <w:r w:rsidRPr="00A66EA5">
              <w:rPr>
                <w:rFonts w:ascii="Times New Roman" w:hAnsi="Times New Roman" w:cs="Times New Roman"/>
                <w:b/>
                <w:bCs/>
              </w:rPr>
              <w:t>(C-H)</w:t>
            </w:r>
          </w:p>
          <w:p w:rsidR="00122678" w:rsidRDefault="00122678" w:rsidP="00A66EA5">
            <w:pPr>
              <w:tabs>
                <w:tab w:val="left" w:pos="1256"/>
              </w:tabs>
              <w:jc w:val="center"/>
              <w:rPr>
                <w:rFonts w:asciiTheme="majorBidi" w:hAnsiTheme="majorBidi" w:cstheme="majorBidi"/>
                <w:b/>
                <w:bCs/>
                <w:sz w:val="28"/>
                <w:szCs w:val="28"/>
                <w:lang w:bidi="ar-IQ"/>
              </w:rPr>
            </w:pPr>
            <w:r w:rsidRPr="00A66EA5">
              <w:rPr>
                <w:rFonts w:ascii="Times New Roman" w:hAnsi="Times New Roman" w:cs="Times New Roman"/>
                <w:b/>
                <w:bCs/>
              </w:rPr>
              <w:t>Aromatic</w:t>
            </w:r>
          </w:p>
        </w:tc>
        <w:tc>
          <w:tcPr>
            <w:tcW w:w="815" w:type="dxa"/>
            <w:vMerge w:val="restart"/>
            <w:tcBorders>
              <w:top w:val="thickThinSmallGap" w:sz="24" w:space="0" w:color="auto"/>
              <w:left w:val="thickThinSmallGap" w:sz="24" w:space="0" w:color="auto"/>
              <w:right w:val="thickThinSmallGap" w:sz="24" w:space="0" w:color="auto"/>
            </w:tcBorders>
          </w:tcPr>
          <w:p w:rsidR="00122678" w:rsidRDefault="00122678" w:rsidP="00A66EA5">
            <w:pPr>
              <w:tabs>
                <w:tab w:val="left" w:pos="1256"/>
              </w:tabs>
              <w:jc w:val="center"/>
              <w:rPr>
                <w:rFonts w:asciiTheme="majorBidi" w:hAnsiTheme="majorBidi" w:cstheme="majorBidi"/>
                <w:b/>
                <w:bCs/>
                <w:sz w:val="28"/>
                <w:szCs w:val="28"/>
                <w:rtl/>
                <w:lang w:bidi="ar-IQ"/>
              </w:rPr>
            </w:pPr>
          </w:p>
          <w:p w:rsidR="00122678" w:rsidRDefault="00122678" w:rsidP="00A66EA5">
            <w:pPr>
              <w:tabs>
                <w:tab w:val="left" w:pos="1256"/>
              </w:tabs>
              <w:jc w:val="center"/>
              <w:rPr>
                <w:rFonts w:asciiTheme="majorBidi" w:hAnsiTheme="majorBidi" w:cstheme="majorBidi"/>
                <w:b/>
                <w:bCs/>
                <w:sz w:val="28"/>
                <w:szCs w:val="28"/>
                <w:lang w:bidi="ar-IQ"/>
              </w:rPr>
            </w:pPr>
            <w:r>
              <w:rPr>
                <w:rFonts w:asciiTheme="majorBidi" w:hAnsiTheme="majorBidi" w:cstheme="majorBidi"/>
                <w:b/>
                <w:bCs/>
                <w:sz w:val="28"/>
                <w:szCs w:val="28"/>
                <w:lang w:bidi="ar-IQ"/>
              </w:rPr>
              <w:t>III</w:t>
            </w:r>
          </w:p>
        </w:tc>
      </w:tr>
      <w:tr w:rsidR="00122678" w:rsidTr="009D6B6F">
        <w:trPr>
          <w:gridAfter w:val="1"/>
          <w:wAfter w:w="144" w:type="dxa"/>
          <w:trHeight w:val="601"/>
        </w:trPr>
        <w:tc>
          <w:tcPr>
            <w:tcW w:w="2655" w:type="dxa"/>
            <w:gridSpan w:val="3"/>
            <w:tcBorders>
              <w:top w:val="thickThinSmallGap" w:sz="24" w:space="0" w:color="auto"/>
              <w:left w:val="thinThickSmallGap" w:sz="24" w:space="0" w:color="auto"/>
              <w:bottom w:val="single" w:sz="4" w:space="0" w:color="auto"/>
              <w:right w:val="single" w:sz="4" w:space="0" w:color="auto"/>
            </w:tcBorders>
          </w:tcPr>
          <w:p w:rsidR="00122678" w:rsidRPr="00462BBD" w:rsidRDefault="00122678" w:rsidP="00FD13D4">
            <w:pPr>
              <w:tabs>
                <w:tab w:val="left" w:pos="1256"/>
              </w:tabs>
              <w:jc w:val="center"/>
              <w:rPr>
                <w:rFonts w:asciiTheme="majorBidi" w:hAnsiTheme="majorBidi" w:cstheme="majorBidi"/>
                <w:sz w:val="28"/>
                <w:szCs w:val="28"/>
                <w:rtl/>
                <w:lang w:bidi="ar-IQ"/>
              </w:rPr>
            </w:pPr>
            <w:r>
              <w:rPr>
                <w:rFonts w:asciiTheme="majorBidi" w:hAnsiTheme="majorBidi" w:cstheme="majorBidi"/>
                <w:sz w:val="28"/>
                <w:szCs w:val="28"/>
                <w:lang w:bidi="ar-IQ"/>
              </w:rPr>
              <w:t>1-2.</w:t>
            </w:r>
            <w:r w:rsidR="00FD13D4">
              <w:rPr>
                <w:rFonts w:asciiTheme="majorBidi" w:hAnsiTheme="majorBidi" w:cstheme="majorBidi"/>
                <w:sz w:val="28"/>
                <w:szCs w:val="28"/>
                <w:lang w:bidi="ar-IQ"/>
              </w:rPr>
              <w:t>5</w:t>
            </w:r>
          </w:p>
        </w:tc>
        <w:tc>
          <w:tcPr>
            <w:tcW w:w="1300" w:type="dxa"/>
            <w:gridSpan w:val="3"/>
            <w:tcBorders>
              <w:top w:val="thickThinSmallGap" w:sz="24" w:space="0" w:color="auto"/>
              <w:left w:val="single" w:sz="4" w:space="0" w:color="auto"/>
              <w:bottom w:val="single" w:sz="4" w:space="0" w:color="auto"/>
            </w:tcBorders>
          </w:tcPr>
          <w:p w:rsidR="00122678" w:rsidRPr="00462BBD" w:rsidRDefault="00122678" w:rsidP="00462BBD">
            <w:pPr>
              <w:tabs>
                <w:tab w:val="left" w:pos="1256"/>
              </w:tabs>
              <w:jc w:val="center"/>
              <w:rPr>
                <w:rFonts w:asciiTheme="majorBidi" w:hAnsiTheme="majorBidi" w:cstheme="majorBidi"/>
                <w:sz w:val="28"/>
                <w:szCs w:val="28"/>
                <w:lang w:bidi="ar-IQ"/>
              </w:rPr>
            </w:pPr>
            <w:r>
              <w:rPr>
                <w:rFonts w:asciiTheme="majorBidi" w:hAnsiTheme="majorBidi" w:cstheme="majorBidi"/>
                <w:sz w:val="28"/>
                <w:szCs w:val="28"/>
                <w:lang w:bidi="ar-IQ"/>
              </w:rPr>
              <w:t>7</w:t>
            </w:r>
            <w:r w:rsidR="00FD13D4">
              <w:rPr>
                <w:rFonts w:asciiTheme="majorBidi" w:hAnsiTheme="majorBidi" w:cstheme="majorBidi"/>
                <w:sz w:val="28"/>
                <w:szCs w:val="28"/>
                <w:lang w:bidi="ar-IQ"/>
              </w:rPr>
              <w:t>.3</w:t>
            </w:r>
            <w:r>
              <w:rPr>
                <w:rFonts w:asciiTheme="majorBidi" w:hAnsiTheme="majorBidi" w:cstheme="majorBidi"/>
                <w:sz w:val="28"/>
                <w:szCs w:val="28"/>
                <w:lang w:bidi="ar-IQ"/>
              </w:rPr>
              <w:t>-8.4</w:t>
            </w:r>
          </w:p>
        </w:tc>
        <w:tc>
          <w:tcPr>
            <w:tcW w:w="1412" w:type="dxa"/>
            <w:tcBorders>
              <w:top w:val="thickThinSmallGap" w:sz="24" w:space="0" w:color="auto"/>
              <w:bottom w:val="single" w:sz="4" w:space="0" w:color="auto"/>
            </w:tcBorders>
          </w:tcPr>
          <w:p w:rsidR="00122678" w:rsidRPr="00462BBD" w:rsidRDefault="00122678" w:rsidP="00D73272">
            <w:pPr>
              <w:tabs>
                <w:tab w:val="left" w:pos="1256"/>
              </w:tabs>
              <w:jc w:val="center"/>
              <w:rPr>
                <w:rFonts w:asciiTheme="majorBidi" w:hAnsiTheme="majorBidi" w:cstheme="majorBidi"/>
                <w:sz w:val="28"/>
                <w:szCs w:val="28"/>
                <w:rtl/>
                <w:lang w:bidi="ar-IQ"/>
              </w:rPr>
            </w:pPr>
            <w:r w:rsidRPr="00462BBD">
              <w:rPr>
                <w:rFonts w:asciiTheme="majorBidi" w:hAnsiTheme="majorBidi" w:cstheme="majorBidi"/>
                <w:sz w:val="28"/>
                <w:szCs w:val="28"/>
                <w:lang w:bidi="ar-IQ"/>
              </w:rPr>
              <w:t>1284</w:t>
            </w:r>
          </w:p>
        </w:tc>
        <w:tc>
          <w:tcPr>
            <w:tcW w:w="1134" w:type="dxa"/>
            <w:tcBorders>
              <w:top w:val="thickThinSmallGap" w:sz="24" w:space="0" w:color="auto"/>
              <w:bottom w:val="single" w:sz="4" w:space="0" w:color="auto"/>
            </w:tcBorders>
          </w:tcPr>
          <w:p w:rsidR="00122678" w:rsidRPr="00462BBD" w:rsidRDefault="00122678" w:rsidP="00D73272">
            <w:pPr>
              <w:tabs>
                <w:tab w:val="left" w:pos="1256"/>
              </w:tabs>
              <w:jc w:val="center"/>
              <w:rPr>
                <w:rFonts w:asciiTheme="majorBidi" w:hAnsiTheme="majorBidi" w:cstheme="majorBidi"/>
                <w:sz w:val="28"/>
                <w:szCs w:val="28"/>
                <w:rtl/>
                <w:lang w:bidi="ar-IQ"/>
              </w:rPr>
            </w:pPr>
            <w:r w:rsidRPr="00462BBD">
              <w:rPr>
                <w:rFonts w:asciiTheme="majorBidi" w:hAnsiTheme="majorBidi" w:cstheme="majorBidi"/>
                <w:sz w:val="28"/>
                <w:szCs w:val="28"/>
                <w:lang w:bidi="ar-IQ"/>
              </w:rPr>
              <w:t>1712</w:t>
            </w:r>
          </w:p>
        </w:tc>
        <w:tc>
          <w:tcPr>
            <w:tcW w:w="1843" w:type="dxa"/>
            <w:tcBorders>
              <w:top w:val="thickThinSmallGap" w:sz="24" w:space="0" w:color="auto"/>
              <w:bottom w:val="single" w:sz="4" w:space="0" w:color="auto"/>
              <w:right w:val="thickThinSmallGap" w:sz="24" w:space="0" w:color="auto"/>
            </w:tcBorders>
          </w:tcPr>
          <w:p w:rsidR="00122678" w:rsidRPr="00462BBD" w:rsidRDefault="00122678" w:rsidP="00D73272">
            <w:pPr>
              <w:tabs>
                <w:tab w:val="left" w:pos="1256"/>
              </w:tabs>
              <w:jc w:val="center"/>
              <w:rPr>
                <w:rFonts w:asciiTheme="majorBidi" w:hAnsiTheme="majorBidi" w:cstheme="majorBidi"/>
                <w:sz w:val="28"/>
                <w:szCs w:val="28"/>
                <w:lang w:bidi="ar-IQ"/>
              </w:rPr>
            </w:pPr>
            <w:r w:rsidRPr="00462BBD">
              <w:rPr>
                <w:rFonts w:asciiTheme="majorBidi" w:hAnsiTheme="majorBidi" w:cstheme="majorBidi"/>
                <w:sz w:val="28"/>
                <w:szCs w:val="28"/>
                <w:lang w:bidi="ar-IQ"/>
              </w:rPr>
              <w:t>3018</w:t>
            </w:r>
          </w:p>
        </w:tc>
        <w:tc>
          <w:tcPr>
            <w:tcW w:w="815" w:type="dxa"/>
            <w:vMerge/>
            <w:tcBorders>
              <w:left w:val="thickThinSmallGap" w:sz="24" w:space="0" w:color="auto"/>
              <w:right w:val="thickThinSmallGap" w:sz="24" w:space="0" w:color="auto"/>
            </w:tcBorders>
          </w:tcPr>
          <w:p w:rsidR="00122678" w:rsidRDefault="00122678" w:rsidP="00AE20A3">
            <w:pPr>
              <w:tabs>
                <w:tab w:val="left" w:pos="1256"/>
              </w:tabs>
              <w:jc w:val="right"/>
              <w:rPr>
                <w:rFonts w:asciiTheme="majorBidi" w:hAnsiTheme="majorBidi" w:cstheme="majorBidi"/>
                <w:b/>
                <w:bCs/>
                <w:sz w:val="28"/>
                <w:szCs w:val="28"/>
                <w:rtl/>
                <w:lang w:bidi="ar-IQ"/>
              </w:rPr>
            </w:pPr>
          </w:p>
        </w:tc>
      </w:tr>
      <w:tr w:rsidR="006C68CD" w:rsidTr="00023C33">
        <w:trPr>
          <w:gridAfter w:val="1"/>
          <w:wAfter w:w="144" w:type="dxa"/>
          <w:trHeight w:val="526"/>
        </w:trPr>
        <w:tc>
          <w:tcPr>
            <w:tcW w:w="1339" w:type="dxa"/>
            <w:tcBorders>
              <w:top w:val="single" w:sz="4" w:space="0" w:color="auto"/>
              <w:left w:val="thinThickSmallGap" w:sz="24" w:space="0" w:color="auto"/>
              <w:bottom w:val="single" w:sz="4" w:space="0" w:color="auto"/>
              <w:right w:val="single" w:sz="4" w:space="0" w:color="auto"/>
            </w:tcBorders>
            <w:shd w:val="clear" w:color="auto" w:fill="DBE5F1" w:themeFill="accent1" w:themeFillTint="33"/>
          </w:tcPr>
          <w:p w:rsidR="006C68CD" w:rsidRPr="00D052E5" w:rsidRDefault="006C68CD" w:rsidP="00D73272">
            <w:pPr>
              <w:tabs>
                <w:tab w:val="left" w:pos="1256"/>
              </w:tabs>
              <w:spacing w:after="0"/>
              <w:jc w:val="center"/>
              <w:rPr>
                <w:rFonts w:asciiTheme="majorBidi" w:hAnsiTheme="majorBidi" w:cstheme="majorBidi"/>
                <w:b/>
                <w:bCs/>
                <w:sz w:val="28"/>
                <w:szCs w:val="28"/>
                <w:vertAlign w:val="subscript"/>
                <w:lang w:bidi="ar-IQ"/>
              </w:rPr>
            </w:pPr>
            <w:r w:rsidRPr="00283090">
              <w:rPr>
                <w:rFonts w:ascii="Symbol" w:hAnsi="Symbol" w:cstheme="majorBidi"/>
                <w:b/>
                <w:bCs/>
                <w:sz w:val="28"/>
                <w:szCs w:val="28"/>
                <w:lang w:bidi="ar-IQ"/>
              </w:rPr>
              <w:t></w:t>
            </w:r>
            <w:r w:rsidRPr="00283090">
              <w:rPr>
                <w:rFonts w:asciiTheme="majorBidi" w:hAnsiTheme="majorBidi" w:cstheme="majorBidi"/>
                <w:b/>
                <w:bCs/>
                <w:sz w:val="28"/>
                <w:szCs w:val="28"/>
                <w:vertAlign w:val="subscript"/>
                <w:lang w:bidi="ar-IQ"/>
              </w:rPr>
              <w:t>max</w:t>
            </w:r>
            <w:r>
              <w:rPr>
                <w:rFonts w:asciiTheme="majorBidi" w:hAnsiTheme="majorBidi" w:cstheme="majorBidi"/>
                <w:b/>
                <w:bCs/>
                <w:sz w:val="24"/>
                <w:szCs w:val="24"/>
              </w:rPr>
              <w:t xml:space="preserve"> (</w:t>
            </w:r>
            <w:r w:rsidRPr="006C68CD">
              <w:rPr>
                <w:rFonts w:asciiTheme="majorBidi" w:hAnsiTheme="majorBidi" w:cstheme="majorBidi"/>
                <w:b/>
                <w:bCs/>
                <w:sz w:val="24"/>
                <w:szCs w:val="24"/>
              </w:rPr>
              <w:t>nm</w:t>
            </w:r>
            <w:r>
              <w:rPr>
                <w:rFonts w:asciiTheme="majorBidi" w:hAnsiTheme="majorBidi" w:cstheme="majorBidi"/>
                <w:b/>
                <w:bCs/>
                <w:sz w:val="24"/>
                <w:szCs w:val="24"/>
              </w:rPr>
              <w:t>)</w:t>
            </w:r>
          </w:p>
        </w:tc>
        <w:tc>
          <w:tcPr>
            <w:tcW w:w="131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C68CD" w:rsidRDefault="006C68CD" w:rsidP="00D73272">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Solvent of</w:t>
            </w:r>
          </w:p>
          <w:p w:rsidR="006C68CD" w:rsidRDefault="006C68CD" w:rsidP="00D73272">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Recrystall.</w:t>
            </w:r>
          </w:p>
        </w:tc>
        <w:tc>
          <w:tcPr>
            <w:tcW w:w="1300" w:type="dxa"/>
            <w:gridSpan w:val="3"/>
            <w:tcBorders>
              <w:top w:val="single" w:sz="4" w:space="0" w:color="auto"/>
              <w:left w:val="single" w:sz="4" w:space="0" w:color="auto"/>
              <w:bottom w:val="single" w:sz="4" w:space="0" w:color="auto"/>
            </w:tcBorders>
            <w:shd w:val="clear" w:color="auto" w:fill="DBE5F1" w:themeFill="accent1" w:themeFillTint="33"/>
          </w:tcPr>
          <w:p w:rsidR="006C68CD" w:rsidRDefault="006C68CD" w:rsidP="00D73272">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Yield</w:t>
            </w:r>
          </w:p>
          <w:p w:rsidR="006C68CD" w:rsidRDefault="006C68CD" w:rsidP="00D73272">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w:t>
            </w:r>
          </w:p>
        </w:tc>
        <w:tc>
          <w:tcPr>
            <w:tcW w:w="1412" w:type="dxa"/>
            <w:tcBorders>
              <w:top w:val="single" w:sz="4" w:space="0" w:color="auto"/>
              <w:bottom w:val="single" w:sz="4" w:space="0" w:color="auto"/>
            </w:tcBorders>
            <w:shd w:val="clear" w:color="auto" w:fill="DBE5F1" w:themeFill="accent1" w:themeFillTint="33"/>
          </w:tcPr>
          <w:p w:rsidR="006C68CD" w:rsidRDefault="006C68CD" w:rsidP="00D73272">
            <w:pPr>
              <w:autoSpaceDE w:val="0"/>
              <w:autoSpaceDN w:val="0"/>
              <w:bidi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Melting</w:t>
            </w:r>
          </w:p>
          <w:p w:rsidR="006C68CD" w:rsidRPr="00D073F1" w:rsidRDefault="006C68CD" w:rsidP="00D73272">
            <w:pPr>
              <w:autoSpaceDE w:val="0"/>
              <w:autoSpaceDN w:val="0"/>
              <w:bidi w:val="0"/>
              <w:adjustRightInd w:val="0"/>
              <w:spacing w:after="0" w:line="240" w:lineRule="auto"/>
              <w:jc w:val="center"/>
              <w:rPr>
                <w:rFonts w:ascii="Times New Roman" w:hAnsi="Times New Roman" w:cs="Times New Roman"/>
                <w:b/>
                <w:bCs/>
                <w:sz w:val="24"/>
                <w:szCs w:val="24"/>
                <w:lang w:bidi="ar-IQ"/>
              </w:rPr>
            </w:pPr>
            <w:r>
              <w:rPr>
                <w:rFonts w:ascii="Times New Roman" w:hAnsi="Times New Roman" w:cs="Times New Roman"/>
                <w:b/>
                <w:bCs/>
                <w:sz w:val="24"/>
                <w:szCs w:val="24"/>
              </w:rPr>
              <w:t>points</w:t>
            </w:r>
            <w:r>
              <w:rPr>
                <w:rFonts w:ascii="Symbol" w:hAnsi="Symbol" w:cs="Symbol"/>
                <w:sz w:val="24"/>
                <w:szCs w:val="24"/>
              </w:rPr>
              <w:t></w:t>
            </w:r>
            <w:r>
              <w:rPr>
                <w:rFonts w:ascii="Times New Roman" w:hAnsi="Times New Roman" w:cs="Times New Roman"/>
                <w:b/>
                <w:bCs/>
                <w:sz w:val="24"/>
                <w:szCs w:val="24"/>
              </w:rPr>
              <w:t>C</w:t>
            </w:r>
          </w:p>
        </w:tc>
        <w:tc>
          <w:tcPr>
            <w:tcW w:w="1134" w:type="dxa"/>
            <w:tcBorders>
              <w:top w:val="single" w:sz="4" w:space="0" w:color="auto"/>
              <w:bottom w:val="single" w:sz="4" w:space="0" w:color="auto"/>
            </w:tcBorders>
            <w:shd w:val="clear" w:color="auto" w:fill="DBE5F1" w:themeFill="accent1" w:themeFillTint="33"/>
          </w:tcPr>
          <w:p w:rsidR="006C68CD" w:rsidRDefault="006C68CD" w:rsidP="00D73272">
            <w:pPr>
              <w:tabs>
                <w:tab w:val="left" w:pos="1256"/>
              </w:tabs>
              <w:jc w:val="center"/>
              <w:rPr>
                <w:rFonts w:asciiTheme="majorBidi" w:hAnsiTheme="majorBidi" w:cstheme="majorBidi"/>
                <w:b/>
                <w:bCs/>
                <w:sz w:val="28"/>
                <w:szCs w:val="28"/>
                <w:rtl/>
                <w:lang w:bidi="ar-IQ"/>
              </w:rPr>
            </w:pPr>
            <w:r>
              <w:rPr>
                <w:rFonts w:ascii="Times New Roman" w:hAnsi="Times New Roman" w:cs="Times New Roman"/>
                <w:b/>
                <w:bCs/>
                <w:sz w:val="24"/>
                <w:szCs w:val="24"/>
              </w:rPr>
              <w:t>Color</w:t>
            </w:r>
          </w:p>
        </w:tc>
        <w:tc>
          <w:tcPr>
            <w:tcW w:w="1843" w:type="dxa"/>
            <w:tcBorders>
              <w:top w:val="single" w:sz="4" w:space="0" w:color="auto"/>
              <w:bottom w:val="single" w:sz="4" w:space="0" w:color="auto"/>
              <w:right w:val="thickThinSmallGap" w:sz="24" w:space="0" w:color="auto"/>
            </w:tcBorders>
            <w:shd w:val="clear" w:color="auto" w:fill="DBE5F1" w:themeFill="accent1" w:themeFillTint="33"/>
          </w:tcPr>
          <w:p w:rsidR="006C68CD" w:rsidRDefault="006C68CD" w:rsidP="00D73272">
            <w:pPr>
              <w:tabs>
                <w:tab w:val="left" w:pos="1256"/>
              </w:tabs>
              <w:spacing w:after="0"/>
              <w:jc w:val="center"/>
              <w:rPr>
                <w:rFonts w:asciiTheme="majorBidi" w:hAnsiTheme="majorBidi" w:cstheme="majorBidi"/>
                <w:b/>
                <w:bCs/>
                <w:sz w:val="28"/>
                <w:szCs w:val="28"/>
                <w:rtl/>
                <w:lang w:bidi="ar-IQ"/>
              </w:rPr>
            </w:pPr>
            <w:r>
              <w:rPr>
                <w:rFonts w:ascii="Times New Roman" w:hAnsi="Times New Roman" w:cs="Times New Roman"/>
                <w:b/>
                <w:bCs/>
                <w:sz w:val="24"/>
                <w:szCs w:val="24"/>
              </w:rPr>
              <w:t xml:space="preserve">Molecular formula  </w:t>
            </w:r>
          </w:p>
        </w:tc>
        <w:tc>
          <w:tcPr>
            <w:tcW w:w="815" w:type="dxa"/>
            <w:vMerge/>
            <w:tcBorders>
              <w:left w:val="thickThinSmallGap" w:sz="24" w:space="0" w:color="auto"/>
              <w:right w:val="thickThinSmallGap" w:sz="24" w:space="0" w:color="auto"/>
            </w:tcBorders>
          </w:tcPr>
          <w:p w:rsidR="006C68CD" w:rsidRDefault="006C68CD" w:rsidP="00AE20A3">
            <w:pPr>
              <w:tabs>
                <w:tab w:val="left" w:pos="1256"/>
              </w:tabs>
              <w:jc w:val="right"/>
              <w:rPr>
                <w:rFonts w:asciiTheme="majorBidi" w:hAnsiTheme="majorBidi" w:cstheme="majorBidi"/>
                <w:b/>
                <w:bCs/>
                <w:sz w:val="28"/>
                <w:szCs w:val="28"/>
                <w:rtl/>
                <w:lang w:bidi="ar-IQ"/>
              </w:rPr>
            </w:pPr>
          </w:p>
        </w:tc>
      </w:tr>
      <w:tr w:rsidR="006C68CD" w:rsidTr="00023C33">
        <w:trPr>
          <w:gridAfter w:val="1"/>
          <w:wAfter w:w="144" w:type="dxa"/>
          <w:trHeight w:val="600"/>
        </w:trPr>
        <w:tc>
          <w:tcPr>
            <w:tcW w:w="1339" w:type="dxa"/>
            <w:tcBorders>
              <w:top w:val="single" w:sz="4" w:space="0" w:color="auto"/>
              <w:left w:val="thinThickSmallGap" w:sz="24" w:space="0" w:color="auto"/>
              <w:bottom w:val="thickThinSmallGap" w:sz="24" w:space="0" w:color="auto"/>
              <w:right w:val="single" w:sz="4" w:space="0" w:color="auto"/>
            </w:tcBorders>
          </w:tcPr>
          <w:p w:rsidR="006C68CD" w:rsidRPr="00E812A6" w:rsidRDefault="006C68CD" w:rsidP="00D73272">
            <w:pPr>
              <w:tabs>
                <w:tab w:val="left" w:pos="1256"/>
              </w:tabs>
              <w:spacing w:after="0"/>
              <w:jc w:val="center"/>
              <w:rPr>
                <w:rFonts w:asciiTheme="majorBidi" w:hAnsiTheme="majorBidi" w:cstheme="majorBidi"/>
                <w:b/>
                <w:bCs/>
                <w:sz w:val="28"/>
                <w:szCs w:val="28"/>
                <w:lang w:bidi="ar-IQ"/>
              </w:rPr>
            </w:pPr>
            <w:r>
              <w:rPr>
                <w:rFonts w:asciiTheme="majorBidi" w:hAnsiTheme="majorBidi" w:cstheme="majorBidi"/>
                <w:sz w:val="28"/>
                <w:szCs w:val="28"/>
              </w:rPr>
              <w:t>259 ,</w:t>
            </w:r>
            <w:r w:rsidRPr="005549A2">
              <w:rPr>
                <w:rFonts w:asciiTheme="majorBidi" w:hAnsiTheme="majorBidi" w:cstheme="majorBidi"/>
                <w:sz w:val="28"/>
                <w:szCs w:val="28"/>
              </w:rPr>
              <w:t xml:space="preserve"> 280</w:t>
            </w:r>
          </w:p>
        </w:tc>
        <w:tc>
          <w:tcPr>
            <w:tcW w:w="1316" w:type="dxa"/>
            <w:gridSpan w:val="2"/>
            <w:tcBorders>
              <w:top w:val="single" w:sz="4" w:space="0" w:color="auto"/>
              <w:left w:val="single" w:sz="4" w:space="0" w:color="auto"/>
              <w:bottom w:val="thickThinSmallGap" w:sz="24" w:space="0" w:color="auto"/>
              <w:right w:val="single" w:sz="4" w:space="0" w:color="auto"/>
            </w:tcBorders>
          </w:tcPr>
          <w:p w:rsidR="006C68CD" w:rsidRPr="00E812A6" w:rsidRDefault="006C68CD" w:rsidP="00D73272">
            <w:pPr>
              <w:jc w:val="center"/>
              <w:rPr>
                <w:rFonts w:asciiTheme="majorBidi" w:hAnsiTheme="majorBidi" w:cstheme="majorBidi"/>
                <w:sz w:val="28"/>
                <w:szCs w:val="28"/>
                <w:rtl/>
                <w:lang w:bidi="ar-IQ"/>
              </w:rPr>
            </w:pPr>
            <w:r>
              <w:rPr>
                <w:rFonts w:asciiTheme="majorBidi" w:hAnsiTheme="majorBidi" w:cstheme="majorBidi" w:hint="cs"/>
                <w:sz w:val="28"/>
                <w:szCs w:val="28"/>
                <w:rtl/>
                <w:lang w:bidi="ar-IQ"/>
              </w:rPr>
              <w:t>-</w:t>
            </w:r>
          </w:p>
        </w:tc>
        <w:tc>
          <w:tcPr>
            <w:tcW w:w="1300" w:type="dxa"/>
            <w:gridSpan w:val="3"/>
            <w:tcBorders>
              <w:top w:val="single" w:sz="4" w:space="0" w:color="auto"/>
              <w:left w:val="single" w:sz="4" w:space="0" w:color="auto"/>
              <w:bottom w:val="thickThinSmallGap" w:sz="24" w:space="0" w:color="auto"/>
            </w:tcBorders>
          </w:tcPr>
          <w:p w:rsidR="006C68CD" w:rsidRDefault="006C68CD" w:rsidP="00D73272">
            <w:pPr>
              <w:tabs>
                <w:tab w:val="left" w:pos="1256"/>
              </w:tabs>
              <w:jc w:val="center"/>
              <w:rPr>
                <w:rFonts w:asciiTheme="majorBidi" w:hAnsiTheme="majorBidi" w:cstheme="majorBidi"/>
                <w:b/>
                <w:bCs/>
                <w:sz w:val="28"/>
                <w:szCs w:val="28"/>
                <w:rtl/>
                <w:lang w:bidi="ar-IQ"/>
              </w:rPr>
            </w:pPr>
            <w:r>
              <w:rPr>
                <w:rFonts w:asciiTheme="majorBidi" w:hAnsiTheme="majorBidi" w:cstheme="majorBidi"/>
                <w:sz w:val="28"/>
                <w:szCs w:val="28"/>
                <w:lang w:bidi="ar-IQ"/>
              </w:rPr>
              <w:t>50</w:t>
            </w:r>
          </w:p>
        </w:tc>
        <w:tc>
          <w:tcPr>
            <w:tcW w:w="1412" w:type="dxa"/>
            <w:tcBorders>
              <w:top w:val="single" w:sz="4" w:space="0" w:color="auto"/>
              <w:bottom w:val="thickThinSmallGap" w:sz="24" w:space="0" w:color="auto"/>
            </w:tcBorders>
          </w:tcPr>
          <w:p w:rsidR="006C68CD" w:rsidRDefault="006C68CD" w:rsidP="00D73272">
            <w:pPr>
              <w:tabs>
                <w:tab w:val="left" w:pos="1256"/>
              </w:tabs>
              <w:jc w:val="center"/>
              <w:rPr>
                <w:rFonts w:asciiTheme="majorBidi" w:hAnsiTheme="majorBidi" w:cstheme="majorBidi"/>
                <w:b/>
                <w:bCs/>
                <w:sz w:val="28"/>
                <w:szCs w:val="28"/>
                <w:rtl/>
                <w:lang w:bidi="ar-IQ"/>
              </w:rPr>
            </w:pPr>
            <w:r>
              <w:rPr>
                <w:rFonts w:asciiTheme="majorBidi" w:hAnsiTheme="majorBidi" w:cstheme="majorBidi"/>
                <w:sz w:val="28"/>
                <w:szCs w:val="28"/>
                <w:lang w:bidi="ar-IQ"/>
              </w:rPr>
              <w:t>Syrup</w:t>
            </w:r>
          </w:p>
        </w:tc>
        <w:tc>
          <w:tcPr>
            <w:tcW w:w="1134" w:type="dxa"/>
            <w:tcBorders>
              <w:top w:val="single" w:sz="4" w:space="0" w:color="auto"/>
              <w:bottom w:val="thickThinSmallGap" w:sz="24" w:space="0" w:color="auto"/>
            </w:tcBorders>
          </w:tcPr>
          <w:p w:rsidR="006C68CD" w:rsidRDefault="006C68CD" w:rsidP="00D73272">
            <w:pPr>
              <w:tabs>
                <w:tab w:val="left" w:pos="1256"/>
              </w:tabs>
              <w:jc w:val="center"/>
              <w:rPr>
                <w:rFonts w:asciiTheme="majorBidi" w:hAnsiTheme="majorBidi" w:cstheme="majorBidi"/>
                <w:b/>
                <w:bCs/>
                <w:sz w:val="28"/>
                <w:szCs w:val="28"/>
                <w:rtl/>
                <w:lang w:bidi="ar-IQ"/>
              </w:rPr>
            </w:pPr>
            <w:r>
              <w:rPr>
                <w:rFonts w:asciiTheme="majorBidi" w:hAnsiTheme="majorBidi" w:cstheme="majorBidi"/>
                <w:sz w:val="28"/>
                <w:szCs w:val="28"/>
                <w:lang w:bidi="ar-IQ"/>
              </w:rPr>
              <w:t>Yellow</w:t>
            </w:r>
          </w:p>
        </w:tc>
        <w:tc>
          <w:tcPr>
            <w:tcW w:w="1843" w:type="dxa"/>
            <w:tcBorders>
              <w:top w:val="single" w:sz="4" w:space="0" w:color="auto"/>
              <w:bottom w:val="thickThinSmallGap" w:sz="24" w:space="0" w:color="auto"/>
              <w:right w:val="thickThinSmallGap" w:sz="24" w:space="0" w:color="auto"/>
            </w:tcBorders>
          </w:tcPr>
          <w:p w:rsidR="006C68CD" w:rsidRDefault="006C68CD" w:rsidP="00D73272">
            <w:pPr>
              <w:tabs>
                <w:tab w:val="left" w:pos="1256"/>
              </w:tabs>
              <w:jc w:val="center"/>
              <w:rPr>
                <w:rFonts w:asciiTheme="majorBidi" w:hAnsiTheme="majorBidi" w:cstheme="majorBidi"/>
                <w:b/>
                <w:bCs/>
                <w:sz w:val="28"/>
                <w:szCs w:val="28"/>
                <w:rtl/>
                <w:lang w:bidi="ar-IQ"/>
              </w:rPr>
            </w:pPr>
            <w:r>
              <w:rPr>
                <w:rFonts w:asciiTheme="majorBidi" w:hAnsiTheme="majorBidi" w:cstheme="majorBidi"/>
                <w:sz w:val="28"/>
                <w:szCs w:val="28"/>
                <w:lang w:bidi="ar-IQ"/>
              </w:rPr>
              <w:t>C</w:t>
            </w:r>
            <w:r w:rsidRPr="00A12C82">
              <w:rPr>
                <w:rFonts w:asciiTheme="majorBidi" w:hAnsiTheme="majorBidi" w:cstheme="majorBidi"/>
                <w:sz w:val="28"/>
                <w:szCs w:val="28"/>
                <w:vertAlign w:val="subscript"/>
                <w:lang w:bidi="ar-IQ"/>
              </w:rPr>
              <w:t>30</w:t>
            </w:r>
            <w:r>
              <w:rPr>
                <w:rFonts w:asciiTheme="majorBidi" w:hAnsiTheme="majorBidi" w:cstheme="majorBidi"/>
                <w:sz w:val="28"/>
                <w:szCs w:val="28"/>
                <w:lang w:bidi="ar-IQ"/>
              </w:rPr>
              <w:t>H</w:t>
            </w:r>
            <w:r>
              <w:rPr>
                <w:rFonts w:asciiTheme="majorBidi" w:hAnsiTheme="majorBidi" w:cstheme="majorBidi"/>
                <w:sz w:val="28"/>
                <w:szCs w:val="28"/>
                <w:vertAlign w:val="subscript"/>
                <w:lang w:bidi="ar-IQ"/>
              </w:rPr>
              <w:t>26</w:t>
            </w:r>
            <w:r>
              <w:rPr>
                <w:rFonts w:asciiTheme="majorBidi" w:hAnsiTheme="majorBidi" w:cstheme="majorBidi"/>
                <w:sz w:val="28"/>
                <w:szCs w:val="28"/>
                <w:lang w:bidi="ar-IQ"/>
              </w:rPr>
              <w:t>O</w:t>
            </w:r>
            <w:r>
              <w:rPr>
                <w:rFonts w:asciiTheme="majorBidi" w:hAnsiTheme="majorBidi" w:cstheme="majorBidi"/>
                <w:sz w:val="28"/>
                <w:szCs w:val="28"/>
                <w:vertAlign w:val="subscript"/>
                <w:lang w:bidi="ar-IQ"/>
              </w:rPr>
              <w:t>10</w:t>
            </w:r>
            <w:r>
              <w:rPr>
                <w:rFonts w:asciiTheme="majorBidi" w:hAnsiTheme="majorBidi" w:cstheme="majorBidi"/>
                <w:sz w:val="28"/>
                <w:szCs w:val="28"/>
                <w:lang w:bidi="ar-IQ"/>
              </w:rPr>
              <w:t>N</w:t>
            </w:r>
            <w:r>
              <w:rPr>
                <w:rFonts w:asciiTheme="majorBidi" w:hAnsiTheme="majorBidi" w:cstheme="majorBidi"/>
                <w:sz w:val="28"/>
                <w:szCs w:val="28"/>
                <w:vertAlign w:val="subscript"/>
                <w:lang w:bidi="ar-IQ"/>
              </w:rPr>
              <w:t>2</w:t>
            </w:r>
          </w:p>
        </w:tc>
        <w:tc>
          <w:tcPr>
            <w:tcW w:w="815" w:type="dxa"/>
            <w:vMerge/>
            <w:tcBorders>
              <w:left w:val="thickThinSmallGap" w:sz="24" w:space="0" w:color="auto"/>
              <w:bottom w:val="thickThinSmallGap" w:sz="24" w:space="0" w:color="auto"/>
              <w:right w:val="thickThinSmallGap" w:sz="24" w:space="0" w:color="auto"/>
            </w:tcBorders>
          </w:tcPr>
          <w:p w:rsidR="006C68CD" w:rsidRDefault="006C68CD" w:rsidP="00AE20A3">
            <w:pPr>
              <w:tabs>
                <w:tab w:val="left" w:pos="1256"/>
              </w:tabs>
              <w:jc w:val="right"/>
              <w:rPr>
                <w:rFonts w:asciiTheme="majorBidi" w:hAnsiTheme="majorBidi" w:cstheme="majorBidi"/>
                <w:b/>
                <w:bCs/>
                <w:sz w:val="28"/>
                <w:szCs w:val="28"/>
                <w:rtl/>
                <w:lang w:bidi="ar-IQ"/>
              </w:rPr>
            </w:pPr>
          </w:p>
        </w:tc>
      </w:tr>
      <w:tr w:rsidR="00EC4294" w:rsidTr="00023C33">
        <w:tblPrEx>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9303" w:type="dxa"/>
            <w:gridSpan w:val="11"/>
            <w:tcBorders>
              <w:top w:val="nil"/>
            </w:tcBorders>
          </w:tcPr>
          <w:p w:rsidR="00735F81" w:rsidRDefault="006C68CD" w:rsidP="00735F81">
            <w:pPr>
              <w:autoSpaceDE w:val="0"/>
              <w:autoSpaceDN w:val="0"/>
              <w:bidi w:val="0"/>
              <w:adjustRightInd w:val="0"/>
              <w:spacing w:after="0"/>
              <w:rPr>
                <w:rFonts w:ascii="Times New Roman" w:hAnsi="Times New Roman" w:cs="Times New Roman" w:hint="cs"/>
                <w:b/>
                <w:bCs/>
                <w:sz w:val="28"/>
                <w:szCs w:val="28"/>
                <w:rtl/>
                <w:lang w:bidi="ar-IQ"/>
              </w:rPr>
            </w:pPr>
            <w:r>
              <w:rPr>
                <w:rFonts w:ascii="Times New Roman" w:hAnsi="Times New Roman" w:cs="Times New Roman"/>
                <w:b/>
                <w:bCs/>
                <w:sz w:val="28"/>
                <w:szCs w:val="28"/>
                <w:rtl/>
                <w:lang w:bidi="ar-IQ"/>
              </w:rPr>
              <w:tab/>
            </w:r>
            <w:r>
              <w:rPr>
                <w:rFonts w:ascii="Times New Roman" w:hAnsi="Times New Roman" w:cs="Times New Roman"/>
                <w:b/>
                <w:bCs/>
                <w:sz w:val="28"/>
                <w:szCs w:val="28"/>
                <w:rtl/>
                <w:lang w:bidi="ar-IQ"/>
              </w:rPr>
              <w:tab/>
            </w:r>
          </w:p>
          <w:p w:rsidR="008065FA" w:rsidRDefault="008065FA" w:rsidP="00451FE2">
            <w:pPr>
              <w:autoSpaceDE w:val="0"/>
              <w:autoSpaceDN w:val="0"/>
              <w:bidi w:val="0"/>
              <w:adjustRightInd w:val="0"/>
              <w:rPr>
                <w:rFonts w:ascii="Times New Roman" w:hAnsi="Times New Roman" w:cs="Times New Roman"/>
                <w:b/>
                <w:bCs/>
                <w:sz w:val="28"/>
                <w:szCs w:val="28"/>
              </w:rPr>
            </w:pPr>
          </w:p>
          <w:p w:rsidR="00735F81" w:rsidRDefault="00735F81" w:rsidP="008065FA">
            <w:pPr>
              <w:autoSpaceDE w:val="0"/>
              <w:autoSpaceDN w:val="0"/>
              <w:bidi w:val="0"/>
              <w:adjustRightInd w:val="0"/>
              <w:rPr>
                <w:rFonts w:asciiTheme="majorBidi" w:hAnsiTheme="majorBidi" w:cstheme="majorBidi"/>
                <w:sz w:val="28"/>
                <w:szCs w:val="28"/>
                <w:lang w:bidi="ar-IQ"/>
              </w:rPr>
            </w:pPr>
            <w:r>
              <w:rPr>
                <w:rFonts w:ascii="Times New Roman" w:hAnsi="Times New Roman" w:cs="Times New Roman"/>
                <w:b/>
                <w:bCs/>
                <w:sz w:val="28"/>
                <w:szCs w:val="28"/>
              </w:rPr>
              <w:t xml:space="preserve">Table( </w:t>
            </w:r>
            <w:r w:rsidR="00451FE2">
              <w:rPr>
                <w:rFonts w:ascii="Times New Roman" w:hAnsi="Times New Roman" w:cs="Times New Roman"/>
                <w:b/>
                <w:bCs/>
                <w:sz w:val="28"/>
                <w:szCs w:val="28"/>
              </w:rPr>
              <w:t>2</w:t>
            </w:r>
            <w:r>
              <w:rPr>
                <w:rFonts w:ascii="Times New Roman" w:hAnsi="Times New Roman" w:cs="Times New Roman"/>
                <w:b/>
                <w:bCs/>
                <w:sz w:val="28"/>
                <w:szCs w:val="28"/>
              </w:rPr>
              <w:t xml:space="preserve"> </w:t>
            </w:r>
            <w:r w:rsidRPr="000433BD">
              <w:rPr>
                <w:rFonts w:ascii="Times New Roman" w:hAnsi="Times New Roman" w:cs="Times New Roman"/>
                <w:b/>
                <w:bCs/>
                <w:sz w:val="28"/>
                <w:szCs w:val="28"/>
              </w:rPr>
              <w:t>):</w:t>
            </w:r>
            <w:r w:rsidRPr="00332139">
              <w:rPr>
                <w:rFonts w:asciiTheme="majorBidi" w:hAnsiTheme="majorBidi" w:cstheme="majorBidi"/>
                <w:b/>
                <w:bCs/>
                <w:sz w:val="28"/>
                <w:szCs w:val="28"/>
                <w:lang w:bidi="ar-IQ"/>
              </w:rPr>
              <w:t>The solubility study of compound</w:t>
            </w:r>
            <w:r w:rsidR="00451FE2">
              <w:rPr>
                <w:rFonts w:asciiTheme="majorBidi" w:hAnsiTheme="majorBidi" w:cstheme="majorBidi"/>
                <w:b/>
                <w:bCs/>
                <w:sz w:val="28"/>
                <w:szCs w:val="28"/>
                <w:lang w:bidi="ar-IQ"/>
              </w:rPr>
              <w:t>s [II and III]</w:t>
            </w:r>
            <w:r>
              <w:rPr>
                <w:rFonts w:asciiTheme="majorBidi" w:hAnsiTheme="majorBidi" w:cstheme="majorBidi"/>
                <w:sz w:val="28"/>
                <w:szCs w:val="28"/>
                <w:lang w:bidi="ar-IQ"/>
              </w:rPr>
              <w:t xml:space="preserve"> </w:t>
            </w:r>
          </w:p>
          <w:tbl>
            <w:tblPr>
              <w:tblStyle w:val="a6"/>
              <w:tblW w:w="8519" w:type="dxa"/>
              <w:jc w:val="center"/>
              <w:tblLayout w:type="fixed"/>
              <w:tblLook w:val="04A0"/>
            </w:tblPr>
            <w:tblGrid>
              <w:gridCol w:w="1219"/>
              <w:gridCol w:w="803"/>
              <w:gridCol w:w="1043"/>
              <w:gridCol w:w="1176"/>
              <w:gridCol w:w="1123"/>
              <w:gridCol w:w="1363"/>
              <w:gridCol w:w="842"/>
              <w:gridCol w:w="950"/>
            </w:tblGrid>
            <w:tr w:rsidR="00D92BF8" w:rsidRPr="00A56ACD" w:rsidTr="00023C33">
              <w:trPr>
                <w:trHeight w:val="610"/>
                <w:jc w:val="center"/>
              </w:trPr>
              <w:tc>
                <w:tcPr>
                  <w:tcW w:w="1219"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D92BF8" w:rsidP="00D73272">
                  <w:pPr>
                    <w:autoSpaceDE w:val="0"/>
                    <w:autoSpaceDN w:val="0"/>
                    <w:bidi w:val="0"/>
                    <w:adjustRightInd w:val="0"/>
                    <w:jc w:val="center"/>
                    <w:rPr>
                      <w:rFonts w:asciiTheme="majorBidi" w:hAnsiTheme="majorBidi" w:cstheme="majorBidi"/>
                      <w:b/>
                      <w:bCs/>
                      <w:sz w:val="24"/>
                      <w:szCs w:val="24"/>
                    </w:rPr>
                  </w:pPr>
                  <w:r w:rsidRPr="00332139">
                    <w:rPr>
                      <w:rFonts w:asciiTheme="majorBidi" w:hAnsiTheme="majorBidi" w:cstheme="majorBidi"/>
                      <w:b/>
                      <w:bCs/>
                      <w:sz w:val="24"/>
                      <w:szCs w:val="24"/>
                    </w:rPr>
                    <w:t>Comp.</w:t>
                  </w:r>
                </w:p>
                <w:p w:rsidR="00D92BF8" w:rsidRPr="00332139" w:rsidRDefault="00D92BF8" w:rsidP="00D73272">
                  <w:pPr>
                    <w:autoSpaceDE w:val="0"/>
                    <w:autoSpaceDN w:val="0"/>
                    <w:bidi w:val="0"/>
                    <w:adjustRightInd w:val="0"/>
                    <w:jc w:val="center"/>
                    <w:rPr>
                      <w:rFonts w:asciiTheme="majorBidi" w:hAnsiTheme="majorBidi" w:cstheme="majorBidi"/>
                      <w:b/>
                      <w:bCs/>
                      <w:sz w:val="24"/>
                      <w:szCs w:val="24"/>
                    </w:rPr>
                  </w:pPr>
                  <w:r>
                    <w:rPr>
                      <w:rFonts w:asciiTheme="majorBidi" w:hAnsiTheme="majorBidi" w:cstheme="majorBidi"/>
                      <w:b/>
                      <w:bCs/>
                      <w:sz w:val="24"/>
                      <w:szCs w:val="24"/>
                    </w:rPr>
                    <w:t>No.</w:t>
                  </w:r>
                </w:p>
              </w:tc>
              <w:tc>
                <w:tcPr>
                  <w:tcW w:w="803"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Pr="00332139" w:rsidRDefault="00D92BF8" w:rsidP="00D73272">
                  <w:pPr>
                    <w:autoSpaceDE w:val="0"/>
                    <w:autoSpaceDN w:val="0"/>
                    <w:bidi w:val="0"/>
                    <w:adjustRightInd w:val="0"/>
                    <w:jc w:val="center"/>
                    <w:rPr>
                      <w:rFonts w:asciiTheme="majorBidi" w:hAnsiTheme="majorBidi" w:cstheme="majorBidi"/>
                      <w:b/>
                      <w:bCs/>
                      <w:sz w:val="24"/>
                      <w:szCs w:val="24"/>
                    </w:rPr>
                  </w:pPr>
                  <w:r>
                    <w:rPr>
                      <w:rFonts w:asciiTheme="majorBidi" w:hAnsiTheme="majorBidi" w:cstheme="majorBidi"/>
                      <w:b/>
                      <w:bCs/>
                      <w:sz w:val="24"/>
                      <w:szCs w:val="24"/>
                    </w:rPr>
                    <w:t>water</w:t>
                  </w:r>
                </w:p>
              </w:tc>
              <w:tc>
                <w:tcPr>
                  <w:tcW w:w="1043"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Pr="00332139" w:rsidRDefault="00D92BF8" w:rsidP="00D73272">
                  <w:pPr>
                    <w:autoSpaceDE w:val="0"/>
                    <w:autoSpaceDN w:val="0"/>
                    <w:bidi w:val="0"/>
                    <w:adjustRightInd w:val="0"/>
                    <w:jc w:val="center"/>
                    <w:rPr>
                      <w:rFonts w:asciiTheme="majorBidi" w:hAnsiTheme="majorBidi" w:cstheme="majorBidi"/>
                      <w:b/>
                      <w:bCs/>
                      <w:sz w:val="24"/>
                      <w:szCs w:val="24"/>
                    </w:rPr>
                  </w:pPr>
                  <w:r>
                    <w:rPr>
                      <w:rFonts w:asciiTheme="majorBidi" w:hAnsiTheme="majorBidi" w:cstheme="majorBidi"/>
                      <w:b/>
                      <w:bCs/>
                      <w:sz w:val="24"/>
                      <w:szCs w:val="24"/>
                    </w:rPr>
                    <w:t xml:space="preserve">Acetone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9C4ECA" w:rsidP="00D73272">
                  <w:pPr>
                    <w:jc w:val="center"/>
                  </w:pPr>
                  <w:r>
                    <w:rPr>
                      <w:rFonts w:asciiTheme="majorBidi" w:hAnsiTheme="majorBidi" w:cstheme="majorBidi"/>
                      <w:b/>
                      <w:bCs/>
                      <w:sz w:val="24"/>
                      <w:szCs w:val="24"/>
                    </w:rPr>
                    <w:t>M</w:t>
                  </w:r>
                  <w:r w:rsidR="00D92BF8">
                    <w:rPr>
                      <w:rFonts w:asciiTheme="majorBidi" w:hAnsiTheme="majorBidi" w:cstheme="majorBidi"/>
                      <w:b/>
                      <w:bCs/>
                      <w:sz w:val="24"/>
                      <w:szCs w:val="24"/>
                    </w:rPr>
                    <w:t>ethanol</w:t>
                  </w:r>
                </w:p>
              </w:tc>
              <w:tc>
                <w:tcPr>
                  <w:tcW w:w="1123"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D92BF8" w:rsidP="00D73272">
                  <w:pPr>
                    <w:jc w:val="center"/>
                  </w:pPr>
                  <w:r>
                    <w:rPr>
                      <w:rFonts w:asciiTheme="majorBidi" w:hAnsiTheme="majorBidi" w:cstheme="majorBidi"/>
                      <w:b/>
                      <w:bCs/>
                      <w:sz w:val="24"/>
                      <w:szCs w:val="24"/>
                    </w:rPr>
                    <w:t>10%HCl</w:t>
                  </w:r>
                </w:p>
              </w:tc>
              <w:tc>
                <w:tcPr>
                  <w:tcW w:w="1363"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D92BF8" w:rsidP="00D92BF8">
                  <w:pPr>
                    <w:jc w:val="center"/>
                    <w:rPr>
                      <w:rtl/>
                      <w:lang w:bidi="ar-IQ"/>
                    </w:rPr>
                  </w:pPr>
                  <w:r>
                    <w:rPr>
                      <w:rFonts w:asciiTheme="majorBidi" w:hAnsiTheme="majorBidi" w:cstheme="majorBidi"/>
                      <w:b/>
                      <w:bCs/>
                      <w:sz w:val="24"/>
                      <w:szCs w:val="24"/>
                    </w:rPr>
                    <w:t>10%NaOH</w:t>
                  </w:r>
                </w:p>
              </w:tc>
              <w:tc>
                <w:tcPr>
                  <w:tcW w:w="842"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D92BF8" w:rsidP="00D73272">
                  <w:pPr>
                    <w:jc w:val="center"/>
                  </w:pPr>
                  <w:r>
                    <w:rPr>
                      <w:rFonts w:asciiTheme="majorBidi" w:hAnsiTheme="majorBidi" w:cstheme="majorBidi"/>
                      <w:b/>
                      <w:bCs/>
                      <w:sz w:val="24"/>
                      <w:szCs w:val="24"/>
                    </w:rPr>
                    <w:t>DMF</w:t>
                  </w:r>
                </w:p>
              </w:tc>
              <w:tc>
                <w:tcPr>
                  <w:tcW w:w="950"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tcPr>
                <w:p w:rsidR="00D92BF8" w:rsidRDefault="00D92BF8" w:rsidP="00D73272">
                  <w:pPr>
                    <w:jc w:val="center"/>
                  </w:pPr>
                  <w:r>
                    <w:rPr>
                      <w:rFonts w:asciiTheme="majorBidi" w:hAnsiTheme="majorBidi" w:cstheme="majorBidi"/>
                      <w:b/>
                      <w:bCs/>
                      <w:sz w:val="24"/>
                      <w:szCs w:val="24"/>
                    </w:rPr>
                    <w:t>DMSO</w:t>
                  </w:r>
                </w:p>
              </w:tc>
            </w:tr>
            <w:tr w:rsidR="001A6E05" w:rsidRPr="00A56ACD" w:rsidTr="00023C33">
              <w:trPr>
                <w:trHeight w:val="607"/>
                <w:jc w:val="center"/>
              </w:trPr>
              <w:tc>
                <w:tcPr>
                  <w:tcW w:w="1219" w:type="dxa"/>
                  <w:tcBorders>
                    <w:top w:val="thinThickSmallGap" w:sz="24" w:space="0" w:color="auto"/>
                  </w:tcBorders>
                </w:tcPr>
                <w:p w:rsidR="001A6E05" w:rsidRPr="007F2B4D" w:rsidRDefault="001A6E05" w:rsidP="00D73272">
                  <w:pPr>
                    <w:bidi w:val="0"/>
                    <w:jc w:val="center"/>
                    <w:rPr>
                      <w:rFonts w:asciiTheme="majorBidi" w:hAnsiTheme="majorBidi" w:cstheme="majorBidi"/>
                      <w:b/>
                      <w:bCs/>
                      <w:sz w:val="28"/>
                      <w:szCs w:val="28"/>
                      <w:lang w:bidi="ar-IQ"/>
                    </w:rPr>
                  </w:pPr>
                  <w:r>
                    <w:rPr>
                      <w:rFonts w:asciiTheme="majorBidi" w:hAnsiTheme="majorBidi" w:cstheme="majorBidi"/>
                      <w:b/>
                      <w:bCs/>
                      <w:sz w:val="28"/>
                      <w:szCs w:val="28"/>
                      <w:lang w:bidi="ar-IQ"/>
                    </w:rPr>
                    <w:t>Tetracy.</w:t>
                  </w:r>
                </w:p>
              </w:tc>
              <w:tc>
                <w:tcPr>
                  <w:tcW w:w="803" w:type="dxa"/>
                  <w:tcBorders>
                    <w:top w:val="thinThickSmallGap" w:sz="24" w:space="0" w:color="auto"/>
                  </w:tcBorders>
                </w:tcPr>
                <w:p w:rsidR="001A6E05" w:rsidRPr="00D1451D" w:rsidRDefault="00533884" w:rsidP="00D73272">
                  <w:pPr>
                    <w:tabs>
                      <w:tab w:val="left" w:pos="825"/>
                    </w:tabs>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_</w:t>
                  </w:r>
                </w:p>
              </w:tc>
              <w:tc>
                <w:tcPr>
                  <w:tcW w:w="1043" w:type="dxa"/>
                  <w:tcBorders>
                    <w:top w:val="thinThickSmallGap" w:sz="24" w:space="0" w:color="auto"/>
                  </w:tcBorders>
                </w:tcPr>
                <w:p w:rsidR="001A6E05" w:rsidRPr="000B6845" w:rsidRDefault="00533884" w:rsidP="001A6E05">
                  <w:pPr>
                    <w:jc w:val="center"/>
                    <w:rPr>
                      <w:rFonts w:asciiTheme="majorBidi" w:hAnsiTheme="majorBidi" w:cstheme="majorBidi"/>
                      <w:b/>
                      <w:bCs/>
                      <w:sz w:val="28"/>
                      <w:szCs w:val="28"/>
                    </w:rPr>
                  </w:pPr>
                  <w:r>
                    <w:rPr>
                      <w:rFonts w:asciiTheme="majorBidi" w:hAnsiTheme="majorBidi" w:cstheme="majorBidi"/>
                      <w:b/>
                      <w:bCs/>
                      <w:sz w:val="28"/>
                      <w:szCs w:val="28"/>
                    </w:rPr>
                    <w:t>_</w:t>
                  </w:r>
                </w:p>
              </w:tc>
              <w:tc>
                <w:tcPr>
                  <w:tcW w:w="1176" w:type="dxa"/>
                  <w:tcBorders>
                    <w:top w:val="thinThickSmallGap" w:sz="24" w:space="0" w:color="auto"/>
                  </w:tcBorders>
                </w:tcPr>
                <w:p w:rsidR="001A6E05" w:rsidRDefault="00533884" w:rsidP="001A6E05">
                  <w:pPr>
                    <w:jc w:val="center"/>
                    <w:rPr>
                      <w:lang w:bidi="ar-IQ"/>
                    </w:rPr>
                  </w:pPr>
                  <w:r>
                    <w:rPr>
                      <w:rFonts w:asciiTheme="majorBidi" w:hAnsiTheme="majorBidi" w:cstheme="majorBidi"/>
                      <w:b/>
                      <w:bCs/>
                      <w:sz w:val="28"/>
                      <w:szCs w:val="28"/>
                    </w:rPr>
                    <w:t>_</w:t>
                  </w:r>
                </w:p>
              </w:tc>
              <w:tc>
                <w:tcPr>
                  <w:tcW w:w="1123" w:type="dxa"/>
                  <w:tcBorders>
                    <w:top w:val="thinThickSmallGap" w:sz="24" w:space="0" w:color="auto"/>
                  </w:tcBorders>
                </w:tcPr>
                <w:p w:rsidR="001A6E05" w:rsidRPr="00BF69C2" w:rsidRDefault="001A6E05" w:rsidP="00D73272">
                  <w:pPr>
                    <w:autoSpaceDE w:val="0"/>
                    <w:autoSpaceDN w:val="0"/>
                    <w:bidi w:val="0"/>
                    <w:adjustRightInd w:val="0"/>
                    <w:spacing w:line="360" w:lineRule="auto"/>
                    <w:jc w:val="center"/>
                    <w:rPr>
                      <w:rFonts w:asciiTheme="majorBidi" w:hAnsiTheme="majorBidi" w:cstheme="majorBidi"/>
                      <w:sz w:val="28"/>
                      <w:szCs w:val="28"/>
                    </w:rPr>
                  </w:pPr>
                  <w:r w:rsidRPr="00530288">
                    <w:rPr>
                      <w:rFonts w:asciiTheme="majorBidi" w:hAnsiTheme="majorBidi" w:cstheme="majorBidi"/>
                      <w:b/>
                      <w:bCs/>
                      <w:sz w:val="28"/>
                      <w:szCs w:val="28"/>
                    </w:rPr>
                    <w:t>+</w:t>
                  </w:r>
                </w:p>
              </w:tc>
              <w:tc>
                <w:tcPr>
                  <w:tcW w:w="1363" w:type="dxa"/>
                  <w:tcBorders>
                    <w:top w:val="thinThickSmallGap" w:sz="24" w:space="0" w:color="auto"/>
                  </w:tcBorders>
                </w:tcPr>
                <w:p w:rsidR="001A6E05" w:rsidRDefault="001A6E05" w:rsidP="00D73272">
                  <w:pPr>
                    <w:autoSpaceDE w:val="0"/>
                    <w:autoSpaceDN w:val="0"/>
                    <w:bidi w:val="0"/>
                    <w:adjustRightInd w:val="0"/>
                    <w:spacing w:line="360" w:lineRule="auto"/>
                    <w:jc w:val="center"/>
                    <w:rPr>
                      <w:rFonts w:asciiTheme="majorBidi" w:hAnsiTheme="majorBidi" w:cstheme="majorBidi"/>
                      <w:b/>
                      <w:bCs/>
                      <w:sz w:val="28"/>
                      <w:szCs w:val="28"/>
                    </w:rPr>
                  </w:pPr>
                  <w:r w:rsidRPr="00530288">
                    <w:rPr>
                      <w:rFonts w:asciiTheme="majorBidi" w:hAnsiTheme="majorBidi" w:cstheme="majorBidi"/>
                      <w:b/>
                      <w:bCs/>
                      <w:sz w:val="28"/>
                      <w:szCs w:val="28"/>
                    </w:rPr>
                    <w:t>++</w:t>
                  </w:r>
                </w:p>
              </w:tc>
              <w:tc>
                <w:tcPr>
                  <w:tcW w:w="842" w:type="dxa"/>
                  <w:tcBorders>
                    <w:top w:val="thinThickSmallGap" w:sz="24" w:space="0" w:color="auto"/>
                  </w:tcBorders>
                </w:tcPr>
                <w:p w:rsidR="001A6E05" w:rsidRDefault="001A6E05" w:rsidP="00F14172">
                  <w:pPr>
                    <w:jc w:val="center"/>
                  </w:pPr>
                  <w:r w:rsidRPr="00530288">
                    <w:rPr>
                      <w:rFonts w:asciiTheme="majorBidi" w:hAnsiTheme="majorBidi" w:cstheme="majorBidi"/>
                      <w:b/>
                      <w:bCs/>
                      <w:sz w:val="28"/>
                      <w:szCs w:val="28"/>
                    </w:rPr>
                    <w:t>+</w:t>
                  </w:r>
                </w:p>
              </w:tc>
              <w:tc>
                <w:tcPr>
                  <w:tcW w:w="950" w:type="dxa"/>
                  <w:tcBorders>
                    <w:top w:val="thinThickSmallGap" w:sz="24" w:space="0" w:color="auto"/>
                  </w:tcBorders>
                </w:tcPr>
                <w:p w:rsidR="001A6E05" w:rsidRDefault="001A6E05" w:rsidP="00F14172">
                  <w:pPr>
                    <w:jc w:val="center"/>
                  </w:pPr>
                  <w:r w:rsidRPr="00530288">
                    <w:rPr>
                      <w:rFonts w:asciiTheme="majorBidi" w:hAnsiTheme="majorBidi" w:cstheme="majorBidi"/>
                      <w:b/>
                      <w:bCs/>
                      <w:sz w:val="28"/>
                      <w:szCs w:val="28"/>
                    </w:rPr>
                    <w:t>+</w:t>
                  </w:r>
                </w:p>
              </w:tc>
            </w:tr>
            <w:tr w:rsidR="00D92BF8" w:rsidRPr="00A56ACD" w:rsidTr="00023C33">
              <w:trPr>
                <w:trHeight w:val="417"/>
                <w:jc w:val="center"/>
              </w:trPr>
              <w:tc>
                <w:tcPr>
                  <w:tcW w:w="1219" w:type="dxa"/>
                </w:tcPr>
                <w:p w:rsidR="00D92BF8" w:rsidRPr="007F2B4D" w:rsidRDefault="00D92BF8" w:rsidP="00D73272">
                  <w:pPr>
                    <w:bidi w:val="0"/>
                    <w:jc w:val="center"/>
                    <w:rPr>
                      <w:rFonts w:asciiTheme="majorBidi" w:hAnsiTheme="majorBidi" w:cstheme="majorBidi"/>
                      <w:b/>
                      <w:bCs/>
                      <w:sz w:val="28"/>
                      <w:szCs w:val="28"/>
                      <w:lang w:bidi="ar-IQ"/>
                    </w:rPr>
                  </w:pPr>
                  <w:r>
                    <w:rPr>
                      <w:rFonts w:asciiTheme="majorBidi" w:hAnsiTheme="majorBidi" w:cstheme="majorBidi"/>
                      <w:b/>
                      <w:bCs/>
                      <w:sz w:val="28"/>
                      <w:szCs w:val="28"/>
                      <w:lang w:bidi="ar-IQ"/>
                    </w:rPr>
                    <w:t>II</w:t>
                  </w:r>
                </w:p>
              </w:tc>
              <w:tc>
                <w:tcPr>
                  <w:tcW w:w="803" w:type="dxa"/>
                </w:tcPr>
                <w:p w:rsidR="00D92BF8" w:rsidRPr="001E1A2C" w:rsidRDefault="001A6E05" w:rsidP="00D73272">
                  <w:pPr>
                    <w:autoSpaceDE w:val="0"/>
                    <w:autoSpaceDN w:val="0"/>
                    <w:bidi w:val="0"/>
                    <w:adjustRightInd w:val="0"/>
                    <w:spacing w:line="360" w:lineRule="auto"/>
                    <w:jc w:val="center"/>
                    <w:rPr>
                      <w:rFonts w:asciiTheme="majorBidi" w:hAnsiTheme="majorBidi" w:cstheme="majorBidi"/>
                      <w:sz w:val="28"/>
                      <w:szCs w:val="28"/>
                    </w:rPr>
                  </w:pPr>
                  <w:r w:rsidRPr="00530288">
                    <w:rPr>
                      <w:rFonts w:asciiTheme="majorBidi" w:hAnsiTheme="majorBidi" w:cstheme="majorBidi"/>
                      <w:b/>
                      <w:bCs/>
                      <w:sz w:val="28"/>
                      <w:szCs w:val="28"/>
                    </w:rPr>
                    <w:t>+</w:t>
                  </w:r>
                  <w:r>
                    <w:rPr>
                      <w:rFonts w:asciiTheme="majorBidi" w:hAnsiTheme="majorBidi" w:cstheme="majorBidi"/>
                      <w:b/>
                      <w:bCs/>
                      <w:sz w:val="28"/>
                      <w:szCs w:val="28"/>
                    </w:rPr>
                    <w:t>+</w:t>
                  </w:r>
                  <w:r w:rsidR="00533884">
                    <w:rPr>
                      <w:rFonts w:asciiTheme="majorBidi" w:hAnsiTheme="majorBidi" w:cstheme="majorBidi"/>
                      <w:b/>
                      <w:bCs/>
                      <w:sz w:val="28"/>
                      <w:szCs w:val="28"/>
                    </w:rPr>
                    <w:t>+</w:t>
                  </w:r>
                </w:p>
              </w:tc>
              <w:tc>
                <w:tcPr>
                  <w:tcW w:w="1043" w:type="dxa"/>
                </w:tcPr>
                <w:p w:rsidR="00D92BF8" w:rsidRPr="001E1A2C" w:rsidRDefault="00533884" w:rsidP="00D73272">
                  <w:pPr>
                    <w:autoSpaceDE w:val="0"/>
                    <w:autoSpaceDN w:val="0"/>
                    <w:bidi w:val="0"/>
                    <w:adjustRightInd w:val="0"/>
                    <w:spacing w:line="360" w:lineRule="auto"/>
                    <w:jc w:val="center"/>
                    <w:rPr>
                      <w:rFonts w:asciiTheme="majorBidi" w:hAnsiTheme="majorBidi" w:cstheme="majorBidi"/>
                      <w:sz w:val="28"/>
                      <w:szCs w:val="28"/>
                    </w:rPr>
                  </w:pPr>
                  <w:r>
                    <w:rPr>
                      <w:rFonts w:asciiTheme="majorBidi" w:hAnsiTheme="majorBidi" w:cstheme="majorBidi"/>
                      <w:sz w:val="28"/>
                      <w:szCs w:val="28"/>
                    </w:rPr>
                    <w:t>+</w:t>
                  </w:r>
                </w:p>
              </w:tc>
              <w:tc>
                <w:tcPr>
                  <w:tcW w:w="1176" w:type="dxa"/>
                </w:tcPr>
                <w:p w:rsidR="00D92BF8" w:rsidRPr="00CC398B" w:rsidRDefault="00533884" w:rsidP="00D73272">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1123" w:type="dxa"/>
                </w:tcPr>
                <w:p w:rsidR="00D92BF8" w:rsidRPr="00CC398B" w:rsidRDefault="00533884" w:rsidP="00D73272">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1363" w:type="dxa"/>
                </w:tcPr>
                <w:p w:rsidR="00D92BF8" w:rsidRDefault="00533884" w:rsidP="00533884">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842" w:type="dxa"/>
                </w:tcPr>
                <w:p w:rsidR="00D92BF8" w:rsidRDefault="00D92BF8" w:rsidP="00F14172">
                  <w:pPr>
                    <w:jc w:val="center"/>
                  </w:pPr>
                  <w:r w:rsidRPr="00530288">
                    <w:rPr>
                      <w:rFonts w:asciiTheme="majorBidi" w:hAnsiTheme="majorBidi" w:cstheme="majorBidi"/>
                      <w:b/>
                      <w:bCs/>
                      <w:sz w:val="28"/>
                      <w:szCs w:val="28"/>
                    </w:rPr>
                    <w:t>+</w:t>
                  </w:r>
                </w:p>
              </w:tc>
              <w:tc>
                <w:tcPr>
                  <w:tcW w:w="950" w:type="dxa"/>
                </w:tcPr>
                <w:p w:rsidR="00D92BF8" w:rsidRDefault="00D92BF8" w:rsidP="00F14172">
                  <w:pPr>
                    <w:jc w:val="center"/>
                  </w:pPr>
                  <w:r w:rsidRPr="00530288">
                    <w:rPr>
                      <w:rFonts w:asciiTheme="majorBidi" w:hAnsiTheme="majorBidi" w:cstheme="majorBidi"/>
                      <w:b/>
                      <w:bCs/>
                      <w:sz w:val="28"/>
                      <w:szCs w:val="28"/>
                    </w:rPr>
                    <w:t>+</w:t>
                  </w:r>
                </w:p>
              </w:tc>
            </w:tr>
            <w:tr w:rsidR="00D92BF8" w:rsidRPr="00A56ACD" w:rsidTr="00023C33">
              <w:trPr>
                <w:trHeight w:val="339"/>
                <w:jc w:val="center"/>
              </w:trPr>
              <w:tc>
                <w:tcPr>
                  <w:tcW w:w="1219" w:type="dxa"/>
                </w:tcPr>
                <w:p w:rsidR="00D92BF8" w:rsidRPr="001E1A2C" w:rsidRDefault="00D92BF8" w:rsidP="00D73272">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III</w:t>
                  </w:r>
                </w:p>
              </w:tc>
              <w:tc>
                <w:tcPr>
                  <w:tcW w:w="803" w:type="dxa"/>
                </w:tcPr>
                <w:p w:rsidR="00D92BF8" w:rsidRPr="001E1A2C" w:rsidRDefault="001A6E05" w:rsidP="00D73272">
                  <w:pPr>
                    <w:autoSpaceDE w:val="0"/>
                    <w:autoSpaceDN w:val="0"/>
                    <w:bidi w:val="0"/>
                    <w:adjustRightInd w:val="0"/>
                    <w:spacing w:line="360" w:lineRule="auto"/>
                    <w:jc w:val="center"/>
                    <w:rPr>
                      <w:rFonts w:asciiTheme="majorBidi" w:hAnsiTheme="majorBidi" w:cstheme="majorBidi"/>
                      <w:sz w:val="28"/>
                      <w:szCs w:val="28"/>
                    </w:rPr>
                  </w:pPr>
                  <w:r w:rsidRPr="00530288">
                    <w:rPr>
                      <w:rFonts w:asciiTheme="majorBidi" w:hAnsiTheme="majorBidi" w:cstheme="majorBidi"/>
                      <w:b/>
                      <w:bCs/>
                      <w:sz w:val="28"/>
                      <w:szCs w:val="28"/>
                    </w:rPr>
                    <w:t>+</w:t>
                  </w:r>
                </w:p>
              </w:tc>
              <w:tc>
                <w:tcPr>
                  <w:tcW w:w="1043" w:type="dxa"/>
                </w:tcPr>
                <w:p w:rsidR="00D92BF8" w:rsidRPr="001E1A2C" w:rsidRDefault="00533884" w:rsidP="00D73272">
                  <w:pPr>
                    <w:autoSpaceDE w:val="0"/>
                    <w:autoSpaceDN w:val="0"/>
                    <w:bidi w:val="0"/>
                    <w:adjustRightInd w:val="0"/>
                    <w:spacing w:line="360" w:lineRule="auto"/>
                    <w:jc w:val="center"/>
                    <w:rPr>
                      <w:rFonts w:asciiTheme="majorBidi" w:hAnsiTheme="majorBidi" w:cstheme="majorBidi"/>
                      <w:sz w:val="28"/>
                      <w:szCs w:val="28"/>
                    </w:rPr>
                  </w:pPr>
                  <w:r>
                    <w:rPr>
                      <w:rFonts w:asciiTheme="majorBidi" w:hAnsiTheme="majorBidi" w:cstheme="majorBidi"/>
                      <w:sz w:val="28"/>
                      <w:szCs w:val="28"/>
                    </w:rPr>
                    <w:t>_</w:t>
                  </w:r>
                </w:p>
              </w:tc>
              <w:tc>
                <w:tcPr>
                  <w:tcW w:w="1176" w:type="dxa"/>
                </w:tcPr>
                <w:p w:rsidR="00D92BF8" w:rsidRDefault="00533884" w:rsidP="00D73272">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1123" w:type="dxa"/>
                </w:tcPr>
                <w:p w:rsidR="00D92BF8" w:rsidRDefault="00533884" w:rsidP="00D73272">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1363" w:type="dxa"/>
                </w:tcPr>
                <w:p w:rsidR="00D92BF8" w:rsidRDefault="00533884" w:rsidP="00533884">
                  <w:pPr>
                    <w:autoSpaceDE w:val="0"/>
                    <w:autoSpaceDN w:val="0"/>
                    <w:bidi w:val="0"/>
                    <w:adjustRightInd w:val="0"/>
                    <w:spacing w:line="360" w:lineRule="auto"/>
                    <w:jc w:val="center"/>
                    <w:rPr>
                      <w:rFonts w:asciiTheme="majorBidi" w:hAnsiTheme="majorBidi" w:cstheme="majorBidi"/>
                      <w:b/>
                      <w:bCs/>
                      <w:sz w:val="28"/>
                      <w:szCs w:val="28"/>
                    </w:rPr>
                  </w:pPr>
                  <w:r>
                    <w:rPr>
                      <w:rFonts w:asciiTheme="majorBidi" w:hAnsiTheme="majorBidi" w:cstheme="majorBidi"/>
                      <w:b/>
                      <w:bCs/>
                      <w:sz w:val="28"/>
                      <w:szCs w:val="28"/>
                    </w:rPr>
                    <w:t>+</w:t>
                  </w:r>
                </w:p>
              </w:tc>
              <w:tc>
                <w:tcPr>
                  <w:tcW w:w="842" w:type="dxa"/>
                </w:tcPr>
                <w:p w:rsidR="00D92BF8" w:rsidRDefault="00D92BF8" w:rsidP="00F14172">
                  <w:pPr>
                    <w:jc w:val="center"/>
                  </w:pPr>
                  <w:r w:rsidRPr="00530288">
                    <w:rPr>
                      <w:rFonts w:asciiTheme="majorBidi" w:hAnsiTheme="majorBidi" w:cstheme="majorBidi"/>
                      <w:b/>
                      <w:bCs/>
                      <w:sz w:val="28"/>
                      <w:szCs w:val="28"/>
                    </w:rPr>
                    <w:t>+</w:t>
                  </w:r>
                </w:p>
              </w:tc>
              <w:tc>
                <w:tcPr>
                  <w:tcW w:w="950" w:type="dxa"/>
                </w:tcPr>
                <w:p w:rsidR="00D92BF8" w:rsidRDefault="00D92BF8" w:rsidP="00F14172">
                  <w:pPr>
                    <w:jc w:val="center"/>
                  </w:pPr>
                  <w:r w:rsidRPr="00530288">
                    <w:rPr>
                      <w:rFonts w:asciiTheme="majorBidi" w:hAnsiTheme="majorBidi" w:cstheme="majorBidi"/>
                      <w:b/>
                      <w:bCs/>
                      <w:sz w:val="28"/>
                      <w:szCs w:val="28"/>
                    </w:rPr>
                    <w:t>+</w:t>
                  </w:r>
                </w:p>
              </w:tc>
            </w:tr>
          </w:tbl>
          <w:p w:rsidR="00735F81" w:rsidRDefault="00735F81" w:rsidP="00EC4294">
            <w:pPr>
              <w:tabs>
                <w:tab w:val="left" w:pos="1256"/>
              </w:tabs>
              <w:jc w:val="right"/>
              <w:rPr>
                <w:rFonts w:asciiTheme="majorBidi" w:hAnsiTheme="majorBidi" w:cstheme="majorBidi" w:hint="cs"/>
                <w:b/>
                <w:bCs/>
                <w:sz w:val="28"/>
                <w:szCs w:val="28"/>
                <w:rtl/>
                <w:lang w:bidi="ar-IQ"/>
              </w:rPr>
            </w:pPr>
          </w:p>
        </w:tc>
      </w:tr>
    </w:tbl>
    <w:p w:rsidR="00E320FC" w:rsidRDefault="00E320FC" w:rsidP="00E320FC">
      <w:pPr>
        <w:tabs>
          <w:tab w:val="left" w:pos="1256"/>
        </w:tabs>
        <w:jc w:val="center"/>
        <w:rPr>
          <w:rFonts w:asciiTheme="majorBidi" w:hAnsiTheme="majorBidi" w:cstheme="majorBidi"/>
          <w:b/>
          <w:bCs/>
          <w:noProof/>
          <w:sz w:val="28"/>
          <w:szCs w:val="28"/>
          <w:rtl/>
          <w:lang w:bidi="ar-IQ"/>
        </w:rPr>
      </w:pPr>
    </w:p>
    <w:p w:rsidR="00B7405B" w:rsidRPr="006A7A07" w:rsidRDefault="00B7405B" w:rsidP="00B7405B">
      <w:pPr>
        <w:tabs>
          <w:tab w:val="left" w:pos="1256"/>
        </w:tabs>
        <w:jc w:val="center"/>
        <w:rPr>
          <w:rFonts w:asciiTheme="majorBidi" w:hAnsiTheme="majorBidi" w:cstheme="majorBidi" w:hint="cs"/>
          <w:b/>
          <w:bCs/>
          <w:sz w:val="28"/>
          <w:szCs w:val="28"/>
          <w:rtl/>
          <w:lang w:bidi="ar-IQ"/>
        </w:rPr>
      </w:pPr>
    </w:p>
    <w:p w:rsidR="002273E3" w:rsidRDefault="00B7405B" w:rsidP="00E320FC">
      <w:pPr>
        <w:tabs>
          <w:tab w:val="left" w:pos="1256"/>
        </w:tabs>
        <w:jc w:val="center"/>
        <w:rPr>
          <w:rFonts w:asciiTheme="majorBidi" w:hAnsiTheme="majorBidi" w:cstheme="majorBidi" w:hint="cs"/>
          <w:b/>
          <w:bCs/>
          <w:noProof/>
          <w:sz w:val="28"/>
          <w:szCs w:val="28"/>
          <w:rtl/>
          <w:lang w:bidi="ar-IQ"/>
        </w:rPr>
      </w:pPr>
      <w:r w:rsidRPr="00B7405B">
        <w:rPr>
          <w:rFonts w:asciiTheme="majorBidi" w:hAnsiTheme="majorBidi" w:cs="Times New Roman"/>
          <w:b/>
          <w:bCs/>
          <w:noProof/>
          <w:sz w:val="28"/>
          <w:szCs w:val="28"/>
          <w:rtl/>
        </w:rPr>
        <w:lastRenderedPageBreak/>
        <w:drawing>
          <wp:inline distT="0" distB="0" distL="0" distR="0">
            <wp:extent cx="5086350" cy="3000375"/>
            <wp:effectExtent l="57150" t="57150" r="57150" b="66675"/>
            <wp:docPr id="2"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lum bright="-30000" contrast="40000"/>
                    </a:blip>
                    <a:srcRect/>
                    <a:stretch>
                      <a:fillRect/>
                    </a:stretch>
                  </pic:blipFill>
                  <pic:spPr bwMode="auto">
                    <a:xfrm>
                      <a:off x="0" y="0"/>
                      <a:ext cx="5086350" cy="3000375"/>
                    </a:xfrm>
                    <a:prstGeom prst="rect">
                      <a:avLst/>
                    </a:prstGeom>
                    <a:noFill/>
                    <a:ln w="57150" cmpd="thickThin">
                      <a:solidFill>
                        <a:srgbClr val="000000"/>
                      </a:solidFill>
                      <a:miter lim="800000"/>
                      <a:headEnd/>
                      <a:tailEnd/>
                    </a:ln>
                  </pic:spPr>
                </pic:pic>
              </a:graphicData>
            </a:graphic>
          </wp:inline>
        </w:drawing>
      </w:r>
    </w:p>
    <w:p w:rsidR="00B7405B" w:rsidRDefault="00B7405B" w:rsidP="006F336C">
      <w:pPr>
        <w:tabs>
          <w:tab w:val="left" w:pos="1256"/>
        </w:tabs>
        <w:jc w:val="center"/>
        <w:rPr>
          <w:rFonts w:asciiTheme="majorBidi" w:hAnsiTheme="majorBidi" w:cstheme="majorBidi"/>
          <w:b/>
          <w:bCs/>
          <w:sz w:val="24"/>
          <w:szCs w:val="24"/>
          <w:lang w:bidi="ar-IQ"/>
        </w:rPr>
      </w:pPr>
      <w:r w:rsidRPr="00E320FC">
        <w:rPr>
          <w:rFonts w:asciiTheme="majorBidi" w:hAnsiTheme="majorBidi" w:cstheme="majorBidi"/>
          <w:b/>
          <w:bCs/>
          <w:sz w:val="24"/>
          <w:szCs w:val="24"/>
          <w:lang w:bidi="ar-IQ"/>
        </w:rPr>
        <w:t xml:space="preserve">Fig( </w:t>
      </w:r>
      <w:r w:rsidR="006F336C">
        <w:rPr>
          <w:rFonts w:asciiTheme="majorBidi" w:hAnsiTheme="majorBidi" w:cstheme="majorBidi"/>
          <w:b/>
          <w:bCs/>
          <w:sz w:val="24"/>
          <w:szCs w:val="24"/>
          <w:lang w:bidi="ar-IQ"/>
        </w:rPr>
        <w:t>1</w:t>
      </w:r>
      <w:r w:rsidRPr="00E320FC">
        <w:rPr>
          <w:rFonts w:asciiTheme="majorBidi" w:hAnsiTheme="majorBidi" w:cstheme="majorBidi"/>
          <w:b/>
          <w:bCs/>
          <w:sz w:val="24"/>
          <w:szCs w:val="24"/>
          <w:lang w:bidi="ar-IQ"/>
        </w:rPr>
        <w:t xml:space="preserve"> ): </w:t>
      </w:r>
      <w:r>
        <w:rPr>
          <w:rFonts w:asciiTheme="majorBidi" w:hAnsiTheme="majorBidi" w:cstheme="majorBidi"/>
          <w:b/>
          <w:bCs/>
          <w:sz w:val="24"/>
          <w:szCs w:val="24"/>
          <w:lang w:bidi="ar-IQ"/>
        </w:rPr>
        <w:t xml:space="preserve">FT-IR </w:t>
      </w:r>
      <w:r w:rsidRPr="00E320FC">
        <w:rPr>
          <w:rFonts w:asciiTheme="majorBidi" w:hAnsiTheme="majorBidi" w:cstheme="majorBidi"/>
          <w:b/>
          <w:bCs/>
          <w:sz w:val="24"/>
          <w:szCs w:val="24"/>
          <w:lang w:bidi="ar-IQ"/>
        </w:rPr>
        <w:t xml:space="preserve"> spectrum of compound (II)</w:t>
      </w:r>
    </w:p>
    <w:p w:rsidR="006F336C" w:rsidRDefault="006F336C" w:rsidP="00FD13D4">
      <w:pPr>
        <w:tabs>
          <w:tab w:val="left" w:pos="1256"/>
        </w:tabs>
        <w:jc w:val="center"/>
        <w:rPr>
          <w:rFonts w:asciiTheme="majorBidi" w:hAnsiTheme="majorBidi" w:cstheme="majorBidi" w:hint="cs"/>
          <w:b/>
          <w:bCs/>
          <w:sz w:val="24"/>
          <w:szCs w:val="24"/>
          <w:rtl/>
          <w:lang w:bidi="ar-IQ"/>
        </w:rPr>
      </w:pPr>
    </w:p>
    <w:p w:rsidR="009C4ECA" w:rsidRDefault="00B7405B" w:rsidP="00E320FC">
      <w:pPr>
        <w:tabs>
          <w:tab w:val="left" w:pos="1256"/>
        </w:tabs>
        <w:jc w:val="center"/>
        <w:rPr>
          <w:rFonts w:asciiTheme="majorBidi" w:hAnsiTheme="majorBidi" w:cstheme="majorBidi"/>
          <w:b/>
          <w:bCs/>
          <w:noProof/>
          <w:sz w:val="28"/>
          <w:szCs w:val="28"/>
          <w:rtl/>
          <w:lang w:bidi="ar-IQ"/>
        </w:rPr>
      </w:pPr>
      <w:r w:rsidRPr="00B7405B">
        <w:rPr>
          <w:rFonts w:asciiTheme="majorBidi" w:hAnsiTheme="majorBidi" w:cs="Times New Roman"/>
          <w:b/>
          <w:bCs/>
          <w:noProof/>
          <w:sz w:val="28"/>
          <w:szCs w:val="28"/>
          <w:rtl/>
        </w:rPr>
        <w:drawing>
          <wp:inline distT="0" distB="0" distL="0" distR="0">
            <wp:extent cx="5124450" cy="2914650"/>
            <wp:effectExtent l="57150" t="57150" r="57150" b="57150"/>
            <wp:docPr id="3"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lum bright="-30000" contrast="40000"/>
                    </a:blip>
                    <a:srcRect/>
                    <a:stretch>
                      <a:fillRect/>
                    </a:stretch>
                  </pic:blipFill>
                  <pic:spPr bwMode="auto">
                    <a:xfrm>
                      <a:off x="0" y="0"/>
                      <a:ext cx="5124450" cy="2914650"/>
                    </a:xfrm>
                    <a:prstGeom prst="rect">
                      <a:avLst/>
                    </a:prstGeom>
                    <a:noFill/>
                    <a:ln w="57150" cmpd="thickThin">
                      <a:solidFill>
                        <a:srgbClr val="000000"/>
                      </a:solidFill>
                      <a:miter lim="800000"/>
                      <a:headEnd/>
                      <a:tailEnd/>
                    </a:ln>
                  </pic:spPr>
                </pic:pic>
              </a:graphicData>
            </a:graphic>
          </wp:inline>
        </w:drawing>
      </w:r>
    </w:p>
    <w:p w:rsidR="00B7405B" w:rsidRPr="00B7405B" w:rsidRDefault="00B7405B" w:rsidP="006F336C">
      <w:pPr>
        <w:tabs>
          <w:tab w:val="left" w:pos="1256"/>
        </w:tabs>
        <w:jc w:val="center"/>
        <w:rPr>
          <w:rFonts w:asciiTheme="majorBidi" w:hAnsiTheme="majorBidi" w:cstheme="majorBidi" w:hint="cs"/>
          <w:b/>
          <w:bCs/>
          <w:sz w:val="24"/>
          <w:szCs w:val="24"/>
          <w:rtl/>
          <w:lang w:bidi="ar-IQ"/>
        </w:rPr>
      </w:pPr>
      <w:r w:rsidRPr="00E320FC">
        <w:rPr>
          <w:rFonts w:asciiTheme="majorBidi" w:hAnsiTheme="majorBidi" w:cstheme="majorBidi"/>
          <w:b/>
          <w:bCs/>
          <w:sz w:val="24"/>
          <w:szCs w:val="24"/>
          <w:lang w:bidi="ar-IQ"/>
        </w:rPr>
        <w:t xml:space="preserve">Fig( </w:t>
      </w:r>
      <w:r w:rsidR="006F336C">
        <w:rPr>
          <w:rFonts w:asciiTheme="majorBidi" w:hAnsiTheme="majorBidi" w:cstheme="majorBidi"/>
          <w:b/>
          <w:bCs/>
          <w:sz w:val="24"/>
          <w:szCs w:val="24"/>
          <w:lang w:bidi="ar-IQ"/>
        </w:rPr>
        <w:t>2</w:t>
      </w:r>
      <w:r w:rsidRPr="00E320FC">
        <w:rPr>
          <w:rFonts w:asciiTheme="majorBidi" w:hAnsiTheme="majorBidi" w:cstheme="majorBidi"/>
          <w:b/>
          <w:bCs/>
          <w:sz w:val="24"/>
          <w:szCs w:val="24"/>
          <w:lang w:bidi="ar-IQ"/>
        </w:rPr>
        <w:t xml:space="preserve"> ): </w:t>
      </w:r>
      <w:r>
        <w:rPr>
          <w:rFonts w:asciiTheme="majorBidi" w:hAnsiTheme="majorBidi" w:cstheme="majorBidi"/>
          <w:b/>
          <w:bCs/>
          <w:sz w:val="24"/>
          <w:szCs w:val="24"/>
          <w:lang w:bidi="ar-IQ"/>
        </w:rPr>
        <w:t>FT-IR</w:t>
      </w:r>
      <w:r w:rsidRPr="00E320FC">
        <w:rPr>
          <w:rFonts w:asciiTheme="majorBidi" w:hAnsiTheme="majorBidi" w:cstheme="majorBidi"/>
          <w:b/>
          <w:bCs/>
          <w:sz w:val="24"/>
          <w:szCs w:val="24"/>
          <w:lang w:bidi="ar-IQ"/>
        </w:rPr>
        <w:t xml:space="preserve"> spectrum of compound (I</w:t>
      </w:r>
      <w:r w:rsidR="00FD13D4">
        <w:rPr>
          <w:rFonts w:asciiTheme="majorBidi" w:hAnsiTheme="majorBidi" w:cstheme="majorBidi"/>
          <w:b/>
          <w:bCs/>
          <w:sz w:val="24"/>
          <w:szCs w:val="24"/>
          <w:lang w:bidi="ar-IQ"/>
        </w:rPr>
        <w:t>I</w:t>
      </w:r>
      <w:r w:rsidRPr="00E320FC">
        <w:rPr>
          <w:rFonts w:asciiTheme="majorBidi" w:hAnsiTheme="majorBidi" w:cstheme="majorBidi"/>
          <w:b/>
          <w:bCs/>
          <w:sz w:val="24"/>
          <w:szCs w:val="24"/>
          <w:lang w:bidi="ar-IQ"/>
        </w:rPr>
        <w:t>I)</w:t>
      </w:r>
    </w:p>
    <w:p w:rsidR="00F14172" w:rsidRDefault="00F14172" w:rsidP="00F14172">
      <w:pPr>
        <w:autoSpaceDE w:val="0"/>
        <w:autoSpaceDN w:val="0"/>
        <w:bidi w:val="0"/>
        <w:adjustRightInd w:val="0"/>
        <w:spacing w:after="0"/>
        <w:jc w:val="both"/>
        <w:rPr>
          <w:rFonts w:asciiTheme="majorBidi" w:hAnsiTheme="majorBidi" w:cstheme="majorBidi"/>
          <w:b/>
          <w:bCs/>
          <w:sz w:val="28"/>
          <w:szCs w:val="28"/>
        </w:rPr>
      </w:pPr>
    </w:p>
    <w:p w:rsidR="006F336C" w:rsidRDefault="006F336C" w:rsidP="006F336C">
      <w:pPr>
        <w:tabs>
          <w:tab w:val="left" w:pos="1256"/>
          <w:tab w:val="left" w:pos="5321"/>
        </w:tabs>
        <w:rPr>
          <w:rFonts w:asciiTheme="majorBidi" w:hAnsiTheme="majorBidi" w:cstheme="majorBidi" w:hint="cs"/>
          <w:b/>
          <w:bCs/>
          <w:noProof/>
          <w:sz w:val="28"/>
          <w:szCs w:val="28"/>
          <w:rtl/>
          <w:lang w:bidi="ar-IQ"/>
        </w:rPr>
      </w:pPr>
    </w:p>
    <w:p w:rsidR="006F336C" w:rsidRDefault="006F336C" w:rsidP="006F336C">
      <w:pPr>
        <w:tabs>
          <w:tab w:val="left" w:pos="1256"/>
          <w:tab w:val="left" w:pos="5321"/>
        </w:tabs>
        <w:rPr>
          <w:rFonts w:asciiTheme="majorBidi" w:hAnsiTheme="majorBidi" w:cstheme="majorBidi"/>
          <w:b/>
          <w:bCs/>
          <w:noProof/>
          <w:sz w:val="28"/>
          <w:szCs w:val="28"/>
          <w:rtl/>
          <w:lang w:bidi="ar-IQ"/>
        </w:rPr>
      </w:pPr>
    </w:p>
    <w:p w:rsidR="006F336C" w:rsidRDefault="006F336C" w:rsidP="006F336C">
      <w:pPr>
        <w:tabs>
          <w:tab w:val="left" w:pos="1256"/>
          <w:tab w:val="left" w:pos="5321"/>
        </w:tabs>
        <w:rPr>
          <w:rFonts w:asciiTheme="majorBidi" w:hAnsiTheme="majorBidi" w:cstheme="majorBidi"/>
          <w:b/>
          <w:bCs/>
          <w:noProof/>
          <w:sz w:val="28"/>
          <w:szCs w:val="28"/>
          <w:rtl/>
          <w:lang w:bidi="ar-IQ"/>
        </w:rPr>
      </w:pPr>
    </w:p>
    <w:p w:rsidR="006F336C" w:rsidRDefault="006F336C" w:rsidP="006F336C">
      <w:pPr>
        <w:tabs>
          <w:tab w:val="left" w:pos="1256"/>
          <w:tab w:val="left" w:pos="5321"/>
        </w:tabs>
        <w:rPr>
          <w:rFonts w:asciiTheme="majorBidi" w:hAnsiTheme="majorBidi" w:cstheme="majorBidi" w:hint="cs"/>
          <w:b/>
          <w:bCs/>
          <w:noProof/>
          <w:sz w:val="28"/>
          <w:szCs w:val="28"/>
          <w:lang w:bidi="ar-IQ"/>
        </w:rPr>
      </w:pPr>
    </w:p>
    <w:p w:rsidR="006F336C" w:rsidRDefault="006F336C" w:rsidP="006F336C">
      <w:pPr>
        <w:tabs>
          <w:tab w:val="left" w:pos="1256"/>
        </w:tabs>
        <w:jc w:val="center"/>
        <w:rPr>
          <w:rFonts w:asciiTheme="majorBidi" w:hAnsiTheme="majorBidi" w:cstheme="majorBidi"/>
          <w:b/>
          <w:bCs/>
          <w:sz w:val="28"/>
          <w:szCs w:val="28"/>
          <w:rtl/>
          <w:lang w:bidi="ar-IQ"/>
        </w:rPr>
      </w:pPr>
      <w:r w:rsidRPr="002273E3">
        <w:rPr>
          <w:rFonts w:asciiTheme="majorBidi" w:hAnsiTheme="majorBidi" w:cs="Times New Roman" w:hint="cs"/>
          <w:b/>
          <w:bCs/>
          <w:noProof/>
          <w:sz w:val="28"/>
          <w:szCs w:val="28"/>
          <w:rtl/>
        </w:rPr>
        <w:drawing>
          <wp:inline distT="0" distB="0" distL="0" distR="0">
            <wp:extent cx="4371975" cy="2362200"/>
            <wp:effectExtent l="19050" t="19050" r="28575" b="19050"/>
            <wp:docPr id="1"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4371975" cy="2362200"/>
                    </a:xfrm>
                    <a:prstGeom prst="rect">
                      <a:avLst/>
                    </a:prstGeom>
                    <a:noFill/>
                    <a:ln w="15875" cmpd="dbl">
                      <a:solidFill>
                        <a:schemeClr val="accent1"/>
                      </a:solidFill>
                      <a:miter lim="800000"/>
                      <a:headEnd/>
                      <a:tailEnd/>
                    </a:ln>
                  </pic:spPr>
                </pic:pic>
              </a:graphicData>
            </a:graphic>
          </wp:inline>
        </w:drawing>
      </w:r>
    </w:p>
    <w:p w:rsidR="006F336C" w:rsidRDefault="006F336C" w:rsidP="006F336C">
      <w:pPr>
        <w:tabs>
          <w:tab w:val="left" w:pos="1256"/>
        </w:tabs>
        <w:jc w:val="center"/>
        <w:rPr>
          <w:rFonts w:asciiTheme="majorBidi" w:hAnsiTheme="majorBidi" w:cstheme="majorBidi"/>
          <w:b/>
          <w:bCs/>
          <w:sz w:val="24"/>
          <w:szCs w:val="24"/>
          <w:lang w:bidi="ar-IQ"/>
        </w:rPr>
      </w:pPr>
      <w:r w:rsidRPr="00E320FC">
        <w:rPr>
          <w:rFonts w:asciiTheme="majorBidi" w:hAnsiTheme="majorBidi" w:cstheme="majorBidi"/>
          <w:b/>
          <w:bCs/>
          <w:sz w:val="24"/>
          <w:szCs w:val="24"/>
          <w:lang w:bidi="ar-IQ"/>
        </w:rPr>
        <w:t xml:space="preserve">Fig( </w:t>
      </w:r>
      <w:r>
        <w:rPr>
          <w:rFonts w:asciiTheme="majorBidi" w:hAnsiTheme="majorBidi" w:cstheme="majorBidi"/>
          <w:b/>
          <w:bCs/>
          <w:sz w:val="24"/>
          <w:szCs w:val="24"/>
          <w:lang w:bidi="ar-IQ"/>
        </w:rPr>
        <w:t>3</w:t>
      </w:r>
      <w:r w:rsidRPr="00E320FC">
        <w:rPr>
          <w:rFonts w:asciiTheme="majorBidi" w:hAnsiTheme="majorBidi" w:cstheme="majorBidi"/>
          <w:b/>
          <w:bCs/>
          <w:sz w:val="24"/>
          <w:szCs w:val="24"/>
          <w:lang w:bidi="ar-IQ"/>
        </w:rPr>
        <w:t xml:space="preserve"> ): H-NMR spectrum of compound (II)</w:t>
      </w:r>
    </w:p>
    <w:p w:rsidR="006F336C" w:rsidRPr="00E320FC" w:rsidRDefault="006F336C" w:rsidP="006F336C">
      <w:pPr>
        <w:tabs>
          <w:tab w:val="left" w:pos="1256"/>
        </w:tabs>
        <w:jc w:val="center"/>
        <w:rPr>
          <w:rFonts w:asciiTheme="majorBidi" w:hAnsiTheme="majorBidi" w:cstheme="majorBidi" w:hint="cs"/>
          <w:b/>
          <w:bCs/>
          <w:sz w:val="24"/>
          <w:szCs w:val="24"/>
          <w:rtl/>
          <w:lang w:bidi="ar-IQ"/>
        </w:rPr>
      </w:pPr>
    </w:p>
    <w:p w:rsidR="006F336C" w:rsidRDefault="006F336C" w:rsidP="006F336C">
      <w:pPr>
        <w:tabs>
          <w:tab w:val="left" w:pos="1256"/>
        </w:tabs>
        <w:jc w:val="center"/>
        <w:rPr>
          <w:rFonts w:asciiTheme="majorBidi" w:hAnsiTheme="majorBidi" w:cstheme="majorBidi" w:hint="cs"/>
          <w:b/>
          <w:bCs/>
          <w:sz w:val="28"/>
          <w:szCs w:val="28"/>
          <w:rtl/>
          <w:lang w:bidi="ar-IQ"/>
        </w:rPr>
      </w:pPr>
      <w:r>
        <w:rPr>
          <w:rFonts w:asciiTheme="majorBidi" w:hAnsiTheme="majorBidi" w:cstheme="majorBidi"/>
          <w:b/>
          <w:bCs/>
          <w:noProof/>
          <w:sz w:val="28"/>
          <w:szCs w:val="28"/>
        </w:rPr>
        <w:drawing>
          <wp:inline distT="0" distB="0" distL="0" distR="0">
            <wp:extent cx="4467225" cy="2552700"/>
            <wp:effectExtent l="19050" t="19050" r="28575" b="19050"/>
            <wp:docPr id="4"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4467225" cy="2552700"/>
                    </a:xfrm>
                    <a:prstGeom prst="rect">
                      <a:avLst/>
                    </a:prstGeom>
                    <a:noFill/>
                    <a:ln w="3175">
                      <a:solidFill>
                        <a:schemeClr val="tx1"/>
                      </a:solidFill>
                      <a:miter lim="800000"/>
                      <a:headEnd/>
                      <a:tailEnd/>
                    </a:ln>
                  </pic:spPr>
                </pic:pic>
              </a:graphicData>
            </a:graphic>
          </wp:inline>
        </w:drawing>
      </w:r>
    </w:p>
    <w:p w:rsidR="006F336C" w:rsidRPr="00E320FC" w:rsidRDefault="006F336C" w:rsidP="006F336C">
      <w:pPr>
        <w:tabs>
          <w:tab w:val="left" w:pos="1256"/>
        </w:tabs>
        <w:jc w:val="center"/>
        <w:rPr>
          <w:rFonts w:asciiTheme="majorBidi" w:hAnsiTheme="majorBidi" w:cstheme="majorBidi" w:hint="cs"/>
          <w:b/>
          <w:bCs/>
          <w:sz w:val="24"/>
          <w:szCs w:val="24"/>
          <w:rtl/>
          <w:lang w:bidi="ar-IQ"/>
        </w:rPr>
      </w:pPr>
      <w:r w:rsidRPr="00E320FC">
        <w:rPr>
          <w:rFonts w:asciiTheme="majorBidi" w:hAnsiTheme="majorBidi" w:cstheme="majorBidi"/>
          <w:b/>
          <w:bCs/>
          <w:sz w:val="24"/>
          <w:szCs w:val="24"/>
          <w:lang w:bidi="ar-IQ"/>
        </w:rPr>
        <w:t xml:space="preserve">Fig( </w:t>
      </w:r>
      <w:r>
        <w:rPr>
          <w:rFonts w:asciiTheme="majorBidi" w:hAnsiTheme="majorBidi" w:cstheme="majorBidi"/>
          <w:b/>
          <w:bCs/>
          <w:sz w:val="24"/>
          <w:szCs w:val="24"/>
          <w:lang w:bidi="ar-IQ"/>
        </w:rPr>
        <w:t>4</w:t>
      </w:r>
      <w:r w:rsidRPr="00E320FC">
        <w:rPr>
          <w:rFonts w:asciiTheme="majorBidi" w:hAnsiTheme="majorBidi" w:cstheme="majorBidi"/>
          <w:b/>
          <w:bCs/>
          <w:sz w:val="24"/>
          <w:szCs w:val="24"/>
          <w:lang w:bidi="ar-IQ"/>
        </w:rPr>
        <w:t xml:space="preserve"> ): H-NMR spectrum of compound (I</w:t>
      </w:r>
      <w:r>
        <w:rPr>
          <w:rFonts w:asciiTheme="majorBidi" w:hAnsiTheme="majorBidi" w:cstheme="majorBidi"/>
          <w:b/>
          <w:bCs/>
          <w:sz w:val="24"/>
          <w:szCs w:val="24"/>
          <w:lang w:bidi="ar-IQ"/>
        </w:rPr>
        <w:t>I</w:t>
      </w:r>
      <w:r w:rsidRPr="00E320FC">
        <w:rPr>
          <w:rFonts w:asciiTheme="majorBidi" w:hAnsiTheme="majorBidi" w:cstheme="majorBidi"/>
          <w:b/>
          <w:bCs/>
          <w:sz w:val="24"/>
          <w:szCs w:val="24"/>
          <w:lang w:bidi="ar-IQ"/>
        </w:rPr>
        <w:t>I)</w:t>
      </w:r>
    </w:p>
    <w:p w:rsidR="00F14172" w:rsidRDefault="00F14172" w:rsidP="00F14172">
      <w:pPr>
        <w:autoSpaceDE w:val="0"/>
        <w:autoSpaceDN w:val="0"/>
        <w:bidi w:val="0"/>
        <w:adjustRightInd w:val="0"/>
        <w:spacing w:after="0"/>
        <w:jc w:val="both"/>
        <w:rPr>
          <w:rFonts w:asciiTheme="majorBidi" w:hAnsiTheme="majorBidi" w:cstheme="majorBidi"/>
          <w:b/>
          <w:bCs/>
          <w:sz w:val="28"/>
          <w:szCs w:val="28"/>
          <w:lang w:bidi="ar-IQ"/>
        </w:rPr>
      </w:pPr>
    </w:p>
    <w:p w:rsidR="006F336C" w:rsidRDefault="006F336C" w:rsidP="00F14172">
      <w:pPr>
        <w:autoSpaceDE w:val="0"/>
        <w:autoSpaceDN w:val="0"/>
        <w:bidi w:val="0"/>
        <w:adjustRightInd w:val="0"/>
        <w:jc w:val="both"/>
        <w:rPr>
          <w:rFonts w:asciiTheme="majorBidi" w:hAnsiTheme="majorBidi" w:cstheme="majorBidi"/>
          <w:b/>
          <w:bCs/>
          <w:sz w:val="28"/>
          <w:szCs w:val="28"/>
        </w:rPr>
      </w:pPr>
    </w:p>
    <w:p w:rsidR="006F336C" w:rsidRDefault="006F336C" w:rsidP="006F336C">
      <w:pPr>
        <w:autoSpaceDE w:val="0"/>
        <w:autoSpaceDN w:val="0"/>
        <w:bidi w:val="0"/>
        <w:adjustRightInd w:val="0"/>
        <w:jc w:val="both"/>
        <w:rPr>
          <w:rFonts w:asciiTheme="majorBidi" w:hAnsiTheme="majorBidi" w:cstheme="majorBidi"/>
          <w:b/>
          <w:bCs/>
          <w:sz w:val="28"/>
          <w:szCs w:val="28"/>
        </w:rPr>
      </w:pPr>
    </w:p>
    <w:p w:rsidR="006F336C" w:rsidRDefault="006F336C" w:rsidP="006F336C">
      <w:pPr>
        <w:autoSpaceDE w:val="0"/>
        <w:autoSpaceDN w:val="0"/>
        <w:bidi w:val="0"/>
        <w:adjustRightInd w:val="0"/>
        <w:jc w:val="both"/>
        <w:rPr>
          <w:rFonts w:asciiTheme="majorBidi" w:hAnsiTheme="majorBidi" w:cstheme="majorBidi"/>
          <w:b/>
          <w:bCs/>
          <w:sz w:val="28"/>
          <w:szCs w:val="28"/>
        </w:rPr>
      </w:pPr>
    </w:p>
    <w:p w:rsidR="006F336C" w:rsidRDefault="006F336C" w:rsidP="006F336C">
      <w:pPr>
        <w:autoSpaceDE w:val="0"/>
        <w:autoSpaceDN w:val="0"/>
        <w:bidi w:val="0"/>
        <w:adjustRightInd w:val="0"/>
        <w:jc w:val="both"/>
        <w:rPr>
          <w:rFonts w:asciiTheme="majorBidi" w:hAnsiTheme="majorBidi" w:cstheme="majorBidi"/>
          <w:b/>
          <w:bCs/>
          <w:sz w:val="28"/>
          <w:szCs w:val="28"/>
        </w:rPr>
      </w:pPr>
    </w:p>
    <w:p w:rsidR="006F336C" w:rsidRDefault="006F336C" w:rsidP="006F336C">
      <w:pPr>
        <w:autoSpaceDE w:val="0"/>
        <w:autoSpaceDN w:val="0"/>
        <w:bidi w:val="0"/>
        <w:adjustRightInd w:val="0"/>
        <w:jc w:val="both"/>
        <w:rPr>
          <w:rFonts w:asciiTheme="majorBidi" w:hAnsiTheme="majorBidi" w:cstheme="majorBidi"/>
          <w:b/>
          <w:bCs/>
          <w:sz w:val="28"/>
          <w:szCs w:val="28"/>
        </w:rPr>
      </w:pPr>
    </w:p>
    <w:p w:rsidR="00B431D0" w:rsidRPr="00B431D0" w:rsidRDefault="00B431D0" w:rsidP="006F336C">
      <w:pPr>
        <w:autoSpaceDE w:val="0"/>
        <w:autoSpaceDN w:val="0"/>
        <w:bidi w:val="0"/>
        <w:adjustRightInd w:val="0"/>
        <w:jc w:val="both"/>
        <w:rPr>
          <w:rFonts w:asciiTheme="majorBidi" w:hAnsiTheme="majorBidi" w:cstheme="majorBidi"/>
          <w:sz w:val="28"/>
          <w:szCs w:val="28"/>
        </w:rPr>
      </w:pPr>
      <w:r w:rsidRPr="00B431D0">
        <w:rPr>
          <w:rFonts w:asciiTheme="majorBidi" w:hAnsiTheme="majorBidi" w:cstheme="majorBidi"/>
          <w:b/>
          <w:bCs/>
          <w:sz w:val="28"/>
          <w:szCs w:val="28"/>
        </w:rPr>
        <w:lastRenderedPageBreak/>
        <w:t>References</w:t>
      </w:r>
    </w:p>
    <w:p w:rsidR="00B431D0" w:rsidRPr="00B431D0" w:rsidRDefault="00B431D0" w:rsidP="00023C33">
      <w:pPr>
        <w:autoSpaceDE w:val="0"/>
        <w:autoSpaceDN w:val="0"/>
        <w:bidi w:val="0"/>
        <w:adjustRightInd w:val="0"/>
        <w:spacing w:after="0"/>
        <w:jc w:val="both"/>
        <w:rPr>
          <w:rFonts w:asciiTheme="majorBidi" w:hAnsiTheme="majorBidi" w:cstheme="majorBidi"/>
          <w:sz w:val="28"/>
          <w:szCs w:val="28"/>
        </w:rPr>
      </w:pPr>
      <w:r w:rsidRPr="00350ED3">
        <w:rPr>
          <w:rFonts w:asciiTheme="majorBidi" w:hAnsiTheme="majorBidi" w:cstheme="majorBidi"/>
          <w:b/>
          <w:bCs/>
          <w:sz w:val="28"/>
          <w:szCs w:val="28"/>
        </w:rPr>
        <w:t>1</w:t>
      </w:r>
      <w:r w:rsidR="00350ED3" w:rsidRPr="00350ED3">
        <w:rPr>
          <w:rFonts w:asciiTheme="majorBidi" w:hAnsiTheme="majorBidi" w:cstheme="majorBidi"/>
          <w:b/>
          <w:bCs/>
          <w:sz w:val="28"/>
          <w:szCs w:val="28"/>
        </w:rPr>
        <w:t>-</w:t>
      </w:r>
      <w:r w:rsidRPr="00B431D0">
        <w:rPr>
          <w:rFonts w:asciiTheme="majorBidi" w:hAnsiTheme="majorBidi" w:cstheme="majorBidi"/>
          <w:sz w:val="28"/>
          <w:szCs w:val="28"/>
        </w:rPr>
        <w:t xml:space="preserve"> Duggar, B. M. Ann. N. Y. Acad. </w:t>
      </w:r>
      <w:r w:rsidRPr="00350ED3">
        <w:rPr>
          <w:rFonts w:asciiTheme="majorBidi" w:hAnsiTheme="majorBidi" w:cstheme="majorBidi"/>
          <w:b/>
          <w:bCs/>
          <w:sz w:val="28"/>
          <w:szCs w:val="28"/>
        </w:rPr>
        <w:t>Sci</w:t>
      </w:r>
      <w:r w:rsidRPr="00B431D0">
        <w:rPr>
          <w:rFonts w:asciiTheme="majorBidi" w:hAnsiTheme="majorBidi" w:cstheme="majorBidi"/>
          <w:sz w:val="28"/>
          <w:szCs w:val="28"/>
        </w:rPr>
        <w:t>. 1948, 51, 177.</w:t>
      </w:r>
    </w:p>
    <w:p w:rsidR="00AD23BC" w:rsidRDefault="00B431D0" w:rsidP="00023C33">
      <w:pPr>
        <w:autoSpaceDE w:val="0"/>
        <w:autoSpaceDN w:val="0"/>
        <w:bidi w:val="0"/>
        <w:adjustRightInd w:val="0"/>
        <w:spacing w:after="0"/>
        <w:jc w:val="both"/>
        <w:rPr>
          <w:rFonts w:asciiTheme="majorBidi" w:hAnsiTheme="majorBidi" w:cstheme="majorBidi"/>
          <w:sz w:val="28"/>
          <w:szCs w:val="28"/>
          <w:lang w:bidi="ar-IQ"/>
        </w:rPr>
      </w:pPr>
      <w:r w:rsidRPr="00B431D0">
        <w:rPr>
          <w:rFonts w:asciiTheme="majorBidi" w:hAnsiTheme="majorBidi" w:cstheme="majorBidi"/>
          <w:sz w:val="28"/>
          <w:szCs w:val="28"/>
        </w:rPr>
        <w:t>2</w:t>
      </w:r>
      <w:r w:rsidR="00350ED3">
        <w:rPr>
          <w:rFonts w:asciiTheme="majorBidi" w:hAnsiTheme="majorBidi" w:cstheme="majorBidi"/>
          <w:sz w:val="28"/>
          <w:szCs w:val="28"/>
        </w:rPr>
        <w:t>-</w:t>
      </w:r>
      <w:r w:rsidRPr="00B431D0">
        <w:rPr>
          <w:rFonts w:asciiTheme="majorBidi" w:hAnsiTheme="majorBidi" w:cstheme="majorBidi"/>
          <w:sz w:val="28"/>
          <w:szCs w:val="28"/>
        </w:rPr>
        <w:t xml:space="preserve"> Boothe, J. H.;Morton, J.; Petisi, J. P.;Wilkinson, R. G.; Williams, J. H. </w:t>
      </w:r>
      <w:r w:rsidRPr="00350ED3">
        <w:rPr>
          <w:rFonts w:asciiTheme="majorBidi" w:hAnsiTheme="majorBidi" w:cstheme="majorBidi"/>
          <w:b/>
          <w:bCs/>
          <w:sz w:val="28"/>
          <w:szCs w:val="28"/>
        </w:rPr>
        <w:t>J. Am. Chem. Soc.</w:t>
      </w:r>
      <w:r w:rsidRPr="00B431D0">
        <w:rPr>
          <w:rFonts w:asciiTheme="majorBidi" w:hAnsiTheme="majorBidi" w:cstheme="majorBidi"/>
          <w:sz w:val="28"/>
          <w:szCs w:val="28"/>
        </w:rPr>
        <w:t xml:space="preserve"> 1953, 75, 4621.</w:t>
      </w:r>
    </w:p>
    <w:p w:rsidR="00B65FB4" w:rsidRPr="004322E0" w:rsidRDefault="00B65FB4" w:rsidP="006F336C">
      <w:pPr>
        <w:bidi w:val="0"/>
        <w:spacing w:after="0"/>
        <w:jc w:val="both"/>
        <w:rPr>
          <w:rFonts w:asciiTheme="majorBidi" w:hAnsiTheme="majorBidi" w:cstheme="majorBidi"/>
          <w:sz w:val="28"/>
          <w:szCs w:val="28"/>
          <w:lang w:bidi="ar-IQ"/>
        </w:rPr>
      </w:pPr>
      <w:r w:rsidRPr="00350ED3">
        <w:rPr>
          <w:rFonts w:asciiTheme="majorBidi" w:hAnsiTheme="majorBidi" w:cstheme="majorBidi"/>
          <w:b/>
          <w:bCs/>
          <w:sz w:val="28"/>
          <w:szCs w:val="28"/>
          <w:lang w:bidi="ar-IQ"/>
        </w:rPr>
        <w:t>3</w:t>
      </w:r>
      <w:r w:rsidR="00350ED3" w:rsidRPr="00350ED3">
        <w:rPr>
          <w:rFonts w:asciiTheme="majorBidi" w:hAnsiTheme="majorBidi" w:cstheme="majorBidi"/>
          <w:b/>
          <w:bCs/>
          <w:sz w:val="28"/>
          <w:szCs w:val="28"/>
          <w:lang w:bidi="ar-IQ"/>
        </w:rPr>
        <w:t>-</w:t>
      </w:r>
      <w:r w:rsidR="00350ED3">
        <w:rPr>
          <w:rFonts w:asciiTheme="majorBidi" w:hAnsiTheme="majorBidi" w:cstheme="majorBidi"/>
          <w:sz w:val="28"/>
          <w:szCs w:val="28"/>
        </w:rPr>
        <w:t xml:space="preserve"> </w:t>
      </w:r>
      <w:r w:rsidR="006F336C" w:rsidRPr="00223944">
        <w:rPr>
          <w:rFonts w:asciiTheme="majorBidi" w:hAnsiTheme="majorBidi" w:cstheme="majorBidi"/>
          <w:noProof/>
          <w:sz w:val="28"/>
          <w:szCs w:val="28"/>
        </w:rPr>
        <w:t xml:space="preserve">B. Zakeri, G. D. Wright, </w:t>
      </w:r>
      <w:r w:rsidR="006F336C" w:rsidRPr="00223944">
        <w:rPr>
          <w:rFonts w:asciiTheme="majorBidi" w:hAnsiTheme="majorBidi" w:cstheme="majorBidi"/>
          <w:b/>
          <w:bCs/>
          <w:noProof/>
          <w:sz w:val="28"/>
          <w:szCs w:val="28"/>
        </w:rPr>
        <w:t>Biochem. Cell Biol.</w:t>
      </w:r>
      <w:r w:rsidR="006F336C" w:rsidRPr="00223944">
        <w:rPr>
          <w:rFonts w:asciiTheme="majorBidi" w:hAnsiTheme="majorBidi" w:cstheme="majorBidi"/>
          <w:noProof/>
          <w:sz w:val="28"/>
          <w:szCs w:val="28"/>
        </w:rPr>
        <w:t xml:space="preserve"> 2008, 86, 124 – 136.</w:t>
      </w:r>
    </w:p>
    <w:p w:rsidR="0061389E" w:rsidRPr="0061389E" w:rsidRDefault="0061389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 xml:space="preserve">4- </w:t>
      </w:r>
      <w:r w:rsidRPr="0061389E">
        <w:rPr>
          <w:rFonts w:asciiTheme="majorBidi" w:hAnsiTheme="majorBidi" w:cstheme="majorBidi"/>
          <w:sz w:val="28"/>
          <w:szCs w:val="28"/>
          <w:lang w:bidi="ar-IQ"/>
        </w:rPr>
        <w:t xml:space="preserve">B. Zakeri, G. D. Wright, </w:t>
      </w:r>
      <w:r w:rsidRPr="0061389E">
        <w:rPr>
          <w:rFonts w:asciiTheme="majorBidi" w:hAnsiTheme="majorBidi" w:cstheme="majorBidi"/>
          <w:b/>
          <w:bCs/>
          <w:sz w:val="28"/>
          <w:szCs w:val="28"/>
          <w:lang w:bidi="ar-IQ"/>
        </w:rPr>
        <w:t>Biochem. Cell Biol</w:t>
      </w:r>
      <w:r w:rsidRPr="0061389E">
        <w:rPr>
          <w:rFonts w:asciiTheme="majorBidi" w:hAnsiTheme="majorBidi" w:cstheme="majorBidi"/>
          <w:sz w:val="28"/>
          <w:szCs w:val="28"/>
          <w:lang w:bidi="ar-IQ"/>
        </w:rPr>
        <w:t>. 2008, 86, 124-136.</w:t>
      </w:r>
    </w:p>
    <w:p w:rsidR="00350ED3" w:rsidRPr="000208B0" w:rsidRDefault="0061389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5</w:t>
      </w:r>
      <w:r w:rsidR="00350ED3" w:rsidRPr="00350ED3">
        <w:rPr>
          <w:rFonts w:asciiTheme="majorBidi" w:hAnsiTheme="majorBidi" w:cstheme="majorBidi"/>
          <w:b/>
          <w:bCs/>
          <w:sz w:val="28"/>
          <w:szCs w:val="28"/>
          <w:lang w:bidi="ar-IQ"/>
        </w:rPr>
        <w:t>-</w:t>
      </w:r>
      <w:r w:rsidR="00350ED3">
        <w:rPr>
          <w:rFonts w:asciiTheme="majorBidi" w:hAnsiTheme="majorBidi" w:cstheme="majorBidi"/>
          <w:sz w:val="28"/>
          <w:szCs w:val="28"/>
          <w:lang w:bidi="ar-IQ"/>
        </w:rPr>
        <w:t xml:space="preserve">  </w:t>
      </w:r>
      <w:r w:rsidR="00350ED3" w:rsidRPr="000208B0">
        <w:rPr>
          <w:rFonts w:asciiTheme="majorBidi" w:hAnsiTheme="majorBidi" w:cstheme="majorBidi"/>
          <w:sz w:val="28"/>
          <w:szCs w:val="28"/>
          <w:lang w:bidi="ar-IQ"/>
        </w:rPr>
        <w:t xml:space="preserve">Chopra, M. Roberts, M. </w:t>
      </w:r>
      <w:r w:rsidR="00350ED3" w:rsidRPr="007D2781">
        <w:rPr>
          <w:rFonts w:asciiTheme="majorBidi" w:hAnsiTheme="majorBidi" w:cstheme="majorBidi"/>
          <w:b/>
          <w:bCs/>
          <w:sz w:val="28"/>
          <w:szCs w:val="28"/>
          <w:lang w:bidi="ar-IQ"/>
        </w:rPr>
        <w:t>Mol. Biol. Rev.</w:t>
      </w:r>
      <w:r w:rsidR="00350ED3" w:rsidRPr="000208B0">
        <w:rPr>
          <w:rFonts w:asciiTheme="majorBidi" w:hAnsiTheme="majorBidi" w:cstheme="majorBidi"/>
          <w:sz w:val="28"/>
          <w:szCs w:val="28"/>
          <w:lang w:bidi="ar-IQ"/>
        </w:rPr>
        <w:t xml:space="preserve"> 2001, 65, 232 </w:t>
      </w:r>
      <w:r w:rsidR="00350ED3" w:rsidRPr="000208B0">
        <w:rPr>
          <w:rFonts w:asciiTheme="majorBidi" w:hAnsiTheme="majorBidi" w:cstheme="majorBidi" w:hint="cs"/>
          <w:sz w:val="28"/>
          <w:szCs w:val="28"/>
          <w:lang w:bidi="ar-IQ"/>
        </w:rPr>
        <w:t>–</w:t>
      </w:r>
      <w:r w:rsidR="00350ED3" w:rsidRPr="000208B0">
        <w:rPr>
          <w:rFonts w:asciiTheme="majorBidi" w:hAnsiTheme="majorBidi" w:cstheme="majorBidi"/>
          <w:sz w:val="28"/>
          <w:szCs w:val="28"/>
          <w:lang w:bidi="ar-IQ"/>
        </w:rPr>
        <w:t>260.</w:t>
      </w:r>
    </w:p>
    <w:p w:rsidR="00350ED3" w:rsidRPr="000208B0" w:rsidRDefault="0061389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6</w:t>
      </w:r>
      <w:r w:rsidR="00350ED3" w:rsidRPr="007D2781">
        <w:rPr>
          <w:rFonts w:asciiTheme="majorBidi" w:hAnsiTheme="majorBidi" w:cstheme="majorBidi"/>
          <w:b/>
          <w:bCs/>
          <w:sz w:val="28"/>
          <w:szCs w:val="28"/>
          <w:lang w:bidi="ar-IQ"/>
        </w:rPr>
        <w:t>-</w:t>
      </w:r>
      <w:r w:rsidR="00350ED3" w:rsidRPr="000208B0">
        <w:rPr>
          <w:rFonts w:asciiTheme="majorBidi" w:hAnsiTheme="majorBidi" w:cstheme="majorBidi"/>
          <w:sz w:val="28"/>
          <w:szCs w:val="28"/>
          <w:lang w:bidi="ar-IQ"/>
        </w:rPr>
        <w:t xml:space="preserve"> </w:t>
      </w:r>
      <w:r w:rsidR="007D2781">
        <w:rPr>
          <w:rFonts w:asciiTheme="majorBidi" w:hAnsiTheme="majorBidi" w:cstheme="majorBidi"/>
          <w:sz w:val="28"/>
          <w:szCs w:val="28"/>
          <w:lang w:bidi="ar-IQ"/>
        </w:rPr>
        <w:t xml:space="preserve"> </w:t>
      </w:r>
      <w:r w:rsidR="00350ED3" w:rsidRPr="000208B0">
        <w:rPr>
          <w:rFonts w:asciiTheme="majorBidi" w:hAnsiTheme="majorBidi" w:cstheme="majorBidi"/>
          <w:sz w:val="28"/>
          <w:szCs w:val="28"/>
          <w:lang w:bidi="ar-IQ"/>
        </w:rPr>
        <w:t xml:space="preserve">B. Zakeri, G. D. Wright, </w:t>
      </w:r>
      <w:r w:rsidR="00350ED3" w:rsidRPr="007D2781">
        <w:rPr>
          <w:rFonts w:asciiTheme="majorBidi" w:hAnsiTheme="majorBidi" w:cstheme="majorBidi"/>
          <w:b/>
          <w:bCs/>
          <w:sz w:val="28"/>
          <w:szCs w:val="28"/>
          <w:lang w:bidi="ar-IQ"/>
        </w:rPr>
        <w:t>Biochem. Cell Biol.</w:t>
      </w:r>
      <w:r w:rsidR="00350ED3" w:rsidRPr="000208B0">
        <w:rPr>
          <w:rFonts w:asciiTheme="majorBidi" w:hAnsiTheme="majorBidi" w:cstheme="majorBidi"/>
          <w:sz w:val="28"/>
          <w:szCs w:val="28"/>
          <w:lang w:bidi="ar-IQ"/>
        </w:rPr>
        <w:t xml:space="preserve"> 2008, 86, 124 </w:t>
      </w:r>
      <w:r w:rsidR="00350ED3" w:rsidRPr="000208B0">
        <w:rPr>
          <w:rFonts w:asciiTheme="majorBidi" w:hAnsiTheme="majorBidi" w:cstheme="majorBidi" w:hint="cs"/>
          <w:sz w:val="28"/>
          <w:szCs w:val="28"/>
          <w:lang w:bidi="ar-IQ"/>
        </w:rPr>
        <w:t>–</w:t>
      </w:r>
      <w:r w:rsidR="00350ED3" w:rsidRPr="000208B0">
        <w:rPr>
          <w:rFonts w:asciiTheme="majorBidi" w:hAnsiTheme="majorBidi" w:cstheme="majorBidi"/>
          <w:sz w:val="28"/>
          <w:szCs w:val="28"/>
          <w:lang w:bidi="ar-IQ"/>
        </w:rPr>
        <w:t xml:space="preserve"> 136.</w:t>
      </w:r>
    </w:p>
    <w:p w:rsidR="000107F1" w:rsidRPr="000107F1" w:rsidRDefault="0061389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7</w:t>
      </w:r>
      <w:r w:rsidR="000107F1">
        <w:rPr>
          <w:rFonts w:asciiTheme="majorBidi" w:hAnsiTheme="majorBidi" w:cstheme="majorBidi"/>
          <w:b/>
          <w:bCs/>
          <w:sz w:val="28"/>
          <w:szCs w:val="28"/>
          <w:lang w:bidi="ar-IQ"/>
        </w:rPr>
        <w:t>-</w:t>
      </w:r>
      <w:r w:rsidR="000107F1" w:rsidRPr="000107F1">
        <w:rPr>
          <w:rFonts w:ascii="AdvTimes" w:cs="AdvTimes"/>
          <w:sz w:val="18"/>
          <w:szCs w:val="18"/>
        </w:rPr>
        <w:t xml:space="preserve"> </w:t>
      </w:r>
      <w:r w:rsidR="000107F1" w:rsidRPr="000107F1">
        <w:rPr>
          <w:rFonts w:asciiTheme="majorBidi" w:hAnsiTheme="majorBidi" w:cstheme="majorBidi"/>
          <w:sz w:val="28"/>
          <w:szCs w:val="28"/>
          <w:lang w:bidi="ar-IQ"/>
        </w:rPr>
        <w:t xml:space="preserve">Hillen, W.;Berens, C. Annu. </w:t>
      </w:r>
      <w:r w:rsidR="000107F1" w:rsidRPr="001430DB">
        <w:rPr>
          <w:rFonts w:asciiTheme="majorBidi" w:hAnsiTheme="majorBidi" w:cstheme="majorBidi"/>
          <w:b/>
          <w:bCs/>
          <w:sz w:val="28"/>
          <w:szCs w:val="28"/>
          <w:lang w:bidi="ar-IQ"/>
        </w:rPr>
        <w:t>Rev. Microbiol.</w:t>
      </w:r>
      <w:r w:rsidR="000107F1" w:rsidRPr="000107F1">
        <w:rPr>
          <w:rFonts w:asciiTheme="majorBidi" w:hAnsiTheme="majorBidi" w:cstheme="majorBidi"/>
          <w:sz w:val="28"/>
          <w:szCs w:val="28"/>
          <w:lang w:bidi="ar-IQ"/>
        </w:rPr>
        <w:t xml:space="preserve"> 1994, 48, 345.</w:t>
      </w:r>
    </w:p>
    <w:p w:rsidR="00AA0979" w:rsidRPr="00AA0979" w:rsidRDefault="0061389E" w:rsidP="00FD13D4">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8</w:t>
      </w:r>
      <w:r w:rsidR="00AA0979">
        <w:rPr>
          <w:rFonts w:asciiTheme="majorBidi" w:hAnsiTheme="majorBidi" w:cstheme="majorBidi"/>
          <w:b/>
          <w:bCs/>
          <w:sz w:val="28"/>
          <w:szCs w:val="28"/>
          <w:lang w:bidi="ar-IQ"/>
        </w:rPr>
        <w:t xml:space="preserve">- </w:t>
      </w:r>
      <w:r w:rsidR="00AA0979" w:rsidRPr="00AA0979">
        <w:rPr>
          <w:rFonts w:asciiTheme="majorBidi" w:hAnsiTheme="majorBidi" w:cstheme="majorBidi"/>
          <w:sz w:val="28"/>
          <w:szCs w:val="28"/>
          <w:lang w:bidi="ar-IQ"/>
        </w:rPr>
        <w:t>D</w:t>
      </w:r>
      <w:r w:rsidR="00FD13D4">
        <w:rPr>
          <w:rFonts w:asciiTheme="majorBidi" w:hAnsiTheme="majorBidi" w:cstheme="majorBidi"/>
          <w:sz w:val="28"/>
          <w:szCs w:val="28"/>
          <w:lang w:bidi="ar-IQ"/>
        </w:rPr>
        <w:t>.</w:t>
      </w:r>
      <w:r w:rsidR="00AA0979" w:rsidRPr="00AA0979">
        <w:rPr>
          <w:rFonts w:asciiTheme="majorBidi" w:hAnsiTheme="majorBidi" w:cstheme="majorBidi"/>
          <w:sz w:val="28"/>
          <w:szCs w:val="28"/>
          <w:lang w:bidi="ar-IQ"/>
        </w:rPr>
        <w:t xml:space="preserve"> J. Koza</w:t>
      </w:r>
      <w:r w:rsidR="00AA0979">
        <w:rPr>
          <w:rFonts w:asciiTheme="majorBidi" w:hAnsiTheme="majorBidi" w:cstheme="majorBidi"/>
          <w:sz w:val="28"/>
          <w:szCs w:val="28"/>
          <w:lang w:bidi="ar-IQ"/>
        </w:rPr>
        <w:t>,</w:t>
      </w:r>
      <w:r w:rsidR="00AA0979" w:rsidRPr="00AA0979">
        <w:rPr>
          <w:rFonts w:ascii="AdvTimes" w:cs="AdvTimes"/>
          <w:sz w:val="18"/>
          <w:szCs w:val="18"/>
        </w:rPr>
        <w:t xml:space="preserve"> </w:t>
      </w:r>
      <w:r w:rsidR="00AA0979" w:rsidRPr="001430DB">
        <w:rPr>
          <w:rFonts w:asciiTheme="majorBidi" w:hAnsiTheme="majorBidi" w:cstheme="majorBidi"/>
          <w:b/>
          <w:bCs/>
          <w:sz w:val="28"/>
          <w:szCs w:val="28"/>
          <w:lang w:bidi="ar-IQ"/>
        </w:rPr>
        <w:t>Tetrahedron Letters</w:t>
      </w:r>
      <w:r w:rsidR="00AA0979" w:rsidRPr="00AA0979">
        <w:rPr>
          <w:rFonts w:asciiTheme="majorBidi" w:hAnsiTheme="majorBidi" w:cstheme="majorBidi"/>
          <w:sz w:val="28"/>
          <w:szCs w:val="28"/>
          <w:lang w:bidi="ar-IQ"/>
        </w:rPr>
        <w:t xml:space="preserve"> </w:t>
      </w:r>
      <w:r w:rsidR="007B14EE">
        <w:rPr>
          <w:rFonts w:asciiTheme="majorBidi" w:hAnsiTheme="majorBidi" w:cstheme="majorBidi"/>
          <w:sz w:val="28"/>
          <w:szCs w:val="28"/>
          <w:lang w:bidi="ar-IQ"/>
        </w:rPr>
        <w:t xml:space="preserve">, </w:t>
      </w:r>
      <w:r w:rsidR="00AA0979" w:rsidRPr="00AA0979">
        <w:rPr>
          <w:rFonts w:asciiTheme="majorBidi" w:hAnsiTheme="majorBidi" w:cstheme="majorBidi"/>
          <w:sz w:val="28"/>
          <w:szCs w:val="28"/>
          <w:lang w:bidi="ar-IQ"/>
        </w:rPr>
        <w:t>2000</w:t>
      </w:r>
      <w:r w:rsidR="007B14EE">
        <w:rPr>
          <w:rFonts w:asciiTheme="majorBidi" w:hAnsiTheme="majorBidi" w:cstheme="majorBidi"/>
          <w:sz w:val="28"/>
          <w:szCs w:val="28"/>
          <w:lang w:bidi="ar-IQ"/>
        </w:rPr>
        <w:t>,</w:t>
      </w:r>
      <w:r w:rsidR="007B14EE" w:rsidRPr="00AA0979">
        <w:rPr>
          <w:rFonts w:asciiTheme="majorBidi" w:hAnsiTheme="majorBidi" w:cstheme="majorBidi"/>
          <w:sz w:val="28"/>
          <w:szCs w:val="28"/>
          <w:lang w:bidi="ar-IQ"/>
        </w:rPr>
        <w:t>41</w:t>
      </w:r>
      <w:r w:rsidR="007B14EE">
        <w:rPr>
          <w:rFonts w:asciiTheme="majorBidi" w:hAnsiTheme="majorBidi" w:cstheme="majorBidi"/>
          <w:sz w:val="28"/>
          <w:szCs w:val="28"/>
          <w:lang w:bidi="ar-IQ"/>
        </w:rPr>
        <w:t>,</w:t>
      </w:r>
      <w:r w:rsidR="00AA0979" w:rsidRPr="00AA0979">
        <w:rPr>
          <w:rFonts w:asciiTheme="majorBidi" w:hAnsiTheme="majorBidi" w:cstheme="majorBidi"/>
          <w:sz w:val="28"/>
          <w:szCs w:val="28"/>
          <w:lang w:bidi="ar-IQ"/>
        </w:rPr>
        <w:t xml:space="preserve"> 5017</w:t>
      </w:r>
      <w:r w:rsidR="00AA0979">
        <w:rPr>
          <w:rFonts w:asciiTheme="majorBidi" w:hAnsiTheme="majorBidi" w:cstheme="majorBidi"/>
          <w:sz w:val="28"/>
          <w:szCs w:val="28"/>
          <w:lang w:bidi="ar-IQ"/>
        </w:rPr>
        <w:t>-</w:t>
      </w:r>
      <w:r w:rsidR="00AA0979" w:rsidRPr="00AA0979">
        <w:rPr>
          <w:rFonts w:asciiTheme="majorBidi" w:hAnsiTheme="majorBidi" w:cstheme="majorBidi"/>
          <w:sz w:val="28"/>
          <w:szCs w:val="28"/>
          <w:lang w:bidi="ar-IQ"/>
        </w:rPr>
        <w:t>5020</w:t>
      </w:r>
    </w:p>
    <w:p w:rsidR="00AA0979" w:rsidRPr="00AA0979" w:rsidRDefault="0061389E" w:rsidP="006F336C">
      <w:pPr>
        <w:bidi w:val="0"/>
        <w:spacing w:after="0"/>
        <w:jc w:val="both"/>
        <w:rPr>
          <w:rFonts w:asciiTheme="majorBidi" w:hAnsiTheme="majorBidi" w:cstheme="majorBidi"/>
          <w:sz w:val="28"/>
          <w:szCs w:val="28"/>
          <w:lang w:bidi="ar-IQ"/>
        </w:rPr>
      </w:pPr>
      <w:r>
        <w:rPr>
          <w:rFonts w:asciiTheme="majorBidi" w:hAnsiTheme="majorBidi" w:cstheme="majorBidi"/>
          <w:b/>
          <w:bCs/>
          <w:sz w:val="28"/>
          <w:szCs w:val="28"/>
          <w:lang w:bidi="ar-IQ"/>
        </w:rPr>
        <w:t>9</w:t>
      </w:r>
      <w:r w:rsidR="00AA0979">
        <w:rPr>
          <w:rFonts w:asciiTheme="majorBidi" w:hAnsiTheme="majorBidi" w:cstheme="majorBidi"/>
          <w:b/>
          <w:bCs/>
          <w:sz w:val="28"/>
          <w:szCs w:val="28"/>
          <w:lang w:bidi="ar-IQ"/>
        </w:rPr>
        <w:t xml:space="preserve">- </w:t>
      </w:r>
      <w:r w:rsidR="00FD13D4">
        <w:rPr>
          <w:rFonts w:asciiTheme="majorBidi" w:hAnsiTheme="majorBidi" w:cstheme="majorBidi"/>
          <w:sz w:val="28"/>
          <w:szCs w:val="28"/>
          <w:lang w:bidi="ar-IQ"/>
        </w:rPr>
        <w:t>D</w:t>
      </w:r>
      <w:r w:rsidR="006F336C">
        <w:rPr>
          <w:rFonts w:asciiTheme="majorBidi" w:hAnsiTheme="majorBidi" w:cstheme="majorBidi"/>
          <w:sz w:val="28"/>
          <w:szCs w:val="28"/>
          <w:lang w:bidi="ar-IQ"/>
        </w:rPr>
        <w:t>.</w:t>
      </w:r>
      <w:r w:rsidR="00FD13D4">
        <w:rPr>
          <w:rFonts w:asciiTheme="majorBidi" w:hAnsiTheme="majorBidi" w:cstheme="majorBidi"/>
          <w:sz w:val="28"/>
          <w:szCs w:val="28"/>
          <w:lang w:bidi="ar-IQ"/>
        </w:rPr>
        <w:t xml:space="preserve"> J. Koza</w:t>
      </w:r>
      <w:r w:rsidR="00AA0979" w:rsidRPr="00AA0979">
        <w:rPr>
          <w:rFonts w:asciiTheme="majorBidi" w:hAnsiTheme="majorBidi" w:cstheme="majorBidi"/>
          <w:sz w:val="28"/>
          <w:szCs w:val="28"/>
          <w:lang w:bidi="ar-IQ"/>
        </w:rPr>
        <w:t>, and Yaw A. Nsiahb</w:t>
      </w:r>
      <w:r w:rsidR="00AA0979">
        <w:rPr>
          <w:rFonts w:asciiTheme="majorBidi" w:hAnsiTheme="majorBidi" w:cstheme="majorBidi"/>
          <w:sz w:val="28"/>
          <w:szCs w:val="28"/>
          <w:lang w:bidi="ar-IQ"/>
        </w:rPr>
        <w:t>,</w:t>
      </w:r>
      <w:r w:rsidR="00AA0979" w:rsidRPr="00AA0979">
        <w:rPr>
          <w:rFonts w:ascii="AdvTimes" w:cs="AdvTimes"/>
          <w:sz w:val="16"/>
          <w:szCs w:val="16"/>
        </w:rPr>
        <w:t xml:space="preserve"> </w:t>
      </w:r>
      <w:r w:rsidR="00AA0979" w:rsidRPr="007B14EE">
        <w:rPr>
          <w:rFonts w:asciiTheme="majorBidi" w:hAnsiTheme="majorBidi" w:cstheme="majorBidi"/>
          <w:b/>
          <w:bCs/>
          <w:sz w:val="28"/>
          <w:szCs w:val="28"/>
          <w:lang w:bidi="ar-IQ"/>
        </w:rPr>
        <w:t>Bioorganic &amp; Medicinal Chemistry Letters</w:t>
      </w:r>
      <w:r w:rsidR="007B14EE">
        <w:rPr>
          <w:rFonts w:asciiTheme="majorBidi" w:hAnsiTheme="majorBidi" w:cstheme="majorBidi"/>
          <w:b/>
          <w:bCs/>
          <w:sz w:val="28"/>
          <w:szCs w:val="28"/>
          <w:lang w:bidi="ar-IQ"/>
        </w:rPr>
        <w:t>,</w:t>
      </w:r>
      <w:r w:rsidR="00AA0979" w:rsidRPr="007B14EE">
        <w:rPr>
          <w:rFonts w:asciiTheme="majorBidi" w:hAnsiTheme="majorBidi" w:cstheme="majorBidi"/>
          <w:b/>
          <w:bCs/>
          <w:sz w:val="28"/>
          <w:szCs w:val="28"/>
          <w:lang w:bidi="ar-IQ"/>
        </w:rPr>
        <w:t xml:space="preserve"> </w:t>
      </w:r>
      <w:r w:rsidR="007B14EE" w:rsidRPr="00AA0979">
        <w:rPr>
          <w:rFonts w:asciiTheme="majorBidi" w:hAnsiTheme="majorBidi" w:cstheme="majorBidi"/>
          <w:sz w:val="28"/>
          <w:szCs w:val="28"/>
          <w:lang w:bidi="ar-IQ"/>
        </w:rPr>
        <w:t>2002</w:t>
      </w:r>
      <w:r w:rsidR="007B14EE">
        <w:rPr>
          <w:rFonts w:asciiTheme="majorBidi" w:hAnsiTheme="majorBidi" w:cstheme="majorBidi"/>
          <w:sz w:val="28"/>
          <w:szCs w:val="28"/>
          <w:lang w:bidi="ar-IQ"/>
        </w:rPr>
        <w:t>,</w:t>
      </w:r>
      <w:r w:rsidR="007B14EE" w:rsidRPr="00AA0979">
        <w:rPr>
          <w:rFonts w:asciiTheme="majorBidi" w:hAnsiTheme="majorBidi" w:cstheme="majorBidi"/>
          <w:sz w:val="28"/>
          <w:szCs w:val="28"/>
          <w:lang w:bidi="ar-IQ"/>
        </w:rPr>
        <w:t xml:space="preserve"> </w:t>
      </w:r>
      <w:r w:rsidR="00AA0979" w:rsidRPr="00AA0979">
        <w:rPr>
          <w:rFonts w:asciiTheme="majorBidi" w:hAnsiTheme="majorBidi" w:cstheme="majorBidi"/>
          <w:sz w:val="28"/>
          <w:szCs w:val="28"/>
          <w:lang w:bidi="ar-IQ"/>
        </w:rPr>
        <w:t>12</w:t>
      </w:r>
      <w:r w:rsidR="007B14EE">
        <w:rPr>
          <w:rFonts w:asciiTheme="majorBidi" w:hAnsiTheme="majorBidi" w:cstheme="majorBidi"/>
          <w:sz w:val="28"/>
          <w:szCs w:val="28"/>
          <w:lang w:bidi="ar-IQ"/>
        </w:rPr>
        <w:t>,</w:t>
      </w:r>
      <w:r w:rsidR="00AA0979" w:rsidRPr="00AA0979">
        <w:rPr>
          <w:rFonts w:asciiTheme="majorBidi" w:hAnsiTheme="majorBidi" w:cstheme="majorBidi"/>
          <w:sz w:val="28"/>
          <w:szCs w:val="28"/>
          <w:lang w:bidi="ar-IQ"/>
        </w:rPr>
        <w:t xml:space="preserve"> 2163</w:t>
      </w:r>
      <w:r w:rsidR="00AA0979" w:rsidRPr="00AA0979">
        <w:rPr>
          <w:rFonts w:asciiTheme="majorBidi" w:hAnsiTheme="majorBidi" w:cstheme="majorBidi" w:hint="cs"/>
          <w:sz w:val="28"/>
          <w:szCs w:val="28"/>
          <w:lang w:bidi="ar-IQ"/>
        </w:rPr>
        <w:t>–</w:t>
      </w:r>
      <w:r w:rsidR="00AA0979" w:rsidRPr="00AA0979">
        <w:rPr>
          <w:rFonts w:asciiTheme="majorBidi" w:hAnsiTheme="majorBidi" w:cstheme="majorBidi"/>
          <w:sz w:val="28"/>
          <w:szCs w:val="28"/>
          <w:lang w:bidi="ar-IQ"/>
        </w:rPr>
        <w:t>2165</w:t>
      </w:r>
    </w:p>
    <w:p w:rsidR="00C1696F" w:rsidRPr="00C1696F" w:rsidRDefault="0061389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10</w:t>
      </w:r>
      <w:r w:rsidR="00C1696F">
        <w:rPr>
          <w:rFonts w:asciiTheme="majorBidi" w:hAnsiTheme="majorBidi" w:cstheme="majorBidi"/>
          <w:b/>
          <w:bCs/>
          <w:sz w:val="28"/>
          <w:szCs w:val="28"/>
          <w:lang w:bidi="ar-IQ"/>
        </w:rPr>
        <w:t xml:space="preserve">- </w:t>
      </w:r>
      <w:r w:rsidR="00C1696F" w:rsidRPr="00C1696F">
        <w:rPr>
          <w:rFonts w:asciiTheme="majorBidi" w:hAnsiTheme="majorBidi" w:cstheme="majorBidi"/>
          <w:b/>
          <w:bCs/>
          <w:sz w:val="28"/>
          <w:szCs w:val="28"/>
          <w:lang w:bidi="ar-IQ"/>
        </w:rPr>
        <w:t xml:space="preserve"> </w:t>
      </w:r>
      <w:r w:rsidR="00C1696F" w:rsidRPr="00C1696F">
        <w:rPr>
          <w:rFonts w:asciiTheme="majorBidi" w:hAnsiTheme="majorBidi" w:cstheme="majorBidi"/>
          <w:sz w:val="28"/>
          <w:szCs w:val="28"/>
          <w:lang w:bidi="ar-IQ"/>
        </w:rPr>
        <w:t xml:space="preserve">Pankey, G.A. </w:t>
      </w:r>
      <w:r w:rsidR="00C1696F" w:rsidRPr="00C1696F">
        <w:rPr>
          <w:rFonts w:asciiTheme="majorBidi" w:hAnsiTheme="majorBidi" w:cstheme="majorBidi"/>
          <w:b/>
          <w:bCs/>
          <w:sz w:val="28"/>
          <w:szCs w:val="28"/>
          <w:lang w:bidi="ar-IQ"/>
        </w:rPr>
        <w:t>J. Antimicrob. Chemother</w:t>
      </w:r>
      <w:r w:rsidR="00C1696F" w:rsidRPr="00C1696F">
        <w:rPr>
          <w:rFonts w:asciiTheme="majorBidi" w:hAnsiTheme="majorBidi" w:cstheme="majorBidi"/>
          <w:i/>
          <w:iCs/>
          <w:sz w:val="28"/>
          <w:szCs w:val="28"/>
          <w:lang w:bidi="ar-IQ"/>
        </w:rPr>
        <w:t>.</w:t>
      </w:r>
      <w:r w:rsidR="00C1696F" w:rsidRPr="00C1696F">
        <w:rPr>
          <w:rFonts w:asciiTheme="majorBidi" w:hAnsiTheme="majorBidi" w:cstheme="majorBidi"/>
          <w:sz w:val="28"/>
          <w:szCs w:val="28"/>
          <w:lang w:bidi="ar-IQ"/>
        </w:rPr>
        <w:t xml:space="preserve">, 2005, </w:t>
      </w:r>
      <w:r w:rsidR="00C1696F" w:rsidRPr="00C1696F">
        <w:rPr>
          <w:rFonts w:asciiTheme="majorBidi" w:hAnsiTheme="majorBidi" w:cstheme="majorBidi"/>
          <w:i/>
          <w:iCs/>
          <w:sz w:val="28"/>
          <w:szCs w:val="28"/>
          <w:lang w:bidi="ar-IQ"/>
        </w:rPr>
        <w:t>56</w:t>
      </w:r>
      <w:r w:rsidR="00C1696F" w:rsidRPr="00C1696F">
        <w:rPr>
          <w:rFonts w:asciiTheme="majorBidi" w:hAnsiTheme="majorBidi" w:cstheme="majorBidi"/>
          <w:sz w:val="28"/>
          <w:szCs w:val="28"/>
          <w:lang w:bidi="ar-IQ"/>
        </w:rPr>
        <w:t>, 470.</w:t>
      </w:r>
    </w:p>
    <w:p w:rsidR="00B01E51" w:rsidRPr="00B01E51" w:rsidRDefault="00B01E51" w:rsidP="00023C33">
      <w:pPr>
        <w:bidi w:val="0"/>
        <w:spacing w:after="0"/>
        <w:jc w:val="both"/>
        <w:rPr>
          <w:rFonts w:asciiTheme="majorBidi" w:hAnsiTheme="majorBidi" w:cstheme="majorBidi"/>
          <w:sz w:val="28"/>
          <w:szCs w:val="28"/>
          <w:lang w:bidi="ar-IQ"/>
        </w:rPr>
      </w:pPr>
      <w:r w:rsidRPr="00B01E51">
        <w:rPr>
          <w:rFonts w:asciiTheme="majorBidi" w:hAnsiTheme="majorBidi" w:cstheme="majorBidi"/>
          <w:b/>
          <w:bCs/>
          <w:sz w:val="28"/>
          <w:szCs w:val="28"/>
          <w:lang w:bidi="ar-IQ"/>
        </w:rPr>
        <w:t>11-</w:t>
      </w:r>
      <w:r w:rsidRPr="00B01E51">
        <w:rPr>
          <w:rFonts w:asciiTheme="majorBidi" w:hAnsiTheme="majorBidi" w:cstheme="majorBidi"/>
          <w:sz w:val="28"/>
          <w:szCs w:val="28"/>
          <w:lang w:bidi="ar-IQ"/>
        </w:rPr>
        <w:t xml:space="preserve"> Shargel, L.; Yu, A. B. C. Applied Biopharmaceutics and</w:t>
      </w:r>
      <w:r>
        <w:rPr>
          <w:rFonts w:asciiTheme="majorBidi" w:hAnsiTheme="majorBidi" w:cstheme="majorBidi"/>
          <w:sz w:val="28"/>
          <w:szCs w:val="28"/>
          <w:lang w:bidi="ar-IQ"/>
        </w:rPr>
        <w:t xml:space="preserve"> </w:t>
      </w:r>
      <w:r w:rsidRPr="00B01E51">
        <w:rPr>
          <w:rFonts w:asciiTheme="majorBidi" w:hAnsiTheme="majorBidi" w:cstheme="majorBidi"/>
          <w:sz w:val="28"/>
          <w:szCs w:val="28"/>
          <w:lang w:bidi="ar-IQ"/>
        </w:rPr>
        <w:t>Pharmacokinetics; Appleton &amp; Lange: Stamford, Connecticut, 1999; Chapter 6.</w:t>
      </w:r>
    </w:p>
    <w:p w:rsidR="00B01E51" w:rsidRPr="00B01E51" w:rsidRDefault="00B01E51" w:rsidP="00023C33">
      <w:pPr>
        <w:bidi w:val="0"/>
        <w:spacing w:after="0"/>
        <w:jc w:val="both"/>
        <w:rPr>
          <w:rFonts w:asciiTheme="majorBidi" w:hAnsiTheme="majorBidi" w:cstheme="majorBidi"/>
          <w:sz w:val="28"/>
          <w:szCs w:val="28"/>
          <w:lang w:bidi="ar-IQ"/>
        </w:rPr>
      </w:pPr>
      <w:r>
        <w:rPr>
          <w:rFonts w:asciiTheme="majorBidi" w:hAnsiTheme="majorBidi" w:cstheme="majorBidi"/>
          <w:b/>
          <w:bCs/>
          <w:sz w:val="28"/>
          <w:szCs w:val="28"/>
          <w:lang w:bidi="ar-IQ"/>
        </w:rPr>
        <w:t>12-</w:t>
      </w:r>
      <w:r w:rsidRPr="00B01E51">
        <w:rPr>
          <w:rFonts w:asciiTheme="majorBidi" w:hAnsiTheme="majorBidi" w:cstheme="majorBidi"/>
          <w:sz w:val="28"/>
          <w:szCs w:val="28"/>
          <w:lang w:bidi="ar-IQ"/>
        </w:rPr>
        <w:t xml:space="preserve"> Poole, J. W.; Owen, G.; Silverio, J.; Freyhof, J. N.; Rosenman, S. B. </w:t>
      </w:r>
      <w:r w:rsidRPr="00F808C1">
        <w:rPr>
          <w:rFonts w:asciiTheme="majorBidi" w:hAnsiTheme="majorBidi" w:cstheme="majorBidi"/>
          <w:b/>
          <w:bCs/>
          <w:sz w:val="28"/>
          <w:szCs w:val="28"/>
          <w:lang w:bidi="ar-IQ"/>
        </w:rPr>
        <w:t>Current Therapeutic Research</w:t>
      </w:r>
      <w:r w:rsidRPr="00B01E51">
        <w:rPr>
          <w:rFonts w:asciiTheme="majorBidi" w:hAnsiTheme="majorBidi" w:cstheme="majorBidi"/>
          <w:i/>
          <w:iCs/>
          <w:sz w:val="28"/>
          <w:szCs w:val="28"/>
          <w:lang w:bidi="ar-IQ"/>
        </w:rPr>
        <w:t xml:space="preserve"> </w:t>
      </w:r>
      <w:r w:rsidRPr="00B01E51">
        <w:rPr>
          <w:rFonts w:asciiTheme="majorBidi" w:hAnsiTheme="majorBidi" w:cstheme="majorBidi"/>
          <w:sz w:val="28"/>
          <w:szCs w:val="28"/>
          <w:lang w:bidi="ar-IQ"/>
        </w:rPr>
        <w:t xml:space="preserve">1968, </w:t>
      </w:r>
      <w:r w:rsidRPr="00B01E51">
        <w:rPr>
          <w:rFonts w:asciiTheme="majorBidi" w:hAnsiTheme="majorBidi" w:cstheme="majorBidi"/>
          <w:i/>
          <w:iCs/>
          <w:sz w:val="28"/>
          <w:szCs w:val="28"/>
          <w:lang w:bidi="ar-IQ"/>
        </w:rPr>
        <w:t>10</w:t>
      </w:r>
      <w:r w:rsidRPr="00B01E51">
        <w:rPr>
          <w:rFonts w:asciiTheme="majorBidi" w:hAnsiTheme="majorBidi" w:cstheme="majorBidi"/>
          <w:sz w:val="28"/>
          <w:szCs w:val="28"/>
          <w:lang w:bidi="ar-IQ"/>
        </w:rPr>
        <w:t>, 292.</w:t>
      </w:r>
    </w:p>
    <w:p w:rsidR="00B01E51" w:rsidRDefault="00B01E51" w:rsidP="00023C33">
      <w:pPr>
        <w:bidi w:val="0"/>
        <w:spacing w:after="0"/>
        <w:jc w:val="both"/>
        <w:rPr>
          <w:rFonts w:asciiTheme="majorBidi" w:hAnsiTheme="majorBidi" w:cstheme="majorBidi"/>
          <w:b/>
          <w:bCs/>
          <w:sz w:val="28"/>
          <w:szCs w:val="28"/>
          <w:lang w:bidi="ar-IQ"/>
        </w:rPr>
      </w:pPr>
      <w:r>
        <w:rPr>
          <w:rFonts w:asciiTheme="majorBidi" w:hAnsiTheme="majorBidi" w:cstheme="majorBidi"/>
          <w:b/>
          <w:bCs/>
          <w:sz w:val="28"/>
          <w:szCs w:val="28"/>
          <w:lang w:bidi="ar-IQ"/>
        </w:rPr>
        <w:t>13-</w:t>
      </w:r>
      <w:r w:rsidRPr="00B01E51">
        <w:rPr>
          <w:rFonts w:asciiTheme="majorBidi" w:hAnsiTheme="majorBidi" w:cstheme="majorBidi"/>
          <w:sz w:val="28"/>
          <w:szCs w:val="28"/>
          <w:lang w:bidi="ar-IQ"/>
        </w:rPr>
        <w:t xml:space="preserve"> Hill, S. A.; Jones, K. H.; Seager, H.; Taskis, C. B. </w:t>
      </w:r>
      <w:r w:rsidRPr="005F792F">
        <w:rPr>
          <w:rFonts w:asciiTheme="majorBidi" w:hAnsiTheme="majorBidi" w:cstheme="majorBidi"/>
          <w:b/>
          <w:bCs/>
          <w:i/>
          <w:iCs/>
          <w:sz w:val="28"/>
          <w:szCs w:val="28"/>
          <w:lang w:bidi="ar-IQ"/>
        </w:rPr>
        <w:t>J. Pharm. Pharmacol</w:t>
      </w:r>
      <w:r w:rsidRPr="00B01E51">
        <w:rPr>
          <w:rFonts w:asciiTheme="majorBidi" w:hAnsiTheme="majorBidi" w:cstheme="majorBidi"/>
          <w:i/>
          <w:iCs/>
          <w:sz w:val="28"/>
          <w:szCs w:val="28"/>
          <w:lang w:bidi="ar-IQ"/>
        </w:rPr>
        <w:t xml:space="preserve">. </w:t>
      </w:r>
      <w:r w:rsidRPr="00B01E51">
        <w:rPr>
          <w:rFonts w:asciiTheme="majorBidi" w:hAnsiTheme="majorBidi" w:cstheme="majorBidi"/>
          <w:sz w:val="28"/>
          <w:szCs w:val="28"/>
          <w:lang w:bidi="ar-IQ"/>
        </w:rPr>
        <w:t xml:space="preserve">1975, </w:t>
      </w:r>
      <w:r w:rsidRPr="00B01E51">
        <w:rPr>
          <w:rFonts w:asciiTheme="majorBidi" w:hAnsiTheme="majorBidi" w:cstheme="majorBidi"/>
          <w:i/>
          <w:iCs/>
          <w:sz w:val="28"/>
          <w:szCs w:val="28"/>
          <w:lang w:bidi="ar-IQ"/>
        </w:rPr>
        <w:t>27</w:t>
      </w:r>
      <w:r w:rsidRPr="00B01E51">
        <w:rPr>
          <w:rFonts w:asciiTheme="majorBidi" w:hAnsiTheme="majorBidi" w:cstheme="majorBidi"/>
          <w:sz w:val="28"/>
          <w:szCs w:val="28"/>
          <w:lang w:bidi="ar-IQ"/>
        </w:rPr>
        <w:t>, 594.</w:t>
      </w:r>
    </w:p>
    <w:p w:rsidR="00E82391" w:rsidRDefault="00C1696F"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1</w:t>
      </w:r>
      <w:r w:rsidR="00B01E51">
        <w:rPr>
          <w:rFonts w:asciiTheme="majorBidi" w:hAnsiTheme="majorBidi" w:cstheme="majorBidi"/>
          <w:b/>
          <w:bCs/>
          <w:sz w:val="28"/>
          <w:szCs w:val="28"/>
          <w:lang w:bidi="ar-IQ"/>
        </w:rPr>
        <w:t>4</w:t>
      </w:r>
      <w:r w:rsidR="00350ED3" w:rsidRPr="007D2781">
        <w:rPr>
          <w:rFonts w:asciiTheme="majorBidi" w:hAnsiTheme="majorBidi" w:cstheme="majorBidi"/>
          <w:b/>
          <w:bCs/>
          <w:sz w:val="28"/>
          <w:szCs w:val="28"/>
          <w:lang w:bidi="ar-IQ"/>
        </w:rPr>
        <w:t>-</w:t>
      </w:r>
      <w:r w:rsidR="007D2781">
        <w:rPr>
          <w:rFonts w:asciiTheme="majorBidi" w:hAnsiTheme="majorBidi" w:cstheme="majorBidi"/>
          <w:sz w:val="28"/>
          <w:szCs w:val="28"/>
          <w:lang w:bidi="ar-IQ"/>
        </w:rPr>
        <w:t xml:space="preserve"> </w:t>
      </w:r>
      <w:r w:rsidR="00AD23BC">
        <w:rPr>
          <w:rFonts w:asciiTheme="majorBidi" w:hAnsiTheme="majorBidi" w:cstheme="majorBidi"/>
          <w:sz w:val="28"/>
          <w:szCs w:val="28"/>
          <w:lang w:bidi="ar-IQ"/>
        </w:rPr>
        <w:t xml:space="preserve"> J. S. Arquesand M. E. Gonzalez</w:t>
      </w:r>
      <w:r w:rsidR="00AD23BC" w:rsidRPr="007D2781">
        <w:rPr>
          <w:rFonts w:asciiTheme="majorBidi" w:hAnsiTheme="majorBidi" w:cstheme="majorBidi"/>
          <w:b/>
          <w:bCs/>
          <w:sz w:val="28"/>
          <w:szCs w:val="28"/>
          <w:lang w:bidi="ar-IQ"/>
        </w:rPr>
        <w:t>, J. Arkivocn</w:t>
      </w:r>
      <w:r w:rsidR="007D2781">
        <w:rPr>
          <w:rFonts w:asciiTheme="majorBidi" w:hAnsiTheme="majorBidi" w:cstheme="majorBidi"/>
          <w:sz w:val="28"/>
          <w:szCs w:val="28"/>
          <w:lang w:bidi="ar-IQ"/>
        </w:rPr>
        <w:t xml:space="preserve"> . </w:t>
      </w:r>
      <w:r w:rsidR="00AD23BC">
        <w:rPr>
          <w:rFonts w:asciiTheme="majorBidi" w:hAnsiTheme="majorBidi" w:cstheme="majorBidi"/>
          <w:sz w:val="28"/>
          <w:szCs w:val="28"/>
          <w:lang w:bidi="ar-IQ"/>
        </w:rPr>
        <w:t xml:space="preserve">2007, </w:t>
      </w:r>
      <w:r w:rsidR="007D2781">
        <w:rPr>
          <w:rFonts w:asciiTheme="majorBidi" w:hAnsiTheme="majorBidi" w:cstheme="majorBidi"/>
          <w:sz w:val="28"/>
          <w:szCs w:val="28"/>
          <w:lang w:bidi="ar-IQ"/>
        </w:rPr>
        <w:t xml:space="preserve">7, </w:t>
      </w:r>
      <w:r w:rsidR="00AD23BC">
        <w:rPr>
          <w:rFonts w:asciiTheme="majorBidi" w:hAnsiTheme="majorBidi" w:cstheme="majorBidi"/>
          <w:sz w:val="28"/>
          <w:szCs w:val="28"/>
          <w:lang w:bidi="ar-IQ"/>
        </w:rPr>
        <w:t>5-19</w:t>
      </w:r>
    </w:p>
    <w:p w:rsidR="00472A8E" w:rsidRDefault="007B14EE" w:rsidP="00023C33">
      <w:pPr>
        <w:bidi w:val="0"/>
        <w:spacing w:after="0"/>
        <w:rPr>
          <w:rFonts w:asciiTheme="majorBidi" w:hAnsiTheme="majorBidi" w:cstheme="majorBidi"/>
          <w:sz w:val="28"/>
          <w:szCs w:val="28"/>
          <w:lang w:bidi="ar-IQ"/>
        </w:rPr>
      </w:pPr>
      <w:r>
        <w:rPr>
          <w:rFonts w:asciiTheme="majorBidi" w:hAnsiTheme="majorBidi" w:cstheme="majorBidi"/>
          <w:b/>
          <w:bCs/>
          <w:sz w:val="28"/>
          <w:szCs w:val="28"/>
          <w:lang w:bidi="ar-IQ"/>
        </w:rPr>
        <w:t>1</w:t>
      </w:r>
      <w:r w:rsidR="00B01E51">
        <w:rPr>
          <w:rFonts w:asciiTheme="majorBidi" w:hAnsiTheme="majorBidi" w:cstheme="majorBidi"/>
          <w:b/>
          <w:bCs/>
          <w:sz w:val="28"/>
          <w:szCs w:val="28"/>
          <w:lang w:bidi="ar-IQ"/>
        </w:rPr>
        <w:t>5</w:t>
      </w:r>
      <w:r w:rsidR="00350ED3" w:rsidRPr="007D2781">
        <w:rPr>
          <w:rFonts w:asciiTheme="majorBidi" w:hAnsiTheme="majorBidi" w:cstheme="majorBidi"/>
          <w:b/>
          <w:bCs/>
          <w:sz w:val="28"/>
          <w:szCs w:val="28"/>
          <w:lang w:bidi="ar-IQ"/>
        </w:rPr>
        <w:t>-</w:t>
      </w:r>
      <w:r w:rsidR="00E82391">
        <w:rPr>
          <w:rFonts w:asciiTheme="majorBidi" w:hAnsiTheme="majorBidi" w:cstheme="majorBidi"/>
          <w:sz w:val="28"/>
          <w:szCs w:val="28"/>
          <w:lang w:bidi="ar-IQ"/>
        </w:rPr>
        <w:t xml:space="preserve"> </w:t>
      </w:r>
      <w:r w:rsidR="00350ED3">
        <w:rPr>
          <w:rFonts w:asciiTheme="majorBidi" w:hAnsiTheme="majorBidi" w:cstheme="majorBidi"/>
          <w:sz w:val="28"/>
          <w:szCs w:val="28"/>
          <w:lang w:bidi="ar-IQ"/>
        </w:rPr>
        <w:t xml:space="preserve"> </w:t>
      </w:r>
      <w:r w:rsidR="00E82391">
        <w:rPr>
          <w:rFonts w:asciiTheme="majorBidi" w:hAnsiTheme="majorBidi" w:cstheme="majorBidi"/>
          <w:sz w:val="28"/>
          <w:szCs w:val="28"/>
          <w:lang w:bidi="ar-IQ"/>
        </w:rPr>
        <w:t xml:space="preserve">D. R. Howlett, A. R. George, D. E. Owen, R. V. Ward and R. E. Mark well, </w:t>
      </w:r>
      <w:r w:rsidR="00E82391" w:rsidRPr="007D2781">
        <w:rPr>
          <w:rFonts w:asciiTheme="majorBidi" w:hAnsiTheme="majorBidi" w:cstheme="majorBidi"/>
          <w:b/>
          <w:bCs/>
          <w:sz w:val="28"/>
          <w:szCs w:val="28"/>
          <w:lang w:bidi="ar-IQ"/>
        </w:rPr>
        <w:t>Biochem. J.</w:t>
      </w:r>
      <w:r w:rsidR="007D2781">
        <w:rPr>
          <w:rFonts w:asciiTheme="majorBidi" w:hAnsiTheme="majorBidi" w:cstheme="majorBidi"/>
          <w:sz w:val="28"/>
          <w:szCs w:val="28"/>
          <w:lang w:bidi="ar-IQ"/>
        </w:rPr>
        <w:t xml:space="preserve"> </w:t>
      </w:r>
      <w:r w:rsidR="00E82391">
        <w:rPr>
          <w:rFonts w:asciiTheme="majorBidi" w:hAnsiTheme="majorBidi" w:cstheme="majorBidi"/>
          <w:sz w:val="28"/>
          <w:szCs w:val="28"/>
          <w:lang w:bidi="ar-IQ"/>
        </w:rPr>
        <w:t>1999</w:t>
      </w:r>
      <w:r w:rsidR="007D2781">
        <w:rPr>
          <w:rFonts w:asciiTheme="majorBidi" w:hAnsiTheme="majorBidi" w:cstheme="majorBidi"/>
          <w:sz w:val="28"/>
          <w:szCs w:val="28"/>
          <w:lang w:bidi="ar-IQ"/>
        </w:rPr>
        <w:t>,</w:t>
      </w:r>
      <w:r w:rsidR="007D2781" w:rsidRPr="007D2781">
        <w:rPr>
          <w:rFonts w:asciiTheme="majorBidi" w:hAnsiTheme="majorBidi" w:cstheme="majorBidi"/>
          <w:sz w:val="28"/>
          <w:szCs w:val="28"/>
          <w:lang w:bidi="ar-IQ"/>
        </w:rPr>
        <w:t xml:space="preserve"> </w:t>
      </w:r>
      <w:r w:rsidR="007D2781">
        <w:rPr>
          <w:rFonts w:asciiTheme="majorBidi" w:hAnsiTheme="majorBidi" w:cstheme="majorBidi"/>
          <w:sz w:val="28"/>
          <w:szCs w:val="28"/>
          <w:lang w:bidi="ar-IQ"/>
        </w:rPr>
        <w:t>343,</w:t>
      </w:r>
      <w:r w:rsidR="00E82391">
        <w:rPr>
          <w:rFonts w:asciiTheme="majorBidi" w:hAnsiTheme="majorBidi" w:cstheme="majorBidi"/>
          <w:sz w:val="28"/>
          <w:szCs w:val="28"/>
          <w:lang w:bidi="ar-IQ"/>
        </w:rPr>
        <w:t xml:space="preserve">419-423. </w:t>
      </w:r>
    </w:p>
    <w:p w:rsidR="00831E19" w:rsidRDefault="007B14EE" w:rsidP="00023C33">
      <w:pPr>
        <w:autoSpaceDE w:val="0"/>
        <w:autoSpaceDN w:val="0"/>
        <w:bidi w:val="0"/>
        <w:adjustRightInd w:val="0"/>
        <w:spacing w:after="0"/>
        <w:jc w:val="both"/>
        <w:rPr>
          <w:rFonts w:asciiTheme="majorBidi" w:hAnsiTheme="majorBidi" w:cstheme="majorBidi"/>
          <w:sz w:val="28"/>
          <w:szCs w:val="28"/>
          <w:lang w:bidi="ar-IQ"/>
        </w:rPr>
      </w:pPr>
      <w:r>
        <w:rPr>
          <w:rFonts w:asciiTheme="majorBidi" w:hAnsiTheme="majorBidi" w:cstheme="majorBidi"/>
          <w:b/>
          <w:bCs/>
          <w:sz w:val="28"/>
          <w:szCs w:val="28"/>
          <w:lang w:bidi="ar-IQ"/>
        </w:rPr>
        <w:t>1</w:t>
      </w:r>
      <w:r w:rsidR="00B01E51">
        <w:rPr>
          <w:rFonts w:asciiTheme="majorBidi" w:hAnsiTheme="majorBidi" w:cstheme="majorBidi"/>
          <w:b/>
          <w:bCs/>
          <w:sz w:val="28"/>
          <w:szCs w:val="28"/>
          <w:lang w:bidi="ar-IQ"/>
        </w:rPr>
        <w:t>6</w:t>
      </w:r>
      <w:r w:rsidR="00350ED3" w:rsidRPr="007D2781">
        <w:rPr>
          <w:rFonts w:asciiTheme="majorBidi" w:hAnsiTheme="majorBidi" w:cstheme="majorBidi"/>
          <w:b/>
          <w:bCs/>
          <w:sz w:val="28"/>
          <w:szCs w:val="28"/>
          <w:lang w:bidi="ar-IQ"/>
        </w:rPr>
        <w:t>-</w:t>
      </w:r>
      <w:r w:rsidR="00350ED3">
        <w:rPr>
          <w:rFonts w:asciiTheme="majorBidi" w:hAnsiTheme="majorBidi" w:cstheme="majorBidi"/>
          <w:sz w:val="28"/>
          <w:szCs w:val="28"/>
          <w:lang w:bidi="ar-IQ"/>
        </w:rPr>
        <w:t xml:space="preserve"> </w:t>
      </w:r>
      <w:r w:rsidR="007D2781">
        <w:rPr>
          <w:rFonts w:ascii="Times New Roman" w:hAnsi="Times New Roman" w:cs="Times New Roman"/>
          <w:sz w:val="28"/>
          <w:szCs w:val="28"/>
        </w:rPr>
        <w:t xml:space="preserve"> </w:t>
      </w:r>
      <w:r w:rsidR="00487B1F" w:rsidRPr="00487B1F">
        <w:rPr>
          <w:rFonts w:ascii="Times New Roman" w:hAnsi="Times New Roman" w:cs="Times New Roman"/>
          <w:sz w:val="28"/>
          <w:szCs w:val="28"/>
        </w:rPr>
        <w:t xml:space="preserve">M.A.V. Ribeiro da Silva, C.P.F. Santos, M.J.S. Monte and C.A.D. Sousa, </w:t>
      </w:r>
      <w:r w:rsidR="00487B1F" w:rsidRPr="007D2781">
        <w:rPr>
          <w:rFonts w:ascii="Times New Roman" w:hAnsi="Times New Roman" w:cs="Times New Roman"/>
          <w:b/>
          <w:bCs/>
          <w:sz w:val="28"/>
          <w:szCs w:val="28"/>
        </w:rPr>
        <w:t>J. Thermal. Anal. Cal.</w:t>
      </w:r>
      <w:r w:rsidR="00487B1F" w:rsidRPr="00487B1F">
        <w:rPr>
          <w:rFonts w:ascii="Times New Roman" w:hAnsi="Times New Roman" w:cs="Times New Roman"/>
          <w:sz w:val="28"/>
          <w:szCs w:val="28"/>
        </w:rPr>
        <w:t>,</w:t>
      </w:r>
      <w:r w:rsidR="007D2781" w:rsidRPr="00487B1F">
        <w:rPr>
          <w:rFonts w:ascii="Times New Roman" w:hAnsi="Times New Roman" w:cs="Times New Roman"/>
          <w:sz w:val="28"/>
          <w:szCs w:val="28"/>
        </w:rPr>
        <w:t xml:space="preserve"> 2006</w:t>
      </w:r>
      <w:r w:rsidR="007D2781">
        <w:rPr>
          <w:rFonts w:ascii="Times New Roman" w:hAnsi="Times New Roman" w:cs="Times New Roman"/>
          <w:sz w:val="28"/>
          <w:szCs w:val="28"/>
        </w:rPr>
        <w:t xml:space="preserve">, </w:t>
      </w:r>
      <w:r w:rsidR="00487B1F" w:rsidRPr="00487B1F">
        <w:rPr>
          <w:rFonts w:ascii="Times New Roman" w:hAnsi="Times New Roman" w:cs="Times New Roman"/>
          <w:sz w:val="28"/>
          <w:szCs w:val="28"/>
        </w:rPr>
        <w:t>83, 533.</w:t>
      </w:r>
    </w:p>
    <w:p w:rsidR="00831E19" w:rsidRPr="00831E19" w:rsidRDefault="007B14EE" w:rsidP="00023C33">
      <w:pPr>
        <w:autoSpaceDE w:val="0"/>
        <w:autoSpaceDN w:val="0"/>
        <w:bidi w:val="0"/>
        <w:adjustRightInd w:val="0"/>
        <w:spacing w:after="0"/>
        <w:jc w:val="both"/>
        <w:rPr>
          <w:rFonts w:ascii="Times New Roman" w:hAnsi="Times New Roman" w:cs="Times New Roman"/>
          <w:sz w:val="28"/>
          <w:szCs w:val="28"/>
        </w:rPr>
      </w:pPr>
      <w:r>
        <w:rPr>
          <w:rFonts w:ascii="Times New Roman" w:hAnsi="Times New Roman" w:cs="Times New Roman"/>
          <w:b/>
          <w:bCs/>
          <w:sz w:val="28"/>
          <w:szCs w:val="28"/>
        </w:rPr>
        <w:t>1</w:t>
      </w:r>
      <w:r w:rsidR="00B01E51">
        <w:rPr>
          <w:rFonts w:ascii="Times New Roman" w:hAnsi="Times New Roman" w:cs="Times New Roman"/>
          <w:b/>
          <w:bCs/>
          <w:sz w:val="28"/>
          <w:szCs w:val="28"/>
        </w:rPr>
        <w:t>7</w:t>
      </w:r>
      <w:r w:rsidR="00350ED3" w:rsidRPr="007D2781">
        <w:rPr>
          <w:rFonts w:ascii="Times New Roman" w:hAnsi="Times New Roman" w:cs="Times New Roman"/>
          <w:b/>
          <w:bCs/>
          <w:sz w:val="28"/>
          <w:szCs w:val="28"/>
        </w:rPr>
        <w:t>-</w:t>
      </w:r>
      <w:r w:rsidR="00831E19" w:rsidRPr="00831E19">
        <w:rPr>
          <w:rFonts w:ascii="Times New Roman" w:hAnsi="Times New Roman" w:cs="Times New Roman"/>
          <w:sz w:val="28"/>
          <w:szCs w:val="28"/>
        </w:rPr>
        <w:t xml:space="preserve"> </w:t>
      </w:r>
      <w:r w:rsidR="007D2781">
        <w:rPr>
          <w:rFonts w:ascii="Times New Roman" w:hAnsi="Times New Roman" w:cs="Times New Roman"/>
          <w:sz w:val="28"/>
          <w:szCs w:val="28"/>
        </w:rPr>
        <w:t xml:space="preserve"> </w:t>
      </w:r>
      <w:r w:rsidR="00831E19" w:rsidRPr="00831E19">
        <w:rPr>
          <w:rFonts w:ascii="Times New Roman" w:hAnsi="Times New Roman" w:cs="Times New Roman"/>
          <w:sz w:val="28"/>
          <w:szCs w:val="28"/>
        </w:rPr>
        <w:t xml:space="preserve">F.A. Luzzio and De A.P. Zacherl, </w:t>
      </w:r>
      <w:r w:rsidR="00831E19" w:rsidRPr="007D2781">
        <w:rPr>
          <w:rFonts w:ascii="Times New Roman" w:hAnsi="Times New Roman" w:cs="Times New Roman"/>
          <w:b/>
          <w:bCs/>
          <w:sz w:val="28"/>
          <w:szCs w:val="28"/>
        </w:rPr>
        <w:t>Tetahedron</w:t>
      </w:r>
      <w:r w:rsidR="007D2781" w:rsidRPr="007D2781">
        <w:rPr>
          <w:rFonts w:ascii="Times New Roman" w:hAnsi="Times New Roman" w:cs="Times New Roman"/>
          <w:b/>
          <w:bCs/>
          <w:sz w:val="28"/>
          <w:szCs w:val="28"/>
        </w:rPr>
        <w:t xml:space="preserve"> </w:t>
      </w:r>
      <w:r w:rsidR="00831E19" w:rsidRPr="007D2781">
        <w:rPr>
          <w:rFonts w:ascii="Times New Roman" w:hAnsi="Times New Roman" w:cs="Times New Roman"/>
          <w:b/>
          <w:bCs/>
          <w:sz w:val="28"/>
          <w:szCs w:val="28"/>
        </w:rPr>
        <w:t>Lett</w:t>
      </w:r>
      <w:r w:rsidR="00831E19" w:rsidRPr="00831E19">
        <w:rPr>
          <w:rFonts w:ascii="Times New Roman" w:hAnsi="Times New Roman" w:cs="Times New Roman"/>
          <w:sz w:val="28"/>
          <w:szCs w:val="28"/>
        </w:rPr>
        <w:t xml:space="preserve">., </w:t>
      </w:r>
      <w:r w:rsidR="007D2781" w:rsidRPr="00831E19">
        <w:rPr>
          <w:rFonts w:ascii="Times New Roman" w:hAnsi="Times New Roman" w:cs="Times New Roman"/>
          <w:sz w:val="28"/>
          <w:szCs w:val="28"/>
        </w:rPr>
        <w:t>1999</w:t>
      </w:r>
      <w:r w:rsidR="007D2781">
        <w:rPr>
          <w:rFonts w:ascii="Times New Roman" w:hAnsi="Times New Roman" w:cs="Times New Roman"/>
          <w:sz w:val="28"/>
          <w:szCs w:val="28"/>
        </w:rPr>
        <w:t>,</w:t>
      </w:r>
      <w:r w:rsidR="00831E19" w:rsidRPr="00831E19">
        <w:rPr>
          <w:rFonts w:ascii="Times New Roman" w:hAnsi="Times New Roman" w:cs="Times New Roman"/>
          <w:sz w:val="28"/>
          <w:szCs w:val="28"/>
        </w:rPr>
        <w:t>40, 2087</w:t>
      </w:r>
      <w:r w:rsidR="007D2781">
        <w:rPr>
          <w:rFonts w:ascii="Times New Roman" w:hAnsi="Times New Roman" w:cs="Times New Roman"/>
          <w:sz w:val="28"/>
          <w:szCs w:val="28"/>
        </w:rPr>
        <w:t>.</w:t>
      </w:r>
      <w:r w:rsidR="00831E19" w:rsidRPr="00831E19">
        <w:rPr>
          <w:rFonts w:ascii="Times New Roman" w:hAnsi="Times New Roman" w:cs="Times New Roman"/>
          <w:sz w:val="28"/>
          <w:szCs w:val="28"/>
        </w:rPr>
        <w:t xml:space="preserve"> </w:t>
      </w:r>
    </w:p>
    <w:p w:rsidR="00831E19" w:rsidRPr="00831E19" w:rsidRDefault="00350ED3" w:rsidP="00023C33">
      <w:pPr>
        <w:autoSpaceDE w:val="0"/>
        <w:autoSpaceDN w:val="0"/>
        <w:bidi w:val="0"/>
        <w:adjustRightInd w:val="0"/>
        <w:spacing w:after="0"/>
        <w:jc w:val="both"/>
        <w:rPr>
          <w:rFonts w:ascii="Times New Roman" w:hAnsi="Times New Roman" w:cs="Times New Roman"/>
          <w:sz w:val="28"/>
          <w:szCs w:val="28"/>
        </w:rPr>
      </w:pPr>
      <w:r w:rsidRPr="007D2781">
        <w:rPr>
          <w:rFonts w:ascii="Times New Roman" w:hAnsi="Times New Roman" w:cs="Times New Roman"/>
          <w:b/>
          <w:bCs/>
          <w:sz w:val="28"/>
          <w:szCs w:val="28"/>
        </w:rPr>
        <w:t>1</w:t>
      </w:r>
      <w:r w:rsidR="00B01E51">
        <w:rPr>
          <w:rFonts w:ascii="Times New Roman" w:hAnsi="Times New Roman" w:cs="Times New Roman"/>
          <w:b/>
          <w:bCs/>
          <w:sz w:val="28"/>
          <w:szCs w:val="28"/>
        </w:rPr>
        <w:t>8</w:t>
      </w:r>
      <w:r w:rsidRPr="007D2781">
        <w:rPr>
          <w:rFonts w:ascii="Times New Roman" w:hAnsi="Times New Roman" w:cs="Times New Roman"/>
          <w:b/>
          <w:bCs/>
          <w:sz w:val="28"/>
          <w:szCs w:val="28"/>
        </w:rPr>
        <w:t>-</w:t>
      </w:r>
      <w:r w:rsidR="00831E19" w:rsidRPr="00831E19">
        <w:rPr>
          <w:rFonts w:ascii="Times New Roman" w:hAnsi="Times New Roman" w:cs="Times New Roman"/>
          <w:sz w:val="28"/>
          <w:szCs w:val="28"/>
        </w:rPr>
        <w:t xml:space="preserve"> L.M. Lima, F.C.F. Brito, S.D. Souza, A.L.P. Miranda, C.R. Rodrigues, A.M. Fraga and E.J. Barreiro, </w:t>
      </w:r>
      <w:r w:rsidR="00831E19" w:rsidRPr="007D2781">
        <w:rPr>
          <w:rFonts w:ascii="Times New Roman" w:hAnsi="Times New Roman" w:cs="Times New Roman"/>
          <w:b/>
          <w:bCs/>
          <w:sz w:val="28"/>
          <w:szCs w:val="28"/>
        </w:rPr>
        <w:t>Bioorg. Med. Chem. Lett.</w:t>
      </w:r>
      <w:r w:rsidR="00831E19" w:rsidRPr="00831E19">
        <w:rPr>
          <w:rFonts w:ascii="Times New Roman" w:hAnsi="Times New Roman" w:cs="Times New Roman"/>
          <w:sz w:val="28"/>
          <w:szCs w:val="28"/>
        </w:rPr>
        <w:t xml:space="preserve">, </w:t>
      </w:r>
      <w:r w:rsidR="007D2781" w:rsidRPr="00831E19">
        <w:rPr>
          <w:rFonts w:ascii="Times New Roman" w:hAnsi="Times New Roman" w:cs="Times New Roman"/>
          <w:sz w:val="28"/>
          <w:szCs w:val="28"/>
        </w:rPr>
        <w:t>2002</w:t>
      </w:r>
      <w:r w:rsidR="007D2781">
        <w:rPr>
          <w:rFonts w:ascii="Times New Roman" w:hAnsi="Times New Roman" w:cs="Times New Roman"/>
          <w:sz w:val="28"/>
          <w:szCs w:val="28"/>
        </w:rPr>
        <w:t>,</w:t>
      </w:r>
      <w:r w:rsidR="00831E19" w:rsidRPr="00831E19">
        <w:rPr>
          <w:rFonts w:ascii="Times New Roman" w:hAnsi="Times New Roman" w:cs="Times New Roman"/>
          <w:sz w:val="28"/>
          <w:szCs w:val="28"/>
        </w:rPr>
        <w:t>12, 1533.</w:t>
      </w:r>
    </w:p>
    <w:p w:rsidR="00831E19" w:rsidRPr="00831E19" w:rsidRDefault="00831E19" w:rsidP="00023C33">
      <w:pPr>
        <w:autoSpaceDE w:val="0"/>
        <w:autoSpaceDN w:val="0"/>
        <w:bidi w:val="0"/>
        <w:adjustRightInd w:val="0"/>
        <w:spacing w:after="0"/>
        <w:jc w:val="both"/>
        <w:rPr>
          <w:rFonts w:ascii="Times New Roman" w:hAnsi="Times New Roman" w:cs="Times New Roman"/>
          <w:sz w:val="28"/>
          <w:szCs w:val="28"/>
        </w:rPr>
      </w:pPr>
      <w:r w:rsidRPr="007D2781">
        <w:rPr>
          <w:rFonts w:ascii="Times New Roman" w:hAnsi="Times New Roman" w:cs="Times New Roman"/>
          <w:b/>
          <w:bCs/>
          <w:sz w:val="28"/>
          <w:szCs w:val="28"/>
        </w:rPr>
        <w:t>1</w:t>
      </w:r>
      <w:r w:rsidR="00B01E51">
        <w:rPr>
          <w:rFonts w:ascii="Times New Roman" w:hAnsi="Times New Roman" w:cs="Times New Roman"/>
          <w:b/>
          <w:bCs/>
          <w:sz w:val="28"/>
          <w:szCs w:val="28"/>
        </w:rPr>
        <w:t>9</w:t>
      </w:r>
      <w:r w:rsidR="00350ED3" w:rsidRPr="007D2781">
        <w:rPr>
          <w:rFonts w:ascii="Times New Roman" w:hAnsi="Times New Roman" w:cs="Times New Roman"/>
          <w:b/>
          <w:bCs/>
          <w:sz w:val="28"/>
          <w:szCs w:val="28"/>
        </w:rPr>
        <w:t>-</w:t>
      </w:r>
      <w:r w:rsidRPr="00831E19">
        <w:rPr>
          <w:rFonts w:ascii="Times New Roman" w:hAnsi="Times New Roman" w:cs="Times New Roman"/>
          <w:sz w:val="28"/>
          <w:szCs w:val="28"/>
        </w:rPr>
        <w:t xml:space="preserve"> V.L.M. Sena, M. Srivastava, R.O. Silva and V.L.M. Luis, </w:t>
      </w:r>
      <w:r w:rsidRPr="005F792F">
        <w:rPr>
          <w:rFonts w:ascii="Times New Roman" w:hAnsi="Times New Roman" w:cs="Times New Roman"/>
          <w:b/>
          <w:bCs/>
          <w:sz w:val="28"/>
          <w:szCs w:val="28"/>
        </w:rPr>
        <w:t>ILFarmaco,</w:t>
      </w:r>
      <w:r w:rsidRPr="00831E19">
        <w:rPr>
          <w:rFonts w:ascii="Times New Roman" w:hAnsi="Times New Roman" w:cs="Times New Roman"/>
          <w:sz w:val="28"/>
          <w:szCs w:val="28"/>
        </w:rPr>
        <w:t xml:space="preserve"> </w:t>
      </w:r>
      <w:r w:rsidR="007D2781" w:rsidRPr="00831E19">
        <w:rPr>
          <w:rFonts w:ascii="Times New Roman" w:hAnsi="Times New Roman" w:cs="Times New Roman"/>
          <w:sz w:val="28"/>
          <w:szCs w:val="28"/>
        </w:rPr>
        <w:t>2003</w:t>
      </w:r>
      <w:r w:rsidR="007D2781">
        <w:rPr>
          <w:rFonts w:ascii="Times New Roman" w:hAnsi="Times New Roman" w:cs="Times New Roman"/>
          <w:sz w:val="28"/>
          <w:szCs w:val="28"/>
        </w:rPr>
        <w:t>, 58,</w:t>
      </w:r>
      <w:r w:rsidRPr="00831E19">
        <w:rPr>
          <w:rFonts w:ascii="Times New Roman" w:hAnsi="Times New Roman" w:cs="Times New Roman"/>
          <w:sz w:val="28"/>
          <w:szCs w:val="28"/>
        </w:rPr>
        <w:t>1283.</w:t>
      </w:r>
    </w:p>
    <w:p w:rsidR="00831E19" w:rsidRDefault="00B01E51" w:rsidP="00023C33">
      <w:pPr>
        <w:autoSpaceDE w:val="0"/>
        <w:autoSpaceDN w:val="0"/>
        <w:bidi w:val="0"/>
        <w:adjustRightInd w:val="0"/>
        <w:spacing w:after="0"/>
        <w:jc w:val="both"/>
        <w:rPr>
          <w:rFonts w:ascii="Times New Roman" w:hAnsi="Times New Roman" w:cs="Times New Roman"/>
          <w:sz w:val="28"/>
          <w:szCs w:val="28"/>
        </w:rPr>
      </w:pPr>
      <w:r>
        <w:rPr>
          <w:rFonts w:ascii="Times New Roman" w:hAnsi="Times New Roman" w:cs="Times New Roman"/>
          <w:b/>
          <w:bCs/>
          <w:sz w:val="28"/>
          <w:szCs w:val="28"/>
        </w:rPr>
        <w:t>20</w:t>
      </w:r>
      <w:r w:rsidR="00831E19" w:rsidRPr="007D2781">
        <w:rPr>
          <w:rFonts w:ascii="Times New Roman" w:hAnsi="Times New Roman" w:cs="Times New Roman"/>
          <w:b/>
          <w:bCs/>
          <w:sz w:val="28"/>
          <w:szCs w:val="28"/>
        </w:rPr>
        <w:t>-</w:t>
      </w:r>
      <w:r w:rsidR="00831E19" w:rsidRPr="00831E19">
        <w:rPr>
          <w:rFonts w:ascii="Times New Roman" w:hAnsi="Times New Roman" w:cs="Times New Roman"/>
          <w:sz w:val="28"/>
          <w:szCs w:val="28"/>
        </w:rPr>
        <w:t xml:space="preserve"> S. Barman, E.I. Newhouse andW.C. Neely, </w:t>
      </w:r>
      <w:r w:rsidR="00831E19" w:rsidRPr="007D2781">
        <w:rPr>
          <w:rFonts w:ascii="Times New Roman" w:hAnsi="Times New Roman" w:cs="Times New Roman"/>
          <w:b/>
          <w:bCs/>
          <w:sz w:val="28"/>
          <w:szCs w:val="28"/>
        </w:rPr>
        <w:t>Polym. Eng. Sci.</w:t>
      </w:r>
      <w:r w:rsidR="00831E19" w:rsidRPr="00831E19">
        <w:rPr>
          <w:rFonts w:ascii="Times New Roman" w:hAnsi="Times New Roman" w:cs="Times New Roman"/>
          <w:sz w:val="28"/>
          <w:szCs w:val="28"/>
        </w:rPr>
        <w:t xml:space="preserve"> </w:t>
      </w:r>
      <w:r w:rsidR="007D2781">
        <w:rPr>
          <w:rFonts w:ascii="Times New Roman" w:hAnsi="Times New Roman" w:cs="Times New Roman"/>
          <w:sz w:val="28"/>
          <w:szCs w:val="28"/>
        </w:rPr>
        <w:t>2004,</w:t>
      </w:r>
      <w:r w:rsidR="007D2781" w:rsidRPr="00831E19">
        <w:rPr>
          <w:rFonts w:ascii="Times New Roman" w:hAnsi="Times New Roman" w:cs="Times New Roman"/>
          <w:sz w:val="28"/>
          <w:szCs w:val="28"/>
        </w:rPr>
        <w:t xml:space="preserve"> </w:t>
      </w:r>
      <w:r w:rsidR="00831E19" w:rsidRPr="00831E19">
        <w:rPr>
          <w:rFonts w:ascii="Times New Roman" w:hAnsi="Times New Roman" w:cs="Times New Roman"/>
          <w:sz w:val="28"/>
          <w:szCs w:val="28"/>
        </w:rPr>
        <w:t xml:space="preserve">34, 279, </w:t>
      </w:r>
    </w:p>
    <w:p w:rsidR="00EF5E61" w:rsidRDefault="00B01E51" w:rsidP="00023C33">
      <w:pPr>
        <w:autoSpaceDE w:val="0"/>
        <w:autoSpaceDN w:val="0"/>
        <w:bidi w:val="0"/>
        <w:adjustRightInd w:val="0"/>
        <w:spacing w:after="0"/>
        <w:jc w:val="both"/>
        <w:rPr>
          <w:rFonts w:asciiTheme="majorBidi" w:hAnsiTheme="majorBidi" w:cstheme="majorBidi"/>
          <w:sz w:val="28"/>
          <w:szCs w:val="28"/>
          <w:lang w:bidi="ar-IQ"/>
        </w:rPr>
      </w:pPr>
      <w:r>
        <w:rPr>
          <w:rFonts w:ascii="Times New Roman" w:hAnsi="Times New Roman" w:cs="Times New Roman"/>
          <w:b/>
          <w:bCs/>
          <w:sz w:val="28"/>
          <w:szCs w:val="28"/>
        </w:rPr>
        <w:t>21</w:t>
      </w:r>
      <w:r w:rsidR="00831E19" w:rsidRPr="007D2781">
        <w:rPr>
          <w:rFonts w:ascii="Times New Roman" w:hAnsi="Times New Roman" w:cs="Times New Roman"/>
          <w:b/>
          <w:bCs/>
          <w:sz w:val="28"/>
          <w:szCs w:val="28"/>
        </w:rPr>
        <w:t>-</w:t>
      </w:r>
      <w:r w:rsidR="00831E19" w:rsidRPr="00831E19">
        <w:rPr>
          <w:rFonts w:ascii="Times New Roman" w:hAnsi="Times New Roman" w:cs="Times New Roman"/>
          <w:sz w:val="28"/>
          <w:szCs w:val="28"/>
        </w:rPr>
        <w:t xml:space="preserve"> T. Wang, Y.H. Zhang, H. Ji, Y.P. Chen and S.X. Peng, </w:t>
      </w:r>
      <w:r w:rsidR="00831E19" w:rsidRPr="007D2781">
        <w:rPr>
          <w:rFonts w:ascii="Times New Roman" w:hAnsi="Times New Roman" w:cs="Times New Roman"/>
          <w:b/>
          <w:bCs/>
          <w:sz w:val="28"/>
          <w:szCs w:val="28"/>
        </w:rPr>
        <w:t>Chinese</w:t>
      </w:r>
      <w:r w:rsidR="007D2781" w:rsidRPr="007D2781">
        <w:rPr>
          <w:rFonts w:ascii="Times New Roman" w:hAnsi="Times New Roman" w:cs="Times New Roman"/>
          <w:b/>
          <w:bCs/>
          <w:sz w:val="28"/>
          <w:szCs w:val="28"/>
        </w:rPr>
        <w:t xml:space="preserve"> </w:t>
      </w:r>
      <w:r w:rsidR="00831E19" w:rsidRPr="007D2781">
        <w:rPr>
          <w:rFonts w:ascii="Times New Roman" w:hAnsi="Times New Roman" w:cs="Times New Roman"/>
          <w:b/>
          <w:bCs/>
          <w:sz w:val="28"/>
          <w:szCs w:val="28"/>
        </w:rPr>
        <w:t>Chem. Lett.</w:t>
      </w:r>
      <w:r w:rsidR="00831E19" w:rsidRPr="007D2781">
        <w:rPr>
          <w:rFonts w:ascii="Times New Roman" w:hAnsi="Times New Roman" w:cs="Times New Roman"/>
          <w:sz w:val="28"/>
          <w:szCs w:val="28"/>
        </w:rPr>
        <w:t xml:space="preserve"> </w:t>
      </w:r>
      <w:r w:rsidR="007D2781" w:rsidRPr="00831E19">
        <w:rPr>
          <w:rFonts w:ascii="Times New Roman" w:hAnsi="Times New Roman" w:cs="Times New Roman"/>
          <w:sz w:val="28"/>
          <w:szCs w:val="28"/>
        </w:rPr>
        <w:t>2008</w:t>
      </w:r>
      <w:r w:rsidR="007D2781">
        <w:rPr>
          <w:rFonts w:ascii="Times New Roman" w:hAnsi="Times New Roman" w:cs="Times New Roman"/>
          <w:sz w:val="28"/>
          <w:szCs w:val="28"/>
        </w:rPr>
        <w:t>,</w:t>
      </w:r>
      <w:r w:rsidR="00831E19" w:rsidRPr="00831E19">
        <w:rPr>
          <w:rFonts w:ascii="Times New Roman" w:hAnsi="Times New Roman" w:cs="Times New Roman"/>
          <w:sz w:val="28"/>
          <w:szCs w:val="28"/>
        </w:rPr>
        <w:t>19, 26</w:t>
      </w:r>
    </w:p>
    <w:p w:rsidR="00EE6C00" w:rsidRPr="00722903" w:rsidRDefault="00722903" w:rsidP="00722903">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 xml:space="preserve">22- </w:t>
      </w:r>
      <w:r w:rsidRPr="00722903">
        <w:rPr>
          <w:rFonts w:asciiTheme="majorBidi" w:hAnsiTheme="majorBidi" w:cstheme="majorBidi"/>
          <w:sz w:val="28"/>
          <w:szCs w:val="28"/>
          <w:lang w:bidi="ar-IQ"/>
        </w:rPr>
        <w:t xml:space="preserve">Meffre, P., Ouvan, P., &amp; Legoffic, F., 2001, </w:t>
      </w:r>
      <w:r w:rsidRPr="00722903">
        <w:rPr>
          <w:rFonts w:asciiTheme="majorBidi" w:hAnsiTheme="majorBidi" w:cstheme="majorBidi"/>
          <w:b/>
          <w:bCs/>
          <w:sz w:val="28"/>
          <w:szCs w:val="28"/>
          <w:lang w:bidi="ar-IQ"/>
        </w:rPr>
        <w:t>Organic Synthesis</w:t>
      </w:r>
      <w:r w:rsidRPr="00722903">
        <w:rPr>
          <w:rFonts w:asciiTheme="majorBidi" w:hAnsiTheme="majorBidi" w:cstheme="majorBidi"/>
          <w:sz w:val="28"/>
          <w:szCs w:val="28"/>
          <w:lang w:bidi="ar-IQ"/>
        </w:rPr>
        <w:t xml:space="preserve">, 76: 123. </w:t>
      </w:r>
    </w:p>
    <w:sectPr w:rsidR="00EE6C00" w:rsidRPr="00722903" w:rsidSect="00F7436A">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C40" w:rsidRDefault="001C3C40" w:rsidP="00EA05E3">
      <w:pPr>
        <w:spacing w:after="0" w:line="240" w:lineRule="auto"/>
      </w:pPr>
      <w:r>
        <w:separator/>
      </w:r>
    </w:p>
  </w:endnote>
  <w:endnote w:type="continuationSeparator" w:id="1">
    <w:p w:rsidR="001C3C40" w:rsidRDefault="001C3C40" w:rsidP="00EA05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TimesNRMT-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dvTimes">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C40" w:rsidRDefault="001C3C40" w:rsidP="00EA05E3">
      <w:pPr>
        <w:spacing w:after="0" w:line="240" w:lineRule="auto"/>
      </w:pPr>
      <w:r>
        <w:separator/>
      </w:r>
    </w:p>
  </w:footnote>
  <w:footnote w:type="continuationSeparator" w:id="1">
    <w:p w:rsidR="001C3C40" w:rsidRDefault="001C3C40" w:rsidP="00EA05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D1CAE"/>
    <w:rsid w:val="00005915"/>
    <w:rsid w:val="00005EC4"/>
    <w:rsid w:val="000107F1"/>
    <w:rsid w:val="000208B0"/>
    <w:rsid w:val="00023C33"/>
    <w:rsid w:val="00027E37"/>
    <w:rsid w:val="00060FD6"/>
    <w:rsid w:val="000802D4"/>
    <w:rsid w:val="00085C4B"/>
    <w:rsid w:val="000B7491"/>
    <w:rsid w:val="000D4AF3"/>
    <w:rsid w:val="000E0122"/>
    <w:rsid w:val="000F40D4"/>
    <w:rsid w:val="00122678"/>
    <w:rsid w:val="00122D2E"/>
    <w:rsid w:val="00137738"/>
    <w:rsid w:val="00142072"/>
    <w:rsid w:val="001430DB"/>
    <w:rsid w:val="001449B5"/>
    <w:rsid w:val="001515A8"/>
    <w:rsid w:val="00151C35"/>
    <w:rsid w:val="00173026"/>
    <w:rsid w:val="00186770"/>
    <w:rsid w:val="001A596A"/>
    <w:rsid w:val="001A6E05"/>
    <w:rsid w:val="001A7E49"/>
    <w:rsid w:val="001B1C8A"/>
    <w:rsid w:val="001C0626"/>
    <w:rsid w:val="001C1608"/>
    <w:rsid w:val="001C397E"/>
    <w:rsid w:val="001C3C40"/>
    <w:rsid w:val="001E34AB"/>
    <w:rsid w:val="001E7693"/>
    <w:rsid w:val="001F1BF3"/>
    <w:rsid w:val="001F321A"/>
    <w:rsid w:val="001F5908"/>
    <w:rsid w:val="001F6EC1"/>
    <w:rsid w:val="0020208B"/>
    <w:rsid w:val="00217F95"/>
    <w:rsid w:val="00221493"/>
    <w:rsid w:val="00222B33"/>
    <w:rsid w:val="002273E3"/>
    <w:rsid w:val="00234E5C"/>
    <w:rsid w:val="00240CC5"/>
    <w:rsid w:val="00283090"/>
    <w:rsid w:val="00295EED"/>
    <w:rsid w:val="00296022"/>
    <w:rsid w:val="002977D1"/>
    <w:rsid w:val="002B1065"/>
    <w:rsid w:val="002B719C"/>
    <w:rsid w:val="002B728E"/>
    <w:rsid w:val="002D0687"/>
    <w:rsid w:val="002D307D"/>
    <w:rsid w:val="002D599C"/>
    <w:rsid w:val="002F32E1"/>
    <w:rsid w:val="00304ADA"/>
    <w:rsid w:val="00327397"/>
    <w:rsid w:val="00336BC9"/>
    <w:rsid w:val="003455BE"/>
    <w:rsid w:val="00347A6D"/>
    <w:rsid w:val="00350ED3"/>
    <w:rsid w:val="0035669D"/>
    <w:rsid w:val="00357786"/>
    <w:rsid w:val="0036267B"/>
    <w:rsid w:val="0039479A"/>
    <w:rsid w:val="003A46E1"/>
    <w:rsid w:val="003B1B15"/>
    <w:rsid w:val="003B2837"/>
    <w:rsid w:val="003F466A"/>
    <w:rsid w:val="00400E7B"/>
    <w:rsid w:val="00410BBD"/>
    <w:rsid w:val="0041180C"/>
    <w:rsid w:val="00411E53"/>
    <w:rsid w:val="0041714A"/>
    <w:rsid w:val="00420B5F"/>
    <w:rsid w:val="00423F1F"/>
    <w:rsid w:val="004322E0"/>
    <w:rsid w:val="00442E91"/>
    <w:rsid w:val="00444BD2"/>
    <w:rsid w:val="00451FE2"/>
    <w:rsid w:val="00456909"/>
    <w:rsid w:val="00460510"/>
    <w:rsid w:val="00462BBD"/>
    <w:rsid w:val="00472A8E"/>
    <w:rsid w:val="0048305E"/>
    <w:rsid w:val="004831E1"/>
    <w:rsid w:val="00486F91"/>
    <w:rsid w:val="004874CE"/>
    <w:rsid w:val="00487B1F"/>
    <w:rsid w:val="00487BCD"/>
    <w:rsid w:val="004B2567"/>
    <w:rsid w:val="004B3475"/>
    <w:rsid w:val="004D2536"/>
    <w:rsid w:val="005004CD"/>
    <w:rsid w:val="00501D6D"/>
    <w:rsid w:val="005172B2"/>
    <w:rsid w:val="00523C6D"/>
    <w:rsid w:val="005327D8"/>
    <w:rsid w:val="00533884"/>
    <w:rsid w:val="005549A2"/>
    <w:rsid w:val="005601A7"/>
    <w:rsid w:val="00562BBB"/>
    <w:rsid w:val="00566CDD"/>
    <w:rsid w:val="005750B1"/>
    <w:rsid w:val="005A594C"/>
    <w:rsid w:val="005B633D"/>
    <w:rsid w:val="005B726E"/>
    <w:rsid w:val="005C051D"/>
    <w:rsid w:val="005C2C27"/>
    <w:rsid w:val="005C4B8A"/>
    <w:rsid w:val="005C58A6"/>
    <w:rsid w:val="005E5AA9"/>
    <w:rsid w:val="005F1A0B"/>
    <w:rsid w:val="005F269D"/>
    <w:rsid w:val="005F792F"/>
    <w:rsid w:val="00605CDA"/>
    <w:rsid w:val="00610175"/>
    <w:rsid w:val="0061389E"/>
    <w:rsid w:val="006447EA"/>
    <w:rsid w:val="00651812"/>
    <w:rsid w:val="006575A6"/>
    <w:rsid w:val="00657EA0"/>
    <w:rsid w:val="0068107E"/>
    <w:rsid w:val="006854AA"/>
    <w:rsid w:val="006A5140"/>
    <w:rsid w:val="006A7A07"/>
    <w:rsid w:val="006C68CD"/>
    <w:rsid w:val="006D2D20"/>
    <w:rsid w:val="006D3103"/>
    <w:rsid w:val="006D3FB6"/>
    <w:rsid w:val="006D5815"/>
    <w:rsid w:val="006F0E89"/>
    <w:rsid w:val="006F336C"/>
    <w:rsid w:val="006F4E42"/>
    <w:rsid w:val="006F6434"/>
    <w:rsid w:val="007030D6"/>
    <w:rsid w:val="00706FCB"/>
    <w:rsid w:val="00722903"/>
    <w:rsid w:val="00727485"/>
    <w:rsid w:val="00735D26"/>
    <w:rsid w:val="00735F81"/>
    <w:rsid w:val="007376A0"/>
    <w:rsid w:val="0075460A"/>
    <w:rsid w:val="007566B0"/>
    <w:rsid w:val="007652D8"/>
    <w:rsid w:val="0078360C"/>
    <w:rsid w:val="0078385D"/>
    <w:rsid w:val="00793531"/>
    <w:rsid w:val="0079388A"/>
    <w:rsid w:val="007A1FCA"/>
    <w:rsid w:val="007B14EE"/>
    <w:rsid w:val="007C11AB"/>
    <w:rsid w:val="007C6D01"/>
    <w:rsid w:val="007D03BB"/>
    <w:rsid w:val="007D1CAE"/>
    <w:rsid w:val="007D2781"/>
    <w:rsid w:val="007D560E"/>
    <w:rsid w:val="007F1142"/>
    <w:rsid w:val="008065FA"/>
    <w:rsid w:val="0081066C"/>
    <w:rsid w:val="008312E3"/>
    <w:rsid w:val="00831E19"/>
    <w:rsid w:val="00853D9F"/>
    <w:rsid w:val="00855213"/>
    <w:rsid w:val="008609CE"/>
    <w:rsid w:val="0086282C"/>
    <w:rsid w:val="00863962"/>
    <w:rsid w:val="008747DB"/>
    <w:rsid w:val="008823EB"/>
    <w:rsid w:val="008B29E7"/>
    <w:rsid w:val="008C1CEE"/>
    <w:rsid w:val="009575F5"/>
    <w:rsid w:val="0097134B"/>
    <w:rsid w:val="009773F9"/>
    <w:rsid w:val="00995ABF"/>
    <w:rsid w:val="00997591"/>
    <w:rsid w:val="009A3B5D"/>
    <w:rsid w:val="009A7708"/>
    <w:rsid w:val="009B719F"/>
    <w:rsid w:val="009C4ECA"/>
    <w:rsid w:val="009E173D"/>
    <w:rsid w:val="009E6EC4"/>
    <w:rsid w:val="009E7D03"/>
    <w:rsid w:val="009F5FFB"/>
    <w:rsid w:val="00A12C82"/>
    <w:rsid w:val="00A349AF"/>
    <w:rsid w:val="00A36B1F"/>
    <w:rsid w:val="00A46FE2"/>
    <w:rsid w:val="00A6097D"/>
    <w:rsid w:val="00A66EA5"/>
    <w:rsid w:val="00A9550F"/>
    <w:rsid w:val="00AA0979"/>
    <w:rsid w:val="00AC55A8"/>
    <w:rsid w:val="00AD23BC"/>
    <w:rsid w:val="00AE0D54"/>
    <w:rsid w:val="00AE20A3"/>
    <w:rsid w:val="00AE4213"/>
    <w:rsid w:val="00B01E51"/>
    <w:rsid w:val="00B02D32"/>
    <w:rsid w:val="00B268A6"/>
    <w:rsid w:val="00B30C6F"/>
    <w:rsid w:val="00B413DA"/>
    <w:rsid w:val="00B431D0"/>
    <w:rsid w:val="00B51F58"/>
    <w:rsid w:val="00B65FB4"/>
    <w:rsid w:val="00B7405B"/>
    <w:rsid w:val="00B75759"/>
    <w:rsid w:val="00BA6F60"/>
    <w:rsid w:val="00BB4696"/>
    <w:rsid w:val="00BB7658"/>
    <w:rsid w:val="00BC4B2E"/>
    <w:rsid w:val="00BD058C"/>
    <w:rsid w:val="00BE3A38"/>
    <w:rsid w:val="00C05F6B"/>
    <w:rsid w:val="00C1696F"/>
    <w:rsid w:val="00C2335E"/>
    <w:rsid w:val="00C26210"/>
    <w:rsid w:val="00C272B9"/>
    <w:rsid w:val="00C4126B"/>
    <w:rsid w:val="00C6045D"/>
    <w:rsid w:val="00C6166B"/>
    <w:rsid w:val="00C671F5"/>
    <w:rsid w:val="00C73515"/>
    <w:rsid w:val="00C82107"/>
    <w:rsid w:val="00C842EC"/>
    <w:rsid w:val="00CA0D33"/>
    <w:rsid w:val="00CA6139"/>
    <w:rsid w:val="00CC5152"/>
    <w:rsid w:val="00CD7694"/>
    <w:rsid w:val="00D052E5"/>
    <w:rsid w:val="00D073F1"/>
    <w:rsid w:val="00D1451D"/>
    <w:rsid w:val="00D22F9E"/>
    <w:rsid w:val="00D23891"/>
    <w:rsid w:val="00D27883"/>
    <w:rsid w:val="00D36CFE"/>
    <w:rsid w:val="00D6240C"/>
    <w:rsid w:val="00D73272"/>
    <w:rsid w:val="00D749DC"/>
    <w:rsid w:val="00D915F6"/>
    <w:rsid w:val="00D92BF8"/>
    <w:rsid w:val="00D966E1"/>
    <w:rsid w:val="00DB3901"/>
    <w:rsid w:val="00DE172D"/>
    <w:rsid w:val="00DF2619"/>
    <w:rsid w:val="00DF59D7"/>
    <w:rsid w:val="00E00EF5"/>
    <w:rsid w:val="00E2170D"/>
    <w:rsid w:val="00E320FC"/>
    <w:rsid w:val="00E42F47"/>
    <w:rsid w:val="00E4469B"/>
    <w:rsid w:val="00E50B70"/>
    <w:rsid w:val="00E618C8"/>
    <w:rsid w:val="00E65D5F"/>
    <w:rsid w:val="00E812A6"/>
    <w:rsid w:val="00E82391"/>
    <w:rsid w:val="00E8294D"/>
    <w:rsid w:val="00E844A6"/>
    <w:rsid w:val="00E85E1B"/>
    <w:rsid w:val="00E94E26"/>
    <w:rsid w:val="00EA05E3"/>
    <w:rsid w:val="00EA1EEB"/>
    <w:rsid w:val="00EC4294"/>
    <w:rsid w:val="00ED23A5"/>
    <w:rsid w:val="00ED4EE4"/>
    <w:rsid w:val="00EE6C00"/>
    <w:rsid w:val="00EF5E61"/>
    <w:rsid w:val="00F10AA2"/>
    <w:rsid w:val="00F13019"/>
    <w:rsid w:val="00F140DD"/>
    <w:rsid w:val="00F14172"/>
    <w:rsid w:val="00F20B19"/>
    <w:rsid w:val="00F228B8"/>
    <w:rsid w:val="00F30335"/>
    <w:rsid w:val="00F45CE0"/>
    <w:rsid w:val="00F71AF1"/>
    <w:rsid w:val="00F7436A"/>
    <w:rsid w:val="00F8019A"/>
    <w:rsid w:val="00F80332"/>
    <w:rsid w:val="00F808C1"/>
    <w:rsid w:val="00F80914"/>
    <w:rsid w:val="00F87941"/>
    <w:rsid w:val="00FC4FE0"/>
    <w:rsid w:val="00FD021A"/>
    <w:rsid w:val="00FD13D4"/>
    <w:rsid w:val="00FD1E1C"/>
    <w:rsid w:val="00FD402C"/>
    <w:rsid w:val="00FE0C2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0B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05E3"/>
    <w:pPr>
      <w:tabs>
        <w:tab w:val="center" w:pos="4513"/>
        <w:tab w:val="right" w:pos="9026"/>
      </w:tabs>
      <w:spacing w:after="0" w:line="240" w:lineRule="auto"/>
    </w:pPr>
  </w:style>
  <w:style w:type="character" w:customStyle="1" w:styleId="Char">
    <w:name w:val="رأس صفحة Char"/>
    <w:basedOn w:val="a0"/>
    <w:link w:val="a3"/>
    <w:uiPriority w:val="99"/>
    <w:rsid w:val="00EA05E3"/>
  </w:style>
  <w:style w:type="paragraph" w:styleId="a4">
    <w:name w:val="footer"/>
    <w:basedOn w:val="a"/>
    <w:link w:val="Char0"/>
    <w:uiPriority w:val="99"/>
    <w:unhideWhenUsed/>
    <w:rsid w:val="00EA05E3"/>
    <w:pPr>
      <w:tabs>
        <w:tab w:val="center" w:pos="4513"/>
        <w:tab w:val="right" w:pos="9026"/>
      </w:tabs>
      <w:spacing w:after="0" w:line="240" w:lineRule="auto"/>
    </w:pPr>
  </w:style>
  <w:style w:type="character" w:customStyle="1" w:styleId="Char0">
    <w:name w:val="تذييل صفحة Char"/>
    <w:basedOn w:val="a0"/>
    <w:link w:val="a4"/>
    <w:uiPriority w:val="99"/>
    <w:rsid w:val="00EA05E3"/>
  </w:style>
  <w:style w:type="paragraph" w:styleId="a5">
    <w:name w:val="Balloon Text"/>
    <w:basedOn w:val="a"/>
    <w:link w:val="Char1"/>
    <w:uiPriority w:val="99"/>
    <w:semiHidden/>
    <w:unhideWhenUsed/>
    <w:rsid w:val="00E320FC"/>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320FC"/>
    <w:rPr>
      <w:rFonts w:ascii="Tahoma" w:hAnsi="Tahoma" w:cs="Tahoma"/>
      <w:sz w:val="16"/>
      <w:szCs w:val="16"/>
    </w:rPr>
  </w:style>
  <w:style w:type="table" w:styleId="a6">
    <w:name w:val="Table Grid"/>
    <w:basedOn w:val="a1"/>
    <w:uiPriority w:val="59"/>
    <w:rsid w:val="0073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05E3"/>
    <w:pPr>
      <w:tabs>
        <w:tab w:val="center" w:pos="4513"/>
        <w:tab w:val="right" w:pos="9026"/>
      </w:tabs>
      <w:spacing w:after="0" w:line="240" w:lineRule="auto"/>
    </w:pPr>
  </w:style>
  <w:style w:type="character" w:customStyle="1" w:styleId="Char">
    <w:name w:val="رأس الصفحة Char"/>
    <w:basedOn w:val="a0"/>
    <w:link w:val="a3"/>
    <w:uiPriority w:val="99"/>
    <w:rsid w:val="00EA05E3"/>
  </w:style>
  <w:style w:type="paragraph" w:styleId="a4">
    <w:name w:val="footer"/>
    <w:basedOn w:val="a"/>
    <w:link w:val="Char0"/>
    <w:uiPriority w:val="99"/>
    <w:unhideWhenUsed/>
    <w:rsid w:val="00EA05E3"/>
    <w:pPr>
      <w:tabs>
        <w:tab w:val="center" w:pos="4513"/>
        <w:tab w:val="right" w:pos="9026"/>
      </w:tabs>
      <w:spacing w:after="0" w:line="240" w:lineRule="auto"/>
    </w:pPr>
  </w:style>
  <w:style w:type="character" w:customStyle="1" w:styleId="Char0">
    <w:name w:val="تذييل الصفحة Char"/>
    <w:basedOn w:val="a0"/>
    <w:link w:val="a4"/>
    <w:uiPriority w:val="99"/>
    <w:rsid w:val="00EA05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D3EF0-EE7C-43AC-9116-1FD10396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6213</TotalTime>
  <Pages>10</Pages>
  <Words>1986</Words>
  <Characters>11323</Characters>
  <Application>Microsoft Office Word</Application>
  <DocSecurity>0</DocSecurity>
  <Lines>94</Lines>
  <Paragraphs>26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dc:creator>
  <cp:lastModifiedBy>DR.Ahmed Saker</cp:lastModifiedBy>
  <cp:revision>24</cp:revision>
  <cp:lastPrinted>2015-05-26T22:53:00Z</cp:lastPrinted>
  <dcterms:created xsi:type="dcterms:W3CDTF">2014-12-17T11:12:00Z</dcterms:created>
  <dcterms:modified xsi:type="dcterms:W3CDTF">2015-05-26T23:02:00Z</dcterms:modified>
</cp:coreProperties>
</file>