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8F6" w:rsidRPr="00455D24" w:rsidRDefault="004B7F8B" w:rsidP="00455D24">
      <w:pPr>
        <w:spacing w:after="0"/>
        <w:jc w:val="center"/>
        <w:rPr>
          <w:i/>
          <w:iCs/>
          <w:sz w:val="32"/>
          <w:szCs w:val="32"/>
          <w:rtl/>
          <w:lang w:bidi="ar-IQ"/>
        </w:rPr>
      </w:pPr>
      <w:r w:rsidRPr="00455D24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Synthesis </w:t>
      </w:r>
      <w:r w:rsidR="00DA0180" w:rsidRPr="00455D24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, </w:t>
      </w:r>
      <w:r w:rsidR="00231B9C" w:rsidRPr="00455D24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characterization </w:t>
      </w:r>
      <w:r w:rsidR="00DA0180" w:rsidRPr="00455D24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and solubility study </w:t>
      </w:r>
      <w:r w:rsidRPr="00455D24">
        <w:rPr>
          <w:rFonts w:asciiTheme="majorBidi" w:hAnsiTheme="majorBidi" w:cstheme="majorBidi"/>
          <w:b/>
          <w:bCs/>
          <w:i/>
          <w:iCs/>
          <w:sz w:val="32"/>
          <w:szCs w:val="32"/>
        </w:rPr>
        <w:t>of</w:t>
      </w:r>
      <w:r w:rsidR="00226B29" w:rsidRPr="00455D24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="00231B9C" w:rsidRPr="00455D24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new </w:t>
      </w:r>
      <w:r w:rsidRPr="00455D24">
        <w:rPr>
          <w:rFonts w:ascii="Times New Roman" w:hAnsi="Times New Roman" w:cs="Times New Roman"/>
          <w:b/>
          <w:bCs/>
          <w:i/>
          <w:iCs/>
          <w:sz w:val="32"/>
          <w:szCs w:val="32"/>
        </w:rPr>
        <w:t>substituted Via S</w:t>
      </w:r>
      <w:r w:rsidR="003438F6" w:rsidRPr="00455D24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chiff Bases for </w:t>
      </w:r>
      <w:r w:rsidR="00226B29" w:rsidRPr="00455D24">
        <w:rPr>
          <w:rFonts w:ascii="Times New Roman" w:hAnsi="Times New Roman" w:cs="Times New Roman"/>
          <w:b/>
          <w:bCs/>
          <w:i/>
          <w:iCs/>
          <w:sz w:val="32"/>
          <w:szCs w:val="32"/>
        </w:rPr>
        <w:t>a</w:t>
      </w:r>
      <w:r w:rsidR="003438F6" w:rsidRPr="00455D24">
        <w:rPr>
          <w:rFonts w:ascii="Times New Roman" w:hAnsi="Times New Roman" w:cs="Times New Roman"/>
          <w:b/>
          <w:bCs/>
          <w:i/>
          <w:iCs/>
          <w:sz w:val="32"/>
          <w:szCs w:val="32"/>
        </w:rPr>
        <w:t>mpicillin</w:t>
      </w:r>
      <w:r w:rsidR="00D51C5F" w:rsidRPr="00455D24">
        <w:rPr>
          <w:rFonts w:ascii="Times New Roman" w:hAnsi="Times New Roman" w:cs="Times New Roman"/>
          <w:b/>
          <w:bCs/>
          <w:i/>
          <w:iCs/>
          <w:sz w:val="32"/>
          <w:szCs w:val="32"/>
        </w:rPr>
        <w:t>trihydrate</w:t>
      </w:r>
      <w:r w:rsidR="00226B29" w:rsidRPr="00455D24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455D24">
        <w:rPr>
          <w:rFonts w:ascii="Times New Roman" w:hAnsi="Times New Roman" w:cs="Times New Roman"/>
          <w:b/>
          <w:bCs/>
          <w:i/>
          <w:iCs/>
          <w:sz w:val="32"/>
          <w:szCs w:val="32"/>
        </w:rPr>
        <w:t>drug</w:t>
      </w:r>
      <w:r w:rsidR="00231B9C" w:rsidRPr="00455D24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="00455D24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                                    </w:t>
      </w:r>
      <w:r w:rsidR="00DA0180" w:rsidRPr="00455D24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="00231B9C" w:rsidRPr="00455D24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with </w:t>
      </w:r>
      <w:r w:rsidR="00231B9C" w:rsidRPr="00455D24">
        <w:rPr>
          <w:rFonts w:asciiTheme="majorBidi" w:hAnsiTheme="majorBidi" w:cstheme="majorBidi"/>
          <w:b/>
          <w:bCs/>
          <w:i/>
          <w:iCs/>
          <w:sz w:val="32"/>
          <w:szCs w:val="32"/>
        </w:rPr>
        <w:t>various aldehydes</w:t>
      </w:r>
    </w:p>
    <w:p w:rsidR="005F2D6C" w:rsidRPr="005B726E" w:rsidRDefault="005F2D6C" w:rsidP="005F2D6C">
      <w:pPr>
        <w:tabs>
          <w:tab w:val="left" w:pos="2606"/>
          <w:tab w:val="center" w:pos="4513"/>
        </w:tabs>
        <w:spacing w:after="0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</w:p>
    <w:p w:rsidR="005F2D6C" w:rsidRPr="005F2D6C" w:rsidRDefault="005F2D6C" w:rsidP="005F2D6C">
      <w:pPr>
        <w:spacing w:after="0"/>
        <w:jc w:val="center"/>
        <w:rPr>
          <w:rFonts w:asciiTheme="majorBidi" w:hAnsiTheme="majorBidi" w:cstheme="majorBidi"/>
          <w:b/>
          <w:bCs/>
          <w:i/>
          <w:iCs/>
          <w:sz w:val="26"/>
          <w:szCs w:val="26"/>
          <w:rtl/>
          <w:lang w:bidi="ar-IQ"/>
        </w:rPr>
      </w:pPr>
      <w:r w:rsidRPr="006F4E42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M</w:t>
      </w:r>
      <w:r w:rsidRPr="005F2D6C">
        <w:rPr>
          <w:rFonts w:asciiTheme="majorBidi" w:hAnsiTheme="majorBidi" w:cstheme="majorBidi"/>
          <w:b/>
          <w:bCs/>
          <w:i/>
          <w:iCs/>
          <w:sz w:val="26"/>
          <w:szCs w:val="26"/>
          <w:lang w:bidi="ar-IQ"/>
        </w:rPr>
        <w:t>aha K. Mahmmod</w:t>
      </w:r>
    </w:p>
    <w:p w:rsidR="005F2D6C" w:rsidRDefault="005F2D6C" w:rsidP="005F2D6C">
      <w:pPr>
        <w:spacing w:after="0"/>
        <w:jc w:val="center"/>
        <w:rPr>
          <w:rFonts w:asciiTheme="majorBidi" w:hAnsiTheme="majorBidi" w:cstheme="majorBidi"/>
          <w:sz w:val="26"/>
          <w:szCs w:val="26"/>
          <w:lang w:bidi="ar-IQ"/>
        </w:rPr>
      </w:pPr>
      <w:r w:rsidRPr="006D3103">
        <w:rPr>
          <w:rFonts w:asciiTheme="majorBidi" w:hAnsiTheme="majorBidi" w:cstheme="majorBidi"/>
          <w:sz w:val="26"/>
          <w:szCs w:val="26"/>
          <w:lang w:bidi="ar-IQ"/>
        </w:rPr>
        <w:t>University of Kerbala, College of Education of pure science,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</w:t>
      </w:r>
      <w:r w:rsidRPr="006D3103">
        <w:rPr>
          <w:rFonts w:asciiTheme="majorBidi" w:hAnsiTheme="majorBidi" w:cstheme="majorBidi"/>
          <w:sz w:val="26"/>
          <w:szCs w:val="26"/>
          <w:lang w:bidi="ar-IQ"/>
        </w:rPr>
        <w:t>Unit of Chemistry</w:t>
      </w:r>
    </w:p>
    <w:p w:rsidR="001201BC" w:rsidRDefault="005A0554" w:rsidP="005A141F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8.25pt;margin-top:19.75pt;width:483pt;height:154.5pt;z-index:251658240" strokeweight="4.5pt">
            <v:stroke linestyle="thickThin"/>
            <v:shadow on="t" opacity=".5" offset="-6pt,-6pt"/>
            <v:textbox>
              <w:txbxContent>
                <w:p w:rsidR="00C564B7" w:rsidRPr="003438F6" w:rsidRDefault="00C564B7" w:rsidP="0014403C">
                  <w:pPr>
                    <w:autoSpaceDE w:val="0"/>
                    <w:autoSpaceDN w:val="0"/>
                    <w:bidi w:val="0"/>
                    <w:adjustRightInd w:val="0"/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322E0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Abstract</w:t>
                  </w: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:</w:t>
                  </w:r>
                  <w:r w:rsidRPr="00226B2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3438F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Abstract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: </w:t>
                  </w:r>
                  <w:r w:rsidRPr="003438F6">
                    <w:rPr>
                      <w:rFonts w:ascii="Times New Roman" w:hAnsi="Times New Roman" w:cs="Times New Roman"/>
                      <w:sz w:val="28"/>
                      <w:szCs w:val="28"/>
                    </w:rPr>
                    <w:t>Some of aldehydeamino-N-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ampicillin</w:t>
                  </w:r>
                  <w:r w:rsidRPr="003438F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(Schiff bases) were prepared by condensation of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ampicillin trihydrate d</w:t>
                  </w:r>
                  <w:r w:rsidRPr="003438F6">
                    <w:rPr>
                      <w:rFonts w:ascii="Times New Roman" w:hAnsi="Times New Roman" w:cs="Times New Roman"/>
                      <w:sz w:val="28"/>
                      <w:szCs w:val="28"/>
                    </w:rPr>
                    <w:t>rug with many substitute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aromatic aldehydes, the synthesized compounds were tested using U.U , FT-IR and </w:t>
                  </w:r>
                  <w:r w:rsidRPr="0014403C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H-NMR spectroscopy . The solubility study show increasing solubility of these compounds compeer with ampicillin . The biological activity expected to be more than ampicillin and they still to be doun.</w:t>
                  </w:r>
                </w:p>
                <w:p w:rsidR="00C564B7" w:rsidRDefault="00C564B7" w:rsidP="00226B29">
                  <w:pPr>
                    <w:autoSpaceDE w:val="0"/>
                    <w:autoSpaceDN w:val="0"/>
                    <w:bidi w:val="0"/>
                    <w:adjustRightInd w:val="0"/>
                    <w:spacing w:after="0" w:line="360" w:lineRule="auto"/>
                    <w:jc w:val="both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 xml:space="preserve">    </w:t>
                  </w:r>
                </w:p>
                <w:p w:rsidR="00C564B7" w:rsidRDefault="00C564B7" w:rsidP="00226B29">
                  <w:pPr>
                    <w:autoSpaceDE w:val="0"/>
                    <w:autoSpaceDN w:val="0"/>
                    <w:bidi w:val="0"/>
                    <w:adjustRightInd w:val="0"/>
                    <w:spacing w:after="0" w:line="360" w:lineRule="auto"/>
                    <w:jc w:val="both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</w:p>
                <w:p w:rsidR="00C564B7" w:rsidRDefault="00C564B7" w:rsidP="00226B29">
                  <w:pPr>
                    <w:autoSpaceDE w:val="0"/>
                    <w:autoSpaceDN w:val="0"/>
                    <w:bidi w:val="0"/>
                    <w:adjustRightInd w:val="0"/>
                    <w:spacing w:after="0" w:line="360" w:lineRule="auto"/>
                    <w:jc w:val="both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</w:p>
                <w:p w:rsidR="00C564B7" w:rsidRDefault="00C564B7" w:rsidP="00226B29">
                  <w:pPr>
                    <w:autoSpaceDE w:val="0"/>
                    <w:autoSpaceDN w:val="0"/>
                    <w:bidi w:val="0"/>
                    <w:adjustRightInd w:val="0"/>
                    <w:spacing w:after="0" w:line="360" w:lineRule="auto"/>
                    <w:jc w:val="both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</w:p>
                <w:p w:rsidR="00C564B7" w:rsidRDefault="00C564B7" w:rsidP="00226B29">
                  <w:pPr>
                    <w:autoSpaceDE w:val="0"/>
                    <w:autoSpaceDN w:val="0"/>
                    <w:bidi w:val="0"/>
                    <w:adjustRightInd w:val="0"/>
                    <w:spacing w:after="0" w:line="360" w:lineRule="auto"/>
                    <w:jc w:val="both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</w:p>
                <w:p w:rsidR="00C564B7" w:rsidRDefault="00C564B7" w:rsidP="00226B29">
                  <w:pPr>
                    <w:autoSpaceDE w:val="0"/>
                    <w:autoSpaceDN w:val="0"/>
                    <w:bidi w:val="0"/>
                    <w:adjustRightInd w:val="0"/>
                    <w:spacing w:after="0" w:line="360" w:lineRule="auto"/>
                    <w:jc w:val="both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</w:p>
                <w:p w:rsidR="00C564B7" w:rsidRDefault="00C564B7" w:rsidP="00226B29">
                  <w:pPr>
                    <w:autoSpaceDE w:val="0"/>
                    <w:autoSpaceDN w:val="0"/>
                    <w:bidi w:val="0"/>
                    <w:adjustRightInd w:val="0"/>
                    <w:spacing w:after="0" w:line="360" w:lineRule="auto"/>
                    <w:jc w:val="both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</w:p>
                <w:p w:rsidR="00C564B7" w:rsidRPr="004322E0" w:rsidRDefault="00C564B7" w:rsidP="00226B29">
                  <w:pPr>
                    <w:autoSpaceDE w:val="0"/>
                    <w:autoSpaceDN w:val="0"/>
                    <w:bidi w:val="0"/>
                    <w:adjustRightInd w:val="0"/>
                    <w:spacing w:after="0" w:line="360" w:lineRule="auto"/>
                    <w:jc w:val="both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</w:p>
                <w:p w:rsidR="00C564B7" w:rsidRDefault="00C564B7" w:rsidP="00226B29">
                  <w:pPr>
                    <w:rPr>
                      <w:lang w:bidi="ar-IQ"/>
                    </w:rPr>
                  </w:pPr>
                </w:p>
              </w:txbxContent>
            </v:textbox>
            <w10:wrap anchorx="page"/>
          </v:shape>
        </w:pict>
      </w:r>
      <w:r w:rsidR="00226B29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226B29" w:rsidRDefault="00226B29" w:rsidP="00226B29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ar-IQ"/>
        </w:rPr>
      </w:pPr>
    </w:p>
    <w:p w:rsidR="00226B29" w:rsidRDefault="00226B29" w:rsidP="00226B29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ar-IQ"/>
        </w:rPr>
      </w:pPr>
    </w:p>
    <w:p w:rsidR="00226B29" w:rsidRDefault="00226B29" w:rsidP="00226B29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ar-IQ"/>
        </w:rPr>
      </w:pPr>
    </w:p>
    <w:p w:rsidR="00226B29" w:rsidRDefault="00226B29" w:rsidP="00226B29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ar-IQ"/>
        </w:rPr>
      </w:pPr>
    </w:p>
    <w:p w:rsidR="00226B29" w:rsidRDefault="00226B29" w:rsidP="00226B29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ar-IQ"/>
        </w:rPr>
      </w:pPr>
    </w:p>
    <w:p w:rsidR="00226B29" w:rsidRDefault="00226B29" w:rsidP="00226B29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ar-IQ"/>
        </w:rPr>
      </w:pPr>
    </w:p>
    <w:p w:rsidR="005A4145" w:rsidRDefault="005A4145" w:rsidP="0050200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ar-IQ"/>
        </w:rPr>
      </w:pPr>
    </w:p>
    <w:p w:rsidR="005A4145" w:rsidRDefault="005A4145" w:rsidP="005A4145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ar-IQ"/>
        </w:rPr>
      </w:pPr>
    </w:p>
    <w:p w:rsidR="005A4145" w:rsidRDefault="005A4145" w:rsidP="005A4145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ar-IQ"/>
        </w:rPr>
      </w:pPr>
    </w:p>
    <w:p w:rsidR="0050200E" w:rsidRDefault="0050200E" w:rsidP="005A4145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="Monotype Koufi"/>
          <w:b/>
          <w:bCs/>
          <w:i/>
          <w:iCs/>
          <w:sz w:val="32"/>
          <w:szCs w:val="32"/>
          <w:lang w:bidi="ar-IQ"/>
        </w:rPr>
      </w:pPr>
      <w:r w:rsidRPr="00E812A6">
        <w:rPr>
          <w:rFonts w:asciiTheme="majorBidi" w:hAnsiTheme="majorBidi" w:cs="Monotype Koufi" w:hint="cs"/>
          <w:b/>
          <w:bCs/>
          <w:i/>
          <w:iCs/>
          <w:sz w:val="32"/>
          <w:szCs w:val="32"/>
          <w:rtl/>
          <w:lang w:bidi="ar-IQ"/>
        </w:rPr>
        <w:t>تحضير</w:t>
      </w:r>
      <w:r w:rsidR="00293C18">
        <w:rPr>
          <w:rFonts w:asciiTheme="majorBidi" w:hAnsiTheme="majorBidi" w:cs="Monotype Koufi" w:hint="cs"/>
          <w:b/>
          <w:bCs/>
          <w:i/>
          <w:iCs/>
          <w:sz w:val="32"/>
          <w:szCs w:val="32"/>
          <w:rtl/>
          <w:lang w:bidi="ar-IQ"/>
        </w:rPr>
        <w:t xml:space="preserve"> وتشخيص ودراسة الذوبانية</w:t>
      </w:r>
      <w:r>
        <w:rPr>
          <w:rFonts w:asciiTheme="majorBidi" w:hAnsiTheme="majorBidi" w:cs="Monotype Koufi" w:hint="cs"/>
          <w:b/>
          <w:bCs/>
          <w:i/>
          <w:iCs/>
          <w:sz w:val="32"/>
          <w:szCs w:val="32"/>
          <w:rtl/>
          <w:lang w:bidi="ar-IQ"/>
        </w:rPr>
        <w:t xml:space="preserve"> </w:t>
      </w:r>
      <w:r w:rsidR="00293C18">
        <w:rPr>
          <w:rFonts w:asciiTheme="majorBidi" w:hAnsiTheme="majorBidi" w:cs="Monotype Koufi" w:hint="cs"/>
          <w:b/>
          <w:bCs/>
          <w:i/>
          <w:iCs/>
          <w:sz w:val="32"/>
          <w:szCs w:val="32"/>
          <w:rtl/>
          <w:lang w:bidi="ar-IQ"/>
        </w:rPr>
        <w:t>ل</w:t>
      </w:r>
      <w:r>
        <w:rPr>
          <w:rFonts w:asciiTheme="majorBidi" w:hAnsiTheme="majorBidi" w:cs="Monotype Koufi" w:hint="cs"/>
          <w:b/>
          <w:bCs/>
          <w:i/>
          <w:iCs/>
          <w:sz w:val="32"/>
          <w:szCs w:val="32"/>
          <w:rtl/>
          <w:lang w:bidi="ar-IQ"/>
        </w:rPr>
        <w:t>معوضات جديدة عن طريق قواعد شف لدواء الامبسلين بأستخدام الديهايدات مختلفة</w:t>
      </w:r>
    </w:p>
    <w:p w:rsidR="0050200E" w:rsidRDefault="0050200E" w:rsidP="0050200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="Monotype Koufi"/>
          <w:b/>
          <w:bCs/>
          <w:i/>
          <w:iCs/>
          <w:sz w:val="28"/>
          <w:szCs w:val="28"/>
          <w:lang w:bidi="ar-IQ"/>
        </w:rPr>
      </w:pPr>
      <w:r>
        <w:rPr>
          <w:rFonts w:asciiTheme="majorBidi" w:hAnsiTheme="majorBidi" w:cs="Monotype Koufi" w:hint="cs"/>
          <w:b/>
          <w:bCs/>
          <w:i/>
          <w:iCs/>
          <w:sz w:val="32"/>
          <w:szCs w:val="32"/>
          <w:rtl/>
          <w:lang w:bidi="ar-IQ"/>
        </w:rPr>
        <w:t xml:space="preserve"> </w:t>
      </w:r>
    </w:p>
    <w:p w:rsidR="005F2D6C" w:rsidRDefault="005F2D6C" w:rsidP="005F2D6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="Monotype Koufi"/>
          <w:b/>
          <w:bCs/>
          <w:i/>
          <w:iCs/>
          <w:sz w:val="28"/>
          <w:szCs w:val="28"/>
          <w:lang w:bidi="ar-IQ"/>
        </w:rPr>
      </w:pPr>
    </w:p>
    <w:p w:rsidR="005F2D6C" w:rsidRDefault="005F2D6C" w:rsidP="005F2D6C">
      <w:pPr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003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مها قاسم محمود </w:t>
      </w:r>
    </w:p>
    <w:p w:rsidR="005F2D6C" w:rsidRPr="006D3103" w:rsidRDefault="005F2D6C" w:rsidP="005F2D6C">
      <w:pPr>
        <w:tabs>
          <w:tab w:val="center" w:pos="4513"/>
          <w:tab w:val="right" w:pos="9026"/>
        </w:tabs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ab/>
      </w:r>
      <w:r w:rsidRPr="00E003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كلية التربية للعلوم الصرفة </w:t>
      </w:r>
      <w:r w:rsidRPr="00E00358">
        <w:rPr>
          <w:rFonts w:asciiTheme="majorBidi" w:hAnsiTheme="majorBidi" w:cstheme="majorBidi"/>
          <w:sz w:val="28"/>
          <w:szCs w:val="28"/>
          <w:lang w:bidi="ar-IQ"/>
        </w:rPr>
        <w:t>/</w:t>
      </w:r>
      <w:r w:rsidRPr="00E003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قسم الكيمياء</w:t>
      </w:r>
      <w:r>
        <w:rPr>
          <w:rFonts w:asciiTheme="majorBidi" w:hAnsiTheme="majorBidi" w:cstheme="majorBidi"/>
          <w:sz w:val="28"/>
          <w:szCs w:val="28"/>
          <w:lang w:bidi="ar-IQ"/>
        </w:rPr>
        <w:t>/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جامعة كربلاء</w:t>
      </w:r>
      <w:r>
        <w:rPr>
          <w:rFonts w:asciiTheme="majorBidi" w:hAnsiTheme="majorBidi" w:cstheme="majorBidi"/>
          <w:sz w:val="28"/>
          <w:szCs w:val="28"/>
          <w:lang w:bidi="ar-IQ"/>
        </w:rPr>
        <w:tab/>
      </w:r>
    </w:p>
    <w:p w:rsidR="005A141F" w:rsidRDefault="005A141F" w:rsidP="005A141F">
      <w:pPr>
        <w:tabs>
          <w:tab w:val="left" w:pos="5280"/>
        </w:tabs>
        <w:bidi w:val="0"/>
        <w:jc w:val="both"/>
        <w:rPr>
          <w:b/>
          <w:bCs/>
          <w:sz w:val="28"/>
          <w:szCs w:val="28"/>
          <w:rtl/>
          <w:lang w:bidi="ar-IQ"/>
        </w:rPr>
      </w:pPr>
    </w:p>
    <w:p w:rsidR="0050200E" w:rsidRDefault="0050200E" w:rsidP="0050200E">
      <w:pPr>
        <w:autoSpaceDE w:val="0"/>
        <w:autoSpaceDN w:val="0"/>
        <w:bidi w:val="0"/>
        <w:adjustRightInd w:val="0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bidi="ar-IQ"/>
        </w:rPr>
      </w:pPr>
      <w:r w:rsidRPr="006D3103">
        <w:rPr>
          <w:rFonts w:ascii="Times New Roman" w:hAnsi="Times New Roman" w:cs="Times New Roman" w:hint="cs"/>
          <w:b/>
          <w:bCs/>
          <w:i/>
          <w:iCs/>
          <w:sz w:val="28"/>
          <w:szCs w:val="28"/>
          <w:u w:val="single"/>
          <w:rtl/>
          <w:lang w:bidi="ar-IQ"/>
        </w:rPr>
        <w:t>الخلاص</w:t>
      </w:r>
      <w:r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  <w:lang w:bidi="ar-IQ"/>
        </w:rPr>
        <w:t>ة</w:t>
      </w:r>
    </w:p>
    <w:p w:rsidR="005F2D6C" w:rsidRDefault="001201BC" w:rsidP="00080044">
      <w:pPr>
        <w:tabs>
          <w:tab w:val="left" w:pos="5280"/>
        </w:tabs>
        <w:bidi w:val="0"/>
        <w:spacing w:line="360" w:lineRule="auto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تم في هذا البحث تحضير عدد من معوضات</w:t>
      </w:r>
      <w:r w:rsidR="0050200E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>الديهايد امينو امبسلين عن طريق تكثيف دواء الامبسلين مع عدد من معوضات</w:t>
      </w:r>
      <w:r w:rsidR="0050200E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البنزلديهايد . تم تشخيص المركبات المحضرة باستخدام مطيافية الاشعة فوق البنفسجية والاشعة تحت الحمراء </w:t>
      </w:r>
      <w:r w:rsidR="0050200E">
        <w:rPr>
          <w:rFonts w:hint="cs"/>
          <w:sz w:val="28"/>
          <w:szCs w:val="28"/>
          <w:rtl/>
          <w:lang w:bidi="ar-IQ"/>
        </w:rPr>
        <w:t xml:space="preserve">ومطيافية الرنين النووي المغناطيسي </w:t>
      </w:r>
      <w:r>
        <w:rPr>
          <w:rFonts w:hint="cs"/>
          <w:sz w:val="28"/>
          <w:szCs w:val="28"/>
          <w:rtl/>
          <w:lang w:bidi="ar-IQ"/>
        </w:rPr>
        <w:t>وكانت جميع النتائج مطابقة لما هو متوقع ,</w:t>
      </w:r>
      <w:r w:rsidR="00136723">
        <w:rPr>
          <w:rFonts w:hint="cs"/>
          <w:sz w:val="28"/>
          <w:szCs w:val="28"/>
          <w:rtl/>
          <w:lang w:bidi="ar-IQ"/>
        </w:rPr>
        <w:t xml:space="preserve"> دراسة الذوبانية للمشتقات المحضرة تمت بأستخدام مذيبات مختلفة وبينت زيادة في الذوبانية لها مقارنة بالانبسلين نفسة .</w:t>
      </w:r>
      <w:r w:rsidR="00136723" w:rsidRPr="00136723">
        <w:rPr>
          <w:rFonts w:hint="cs"/>
          <w:sz w:val="28"/>
          <w:szCs w:val="28"/>
          <w:rtl/>
          <w:lang w:bidi="ar-IQ"/>
        </w:rPr>
        <w:t xml:space="preserve"> </w:t>
      </w:r>
      <w:r w:rsidR="00136723">
        <w:rPr>
          <w:rFonts w:hint="cs"/>
          <w:sz w:val="28"/>
          <w:szCs w:val="28"/>
          <w:rtl/>
          <w:lang w:bidi="ar-IQ"/>
        </w:rPr>
        <w:t>الفعالية البايلوجية للمركبات المحضرة يتوقع ان تكون عالية وهي قيد الانجاز</w:t>
      </w:r>
      <w:r w:rsidR="00080044">
        <w:rPr>
          <w:rFonts w:hint="cs"/>
          <w:sz w:val="28"/>
          <w:szCs w:val="28"/>
          <w:rtl/>
          <w:lang w:bidi="ar-IQ"/>
        </w:rPr>
        <w:t xml:space="preserve">. </w:t>
      </w:r>
      <w:r w:rsidR="005F2D6C">
        <w:rPr>
          <w:rFonts w:hint="cs"/>
          <w:sz w:val="28"/>
          <w:szCs w:val="28"/>
          <w:rtl/>
          <w:lang w:bidi="ar-IQ"/>
        </w:rPr>
        <w:t xml:space="preserve">                 </w:t>
      </w:r>
      <w:r w:rsidR="00080044">
        <w:rPr>
          <w:rFonts w:hint="cs"/>
          <w:sz w:val="28"/>
          <w:szCs w:val="28"/>
          <w:rtl/>
          <w:lang w:bidi="ar-IQ"/>
        </w:rPr>
        <w:t xml:space="preserve">                                                                                        </w:t>
      </w:r>
    </w:p>
    <w:p w:rsidR="0050200E" w:rsidRDefault="00080044" w:rsidP="005F2D6C">
      <w:pPr>
        <w:tabs>
          <w:tab w:val="left" w:pos="5280"/>
        </w:tabs>
        <w:bidi w:val="0"/>
        <w:spacing w:line="360" w:lineRule="auto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          </w:t>
      </w:r>
      <w:r w:rsidR="00E60937">
        <w:rPr>
          <w:rFonts w:hint="cs"/>
          <w:sz w:val="28"/>
          <w:szCs w:val="28"/>
          <w:rtl/>
          <w:lang w:bidi="ar-IQ"/>
        </w:rPr>
        <w:t xml:space="preserve"> </w:t>
      </w:r>
    </w:p>
    <w:p w:rsidR="00723B4C" w:rsidRPr="005A4145" w:rsidRDefault="00723B4C" w:rsidP="002C4EB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5A4145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INTRODUCTION</w:t>
      </w:r>
    </w:p>
    <w:p w:rsidR="00957331" w:rsidRPr="00957331" w:rsidRDefault="004B07A8" w:rsidP="00957331">
      <w:pP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="00957331">
        <w:rPr>
          <w:rFonts w:asciiTheme="majorBidi" w:hAnsiTheme="majorBidi" w:cstheme="majorBidi"/>
          <w:sz w:val="28"/>
          <w:szCs w:val="28"/>
        </w:rPr>
        <w:t xml:space="preserve">  </w:t>
      </w:r>
      <w:r w:rsidR="00957331" w:rsidRPr="00957331">
        <w:rPr>
          <w:rFonts w:asciiTheme="majorBidi" w:hAnsiTheme="majorBidi" w:cstheme="majorBidi"/>
          <w:sz w:val="28"/>
          <w:szCs w:val="28"/>
        </w:rPr>
        <w:t>Semisynthetic beta-lactam antibiotics are the most important</w:t>
      </w:r>
      <w:r w:rsidR="00957331">
        <w:rPr>
          <w:rFonts w:asciiTheme="majorBidi" w:hAnsiTheme="majorBidi" w:cstheme="majorBidi"/>
          <w:sz w:val="28"/>
          <w:szCs w:val="28"/>
        </w:rPr>
        <w:t xml:space="preserve"> </w:t>
      </w:r>
      <w:r w:rsidR="00957331" w:rsidRPr="00957331">
        <w:rPr>
          <w:rFonts w:asciiTheme="majorBidi" w:hAnsiTheme="majorBidi" w:cstheme="majorBidi"/>
          <w:sz w:val="28"/>
          <w:szCs w:val="28"/>
        </w:rPr>
        <w:t>class of antibacterial agents. Their use in veterinary</w:t>
      </w:r>
      <w:r w:rsidR="00957331">
        <w:rPr>
          <w:rFonts w:asciiTheme="majorBidi" w:hAnsiTheme="majorBidi" w:cstheme="majorBidi"/>
          <w:sz w:val="28"/>
          <w:szCs w:val="28"/>
        </w:rPr>
        <w:t xml:space="preserve"> </w:t>
      </w:r>
      <w:r w:rsidR="00957331" w:rsidRPr="00957331">
        <w:rPr>
          <w:rFonts w:asciiTheme="majorBidi" w:hAnsiTheme="majorBidi" w:cstheme="majorBidi"/>
          <w:sz w:val="28"/>
          <w:szCs w:val="28"/>
        </w:rPr>
        <w:t>and human medicine is in continuous expansion. Some</w:t>
      </w:r>
      <w:r w:rsidR="00957331">
        <w:rPr>
          <w:rFonts w:asciiTheme="majorBidi" w:hAnsiTheme="majorBidi" w:cstheme="majorBidi"/>
          <w:sz w:val="28"/>
          <w:szCs w:val="28"/>
        </w:rPr>
        <w:t xml:space="preserve"> </w:t>
      </w:r>
      <w:r w:rsidR="00957331" w:rsidRPr="00957331">
        <w:rPr>
          <w:rFonts w:asciiTheme="majorBidi" w:hAnsiTheme="majorBidi" w:cstheme="majorBidi"/>
          <w:sz w:val="28"/>
          <w:szCs w:val="28"/>
        </w:rPr>
        <w:t>examples of semisynthetic penicillins and cephalosporins are</w:t>
      </w:r>
      <w:r w:rsidR="00957331">
        <w:rPr>
          <w:rFonts w:asciiTheme="majorBidi" w:hAnsiTheme="majorBidi" w:cstheme="majorBidi"/>
          <w:sz w:val="28"/>
          <w:szCs w:val="28"/>
        </w:rPr>
        <w:t xml:space="preserve"> </w:t>
      </w:r>
      <w:r w:rsidR="00957331" w:rsidRPr="00957331">
        <w:rPr>
          <w:rFonts w:asciiTheme="majorBidi" w:hAnsiTheme="majorBidi" w:cstheme="majorBidi"/>
          <w:sz w:val="28"/>
          <w:szCs w:val="28"/>
        </w:rPr>
        <w:t>amoxicillin, ampicillin, cephalexin, cefadroxil, and cefazolin, among many others. They have in common the presence</w:t>
      </w:r>
      <w:r w:rsidR="00957331">
        <w:rPr>
          <w:rFonts w:asciiTheme="majorBidi" w:hAnsiTheme="majorBidi" w:cstheme="majorBidi"/>
          <w:sz w:val="28"/>
          <w:szCs w:val="28"/>
        </w:rPr>
        <w:t xml:space="preserve"> </w:t>
      </w:r>
      <w:r w:rsidR="00957331" w:rsidRPr="00957331">
        <w:rPr>
          <w:rFonts w:asciiTheme="majorBidi" w:hAnsiTheme="majorBidi" w:cstheme="majorBidi"/>
          <w:sz w:val="28"/>
          <w:szCs w:val="28"/>
        </w:rPr>
        <w:t>of the beta-lactam ring, responsible for their antimicrobial</w:t>
      </w:r>
      <w:r w:rsidR="00957331">
        <w:rPr>
          <w:rFonts w:asciiTheme="majorBidi" w:hAnsiTheme="majorBidi" w:cstheme="majorBidi"/>
          <w:sz w:val="28"/>
          <w:szCs w:val="28"/>
        </w:rPr>
        <w:t xml:space="preserve"> </w:t>
      </w:r>
      <w:r w:rsidR="00957331" w:rsidRPr="00957331">
        <w:rPr>
          <w:rFonts w:asciiTheme="majorBidi" w:hAnsiTheme="majorBidi" w:cstheme="majorBidi"/>
          <w:sz w:val="28"/>
          <w:szCs w:val="28"/>
        </w:rPr>
        <w:t>activity. They irreversibly inhibit the last step of the bacterial</w:t>
      </w:r>
      <w:r w:rsidR="00957331">
        <w:rPr>
          <w:rFonts w:asciiTheme="majorBidi" w:hAnsiTheme="majorBidi" w:cstheme="majorBidi"/>
          <w:sz w:val="28"/>
          <w:szCs w:val="28"/>
        </w:rPr>
        <w:t xml:space="preserve"> </w:t>
      </w:r>
      <w:r w:rsidR="00957331" w:rsidRPr="00957331">
        <w:rPr>
          <w:rFonts w:asciiTheme="majorBidi" w:hAnsiTheme="majorBidi" w:cstheme="majorBidi"/>
          <w:sz w:val="28"/>
          <w:szCs w:val="28"/>
        </w:rPr>
        <w:t>cell wall biosynthesis. The beta-lactam antibiotics can be</w:t>
      </w:r>
      <w:r w:rsidR="00957331">
        <w:rPr>
          <w:rFonts w:asciiTheme="majorBidi" w:hAnsiTheme="majorBidi" w:cstheme="majorBidi"/>
          <w:sz w:val="28"/>
          <w:szCs w:val="28"/>
        </w:rPr>
        <w:t xml:space="preserve"> </w:t>
      </w:r>
      <w:r w:rsidR="00957331" w:rsidRPr="00957331">
        <w:rPr>
          <w:rFonts w:asciiTheme="majorBidi" w:hAnsiTheme="majorBidi" w:cstheme="majorBidi"/>
          <w:sz w:val="28"/>
          <w:szCs w:val="28"/>
        </w:rPr>
        <w:t>described in terms of a beta-lactam nucleus with a side-chain</w:t>
      </w:r>
      <w:r w:rsidR="00957331">
        <w:rPr>
          <w:rFonts w:asciiTheme="majorBidi" w:hAnsiTheme="majorBidi" w:cstheme="majorBidi"/>
          <w:sz w:val="28"/>
          <w:szCs w:val="28"/>
        </w:rPr>
        <w:t xml:space="preserve"> </w:t>
      </w:r>
      <w:r w:rsidR="00957331" w:rsidRPr="00957331">
        <w:rPr>
          <w:rFonts w:asciiTheme="majorBidi" w:hAnsiTheme="majorBidi" w:cstheme="majorBidi"/>
          <w:sz w:val="28"/>
          <w:szCs w:val="28"/>
        </w:rPr>
        <w:t>(Figure 1).</w:t>
      </w:r>
    </w:p>
    <w:p w:rsidR="00957331" w:rsidRDefault="004B07A8" w:rsidP="00957331">
      <w:pPr>
        <w:tabs>
          <w:tab w:val="center" w:pos="4513"/>
        </w:tabs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="00957331">
        <w:rPr>
          <w:rFonts w:asciiTheme="majorBidi" w:hAnsiTheme="majorBidi" w:cstheme="majorBidi"/>
          <w:sz w:val="28"/>
          <w:szCs w:val="28"/>
        </w:rPr>
        <w:tab/>
      </w:r>
      <w:r w:rsidR="00957331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3019425" cy="1504950"/>
            <wp:effectExtent l="19050" t="0" r="9525" b="0"/>
            <wp:docPr id="18" name="صورة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7331" w:rsidRPr="00957331" w:rsidRDefault="00957331" w:rsidP="00957331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957331">
        <w:rPr>
          <w:rFonts w:asciiTheme="majorBidi" w:hAnsiTheme="majorBidi" w:cstheme="majorBidi"/>
          <w:b/>
          <w:bCs/>
          <w:sz w:val="24"/>
          <w:szCs w:val="24"/>
        </w:rPr>
        <w:t>Figure 1: General structure of beta-lactam antibiotics.</w:t>
      </w:r>
    </w:p>
    <w:p w:rsidR="00957331" w:rsidRPr="00957331" w:rsidRDefault="00957331" w:rsidP="00957331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Pr="00957331">
        <w:rPr>
          <w:rFonts w:asciiTheme="majorBidi" w:hAnsiTheme="majorBidi" w:cstheme="majorBidi"/>
          <w:sz w:val="28"/>
          <w:szCs w:val="28"/>
        </w:rPr>
        <w:t>Many de</w:t>
      </w:r>
      <w:r w:rsidRPr="00957331">
        <w:rPr>
          <w:rFonts w:ascii="Cambria Math" w:hAnsi="Cambria Math" w:cs="Cambria Math"/>
          <w:sz w:val="28"/>
          <w:szCs w:val="28"/>
        </w:rPr>
        <w:t>f</w:t>
      </w:r>
      <w:r w:rsidRPr="00957331">
        <w:rPr>
          <w:rFonts w:ascii="Times New Roman" w:hAnsi="Times New Roman" w:cs="Times New Roman"/>
          <w:sz w:val="28"/>
          <w:szCs w:val="28"/>
        </w:rPr>
        <w:t>erent side-chains are found in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57331">
        <w:rPr>
          <w:rFonts w:asciiTheme="majorBidi" w:hAnsiTheme="majorBidi" w:cstheme="majorBidi"/>
          <w:sz w:val="28"/>
          <w:szCs w:val="28"/>
        </w:rPr>
        <w:t>ant</w:t>
      </w:r>
      <w:r>
        <w:rPr>
          <w:rFonts w:asciiTheme="majorBidi" w:hAnsiTheme="majorBidi" w:cstheme="majorBidi"/>
          <w:sz w:val="28"/>
          <w:szCs w:val="28"/>
        </w:rPr>
        <w:t>ibiotics that are in use today,</w:t>
      </w:r>
    </w:p>
    <w:p w:rsidR="00D96E20" w:rsidRPr="00D96E20" w:rsidRDefault="00957331" w:rsidP="00793CFE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957331">
        <w:rPr>
          <w:rFonts w:asciiTheme="majorBidi" w:hAnsiTheme="majorBidi" w:cstheme="majorBidi"/>
          <w:sz w:val="28"/>
          <w:szCs w:val="28"/>
        </w:rPr>
        <w:t>for example, replacing the phenylacetic acid side-chain with D-phenylglycine results in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57331">
        <w:rPr>
          <w:rFonts w:asciiTheme="majorBidi" w:hAnsiTheme="majorBidi" w:cstheme="majorBidi"/>
          <w:sz w:val="28"/>
          <w:szCs w:val="28"/>
        </w:rPr>
        <w:t>the beta-lactam antibiotic ampicillin</w:t>
      </w:r>
      <w:r>
        <w:rPr>
          <w:rFonts w:asciiTheme="majorBidi" w:hAnsiTheme="majorBidi" w:cstheme="majorBidi"/>
          <w:sz w:val="28"/>
          <w:szCs w:val="28"/>
        </w:rPr>
        <w:t xml:space="preserve"> (I)</w:t>
      </w:r>
      <w:r w:rsidR="00033FD8">
        <w:rPr>
          <w:rFonts w:asciiTheme="majorBidi" w:hAnsiTheme="majorBidi" w:cstheme="majorBidi"/>
          <w:sz w:val="28"/>
          <w:szCs w:val="28"/>
        </w:rPr>
        <w:t xml:space="preserve">. </w:t>
      </w:r>
      <w:r w:rsidR="00033FD8" w:rsidRPr="00033FD8">
        <w:rPr>
          <w:rFonts w:asciiTheme="majorBidi" w:hAnsiTheme="majorBidi" w:cstheme="majorBidi"/>
          <w:sz w:val="28"/>
          <w:szCs w:val="28"/>
        </w:rPr>
        <w:t xml:space="preserve">Ampicillin (6-[2-amino-2-phenylacetamide] penicillanic acid) </w:t>
      </w:r>
      <w:r w:rsidR="00033FD8">
        <w:rPr>
          <w:rFonts w:asciiTheme="majorBidi" w:hAnsiTheme="majorBidi" w:cstheme="majorBidi"/>
          <w:sz w:val="28"/>
          <w:szCs w:val="28"/>
        </w:rPr>
        <w:t xml:space="preserve">that  </w:t>
      </w:r>
      <w:r w:rsidR="00033FD8" w:rsidRPr="00033FD8">
        <w:rPr>
          <w:rFonts w:asciiTheme="majorBidi" w:hAnsiTheme="majorBidi" w:cstheme="majorBidi"/>
          <w:sz w:val="28"/>
          <w:szCs w:val="28"/>
        </w:rPr>
        <w:t>is orally stable</w:t>
      </w:r>
      <w:r w:rsidR="00033FD8">
        <w:rPr>
          <w:rFonts w:asciiTheme="majorBidi" w:hAnsiTheme="majorBidi" w:cstheme="majorBidi"/>
          <w:sz w:val="28"/>
          <w:szCs w:val="28"/>
          <w:vertAlign w:val="superscript"/>
        </w:rPr>
        <w:t>1-4</w:t>
      </w:r>
      <w:r w:rsidR="00033FD8">
        <w:rPr>
          <w:rFonts w:asciiTheme="majorBidi" w:hAnsiTheme="majorBidi" w:cstheme="majorBidi"/>
          <w:sz w:val="28"/>
          <w:szCs w:val="28"/>
        </w:rPr>
        <w:t>,</w:t>
      </w:r>
      <w:r w:rsidR="00033FD8" w:rsidRPr="00033FD8">
        <w:rPr>
          <w:rFonts w:asciiTheme="majorBidi" w:hAnsiTheme="majorBidi" w:cstheme="majorBidi"/>
          <w:sz w:val="28"/>
          <w:szCs w:val="28"/>
        </w:rPr>
        <w:t xml:space="preserve"> was the ﬁrst</w:t>
      </w:r>
      <w:r w:rsidR="00033FD8">
        <w:rPr>
          <w:rFonts w:asciiTheme="majorBidi" w:hAnsiTheme="majorBidi" w:cstheme="majorBidi"/>
          <w:sz w:val="28"/>
          <w:szCs w:val="28"/>
        </w:rPr>
        <w:t xml:space="preserve"> </w:t>
      </w:r>
      <w:r w:rsidR="00033FD8" w:rsidRPr="00033FD8">
        <w:rPr>
          <w:rFonts w:asciiTheme="majorBidi" w:hAnsiTheme="majorBidi" w:cstheme="majorBidi"/>
          <w:sz w:val="28"/>
          <w:szCs w:val="28"/>
        </w:rPr>
        <w:t xml:space="preserve">antibiotic to be used in therapy </w:t>
      </w:r>
      <w:r w:rsidR="00033FD8">
        <w:rPr>
          <w:rFonts w:asciiTheme="majorBidi" w:hAnsiTheme="majorBidi" w:cstheme="majorBidi"/>
          <w:sz w:val="28"/>
          <w:szCs w:val="28"/>
          <w:vertAlign w:val="superscript"/>
        </w:rPr>
        <w:t>5,6</w:t>
      </w:r>
      <w:r w:rsidR="00033FD8" w:rsidRPr="00033FD8">
        <w:rPr>
          <w:rFonts w:asciiTheme="majorBidi" w:hAnsiTheme="majorBidi" w:cstheme="majorBidi"/>
          <w:sz w:val="28"/>
          <w:szCs w:val="28"/>
        </w:rPr>
        <w:t>. It is one of most</w:t>
      </w:r>
      <w:r w:rsidR="008E20E9">
        <w:rPr>
          <w:rFonts w:asciiTheme="majorBidi" w:hAnsiTheme="majorBidi" w:cstheme="majorBidi"/>
          <w:sz w:val="28"/>
          <w:szCs w:val="28"/>
        </w:rPr>
        <w:t xml:space="preserve"> </w:t>
      </w:r>
      <w:r w:rsidR="00033FD8" w:rsidRPr="00033FD8">
        <w:rPr>
          <w:rFonts w:asciiTheme="majorBidi" w:hAnsiTheme="majorBidi" w:cstheme="majorBidi"/>
          <w:sz w:val="28"/>
          <w:szCs w:val="28"/>
        </w:rPr>
        <w:t>widely used semisynthetic beta-lactam antibiotics</w:t>
      </w:r>
      <w:r w:rsidR="008E20E9">
        <w:rPr>
          <w:rFonts w:asciiTheme="majorBidi" w:hAnsiTheme="majorBidi" w:cstheme="majorBidi"/>
          <w:sz w:val="28"/>
          <w:szCs w:val="28"/>
        </w:rPr>
        <w:t xml:space="preserve"> </w:t>
      </w:r>
      <w:r w:rsidR="008E20E9">
        <w:rPr>
          <w:rFonts w:asciiTheme="majorBidi" w:hAnsiTheme="majorBidi" w:cstheme="majorBidi"/>
          <w:sz w:val="28"/>
          <w:szCs w:val="28"/>
          <w:vertAlign w:val="superscript"/>
        </w:rPr>
        <w:t xml:space="preserve"> </w:t>
      </w:r>
      <w:r w:rsidR="008E20E9" w:rsidRPr="00AA6C93">
        <w:rPr>
          <w:rFonts w:asciiTheme="majorBidi" w:hAnsiTheme="majorBidi" w:cstheme="majorBidi"/>
          <w:sz w:val="28"/>
          <w:szCs w:val="28"/>
        </w:rPr>
        <w:t xml:space="preserve">which </w:t>
      </w:r>
      <w:r w:rsidR="008E20E9">
        <w:rPr>
          <w:rFonts w:asciiTheme="majorBidi" w:hAnsiTheme="majorBidi" w:cstheme="majorBidi"/>
          <w:sz w:val="28"/>
          <w:szCs w:val="28"/>
        </w:rPr>
        <w:t>was</w:t>
      </w:r>
      <w:r w:rsidR="008E20E9" w:rsidRPr="00AA6C93">
        <w:rPr>
          <w:rFonts w:asciiTheme="majorBidi" w:hAnsiTheme="majorBidi" w:cstheme="majorBidi"/>
          <w:sz w:val="28"/>
          <w:szCs w:val="28"/>
        </w:rPr>
        <w:t xml:space="preserve"> utilized</w:t>
      </w:r>
      <w:r w:rsidR="008E20E9">
        <w:rPr>
          <w:rFonts w:asciiTheme="majorBidi" w:hAnsiTheme="majorBidi" w:cstheme="majorBidi"/>
          <w:sz w:val="28"/>
          <w:szCs w:val="28"/>
        </w:rPr>
        <w:t xml:space="preserve"> </w:t>
      </w:r>
      <w:r w:rsidR="008E20E9" w:rsidRPr="00AA6C93">
        <w:rPr>
          <w:rFonts w:asciiTheme="majorBidi" w:hAnsiTheme="majorBidi" w:cstheme="majorBidi"/>
          <w:sz w:val="28"/>
          <w:szCs w:val="28"/>
        </w:rPr>
        <w:t xml:space="preserve">for Gram-negative and Gram-positive bacteria </w:t>
      </w:r>
      <w:r w:rsidR="008E20E9" w:rsidRPr="008E20E9">
        <w:rPr>
          <w:rFonts w:asciiTheme="majorBidi" w:hAnsiTheme="majorBidi" w:cstheme="majorBidi"/>
          <w:sz w:val="28"/>
          <w:szCs w:val="28"/>
          <w:vertAlign w:val="superscript"/>
        </w:rPr>
        <w:t>7,8</w:t>
      </w:r>
      <w:r w:rsidR="00033FD8" w:rsidRPr="00033FD8">
        <w:rPr>
          <w:rFonts w:asciiTheme="majorBidi" w:hAnsiTheme="majorBidi" w:cstheme="majorBidi"/>
          <w:sz w:val="28"/>
          <w:szCs w:val="28"/>
        </w:rPr>
        <w:t xml:space="preserve">. </w:t>
      </w:r>
      <w:r w:rsidR="00AA6C93" w:rsidRPr="00AA6C93">
        <w:rPr>
          <w:rFonts w:asciiTheme="majorBidi" w:hAnsiTheme="majorBidi" w:cstheme="majorBidi"/>
          <w:sz w:val="28"/>
          <w:szCs w:val="28"/>
        </w:rPr>
        <w:t>Multiple-antibiotic-resistant organisms are a problem</w:t>
      </w:r>
      <w:r w:rsidR="00AA6C93">
        <w:rPr>
          <w:rFonts w:asciiTheme="majorBidi" w:hAnsiTheme="majorBidi" w:cstheme="majorBidi"/>
          <w:sz w:val="28"/>
          <w:szCs w:val="28"/>
        </w:rPr>
        <w:t xml:space="preserve"> </w:t>
      </w:r>
      <w:r w:rsidR="00AA6C93" w:rsidRPr="00AA6C93">
        <w:rPr>
          <w:rFonts w:asciiTheme="majorBidi" w:hAnsiTheme="majorBidi" w:cstheme="majorBidi"/>
          <w:sz w:val="28"/>
          <w:szCs w:val="28"/>
        </w:rPr>
        <w:t>for healthcare facilities and cause an increase in fatalities.</w:t>
      </w:r>
      <w:r w:rsidR="00AA6C93" w:rsidRPr="00AA6C93">
        <w:rPr>
          <w:rFonts w:asciiTheme="majorBidi" w:hAnsiTheme="majorBidi" w:cstheme="majorBidi"/>
          <w:sz w:val="28"/>
          <w:szCs w:val="28"/>
          <w:vertAlign w:val="superscript"/>
        </w:rPr>
        <w:t xml:space="preserve"> </w:t>
      </w:r>
      <w:r w:rsidR="00C302F5">
        <w:rPr>
          <w:rFonts w:asciiTheme="majorBidi" w:hAnsiTheme="majorBidi" w:cstheme="majorBidi"/>
          <w:sz w:val="28"/>
          <w:szCs w:val="28"/>
          <w:vertAlign w:val="superscript"/>
        </w:rPr>
        <w:t>9</w:t>
      </w:r>
      <w:r w:rsidR="008E2051" w:rsidRPr="008E2051">
        <w:rPr>
          <w:rFonts w:ascii="Arial" w:eastAsia="Times New Roman" w:hAnsi="Arial" w:cs="Arial"/>
          <w:sz w:val="24"/>
          <w:szCs w:val="24"/>
        </w:rPr>
        <w:t xml:space="preserve"> </w:t>
      </w:r>
      <w:r w:rsidR="008E2051" w:rsidRPr="008E2051">
        <w:rPr>
          <w:rFonts w:asciiTheme="majorBidi" w:hAnsiTheme="majorBidi" w:cstheme="majorBidi"/>
          <w:sz w:val="28"/>
          <w:szCs w:val="28"/>
        </w:rPr>
        <w:t>Alternative structures of ampicillin have specific advantages in clinical applications</w:t>
      </w:r>
      <w:r w:rsidR="008E2051">
        <w:rPr>
          <w:rFonts w:asciiTheme="majorBidi" w:hAnsiTheme="majorBidi" w:cstheme="majorBidi"/>
          <w:sz w:val="28"/>
          <w:szCs w:val="28"/>
        </w:rPr>
        <w:t>.</w:t>
      </w:r>
      <w:r w:rsidR="008E2051" w:rsidRPr="008E2051">
        <w:rPr>
          <w:rFonts w:asciiTheme="majorBidi" w:hAnsiTheme="majorBidi" w:cstheme="majorBidi"/>
          <w:sz w:val="28"/>
          <w:szCs w:val="28"/>
        </w:rPr>
        <w:t xml:space="preserve"> </w:t>
      </w:r>
      <w:r w:rsidR="00C302F5">
        <w:rPr>
          <w:rFonts w:asciiTheme="majorBidi" w:hAnsiTheme="majorBidi" w:cstheme="majorBidi"/>
          <w:sz w:val="28"/>
          <w:szCs w:val="28"/>
          <w:vertAlign w:val="superscript"/>
        </w:rPr>
        <w:t>10</w:t>
      </w:r>
      <w:r w:rsidR="008E2051">
        <w:rPr>
          <w:rFonts w:asciiTheme="majorBidi" w:hAnsiTheme="majorBidi" w:cstheme="majorBidi"/>
          <w:sz w:val="28"/>
          <w:szCs w:val="28"/>
        </w:rPr>
        <w:t xml:space="preserve">  </w:t>
      </w:r>
      <w:r w:rsidR="00723B4C" w:rsidRPr="002C4EB0">
        <w:rPr>
          <w:rFonts w:asciiTheme="majorBidi" w:hAnsiTheme="majorBidi" w:cstheme="majorBidi"/>
          <w:sz w:val="28"/>
          <w:szCs w:val="28"/>
        </w:rPr>
        <w:t xml:space="preserve">Compound containing imines bases </w:t>
      </w:r>
      <w:r w:rsidR="006C2B2F">
        <w:rPr>
          <w:rFonts w:ascii="TimesNewRomanPSMT" w:hAnsi="TimesNewRomanPSMT" w:cs="TimesNewRomanPSMT"/>
          <w:sz w:val="28"/>
          <w:szCs w:val="28"/>
        </w:rPr>
        <w:t>(</w:t>
      </w:r>
      <w:r w:rsidR="006C2B2F" w:rsidRPr="00AE52BF">
        <w:rPr>
          <w:rFonts w:ascii="TimesNewRomanPSMT" w:hAnsi="TimesNewRomanPSMT" w:cs="TimesNewRomanPSMT"/>
          <w:sz w:val="28"/>
          <w:szCs w:val="28"/>
        </w:rPr>
        <w:t>Schiff bases</w:t>
      </w:r>
      <w:r w:rsidR="006C2B2F">
        <w:rPr>
          <w:rFonts w:ascii="TimesNewRomanPSMT" w:hAnsi="TimesNewRomanPSMT" w:cs="TimesNewRomanPSMT"/>
          <w:sz w:val="28"/>
          <w:szCs w:val="28"/>
        </w:rPr>
        <w:t>)</w:t>
      </w:r>
      <w:r w:rsidR="00723B4C" w:rsidRPr="002C4EB0">
        <w:rPr>
          <w:rFonts w:asciiTheme="majorBidi" w:hAnsiTheme="majorBidi" w:cstheme="majorBidi"/>
          <w:sz w:val="28"/>
          <w:szCs w:val="28"/>
        </w:rPr>
        <w:t>have not</w:t>
      </w:r>
      <w:r w:rsidR="004F1E6B">
        <w:rPr>
          <w:rFonts w:asciiTheme="majorBidi" w:hAnsiTheme="majorBidi" w:cstheme="majorBidi"/>
          <w:sz w:val="28"/>
          <w:szCs w:val="28"/>
        </w:rPr>
        <w:t xml:space="preserve"> </w:t>
      </w:r>
      <w:r w:rsidR="00723B4C" w:rsidRPr="002C4EB0">
        <w:rPr>
          <w:rFonts w:asciiTheme="majorBidi" w:hAnsiTheme="majorBidi" w:cstheme="majorBidi"/>
          <w:sz w:val="28"/>
          <w:szCs w:val="28"/>
        </w:rPr>
        <w:t>only found extensive application in organicsynthesis,</w:t>
      </w:r>
      <w:r w:rsidR="00C302F5">
        <w:rPr>
          <w:rFonts w:asciiTheme="majorBidi" w:hAnsiTheme="majorBidi" w:cstheme="majorBidi"/>
          <w:sz w:val="28"/>
          <w:szCs w:val="28"/>
          <w:vertAlign w:val="superscript"/>
        </w:rPr>
        <w:t>11,12</w:t>
      </w:r>
      <w:r w:rsidR="00723B4C" w:rsidRPr="002C4EB0">
        <w:rPr>
          <w:rFonts w:asciiTheme="majorBidi" w:hAnsiTheme="majorBidi" w:cstheme="majorBidi"/>
          <w:sz w:val="28"/>
          <w:szCs w:val="28"/>
        </w:rPr>
        <w:t xml:space="preserve"> but several of these molecules</w:t>
      </w:r>
      <w:r w:rsidR="00AA6C93">
        <w:rPr>
          <w:rFonts w:asciiTheme="majorBidi" w:hAnsiTheme="majorBidi" w:cstheme="majorBidi"/>
          <w:sz w:val="28"/>
          <w:szCs w:val="28"/>
        </w:rPr>
        <w:t xml:space="preserve"> </w:t>
      </w:r>
      <w:r w:rsidR="00723B4C" w:rsidRPr="002C4EB0">
        <w:rPr>
          <w:rFonts w:asciiTheme="majorBidi" w:hAnsiTheme="majorBidi" w:cstheme="majorBidi"/>
          <w:sz w:val="28"/>
          <w:szCs w:val="28"/>
        </w:rPr>
        <w:t>display significant biological activity</w:t>
      </w:r>
      <w:r w:rsidR="008E20E9">
        <w:rPr>
          <w:rFonts w:asciiTheme="majorBidi" w:hAnsiTheme="majorBidi" w:cstheme="majorBidi"/>
          <w:sz w:val="28"/>
          <w:szCs w:val="28"/>
        </w:rPr>
        <w:t xml:space="preserve"> </w:t>
      </w:r>
      <w:r w:rsidR="002A516A" w:rsidRPr="002A516A">
        <w:rPr>
          <w:rFonts w:asciiTheme="majorBidi" w:hAnsiTheme="majorBidi" w:cstheme="majorBidi"/>
          <w:sz w:val="28"/>
          <w:szCs w:val="28"/>
        </w:rPr>
        <w:t>such as antimalarial</w:t>
      </w:r>
      <w:r w:rsidR="002A516A">
        <w:rPr>
          <w:rFonts w:asciiTheme="majorBidi" w:hAnsiTheme="majorBidi" w:cstheme="majorBidi"/>
          <w:sz w:val="28"/>
          <w:szCs w:val="28"/>
        </w:rPr>
        <w:t>,</w:t>
      </w:r>
      <w:r w:rsidR="00C302F5">
        <w:rPr>
          <w:rFonts w:asciiTheme="majorBidi" w:hAnsiTheme="majorBidi" w:cstheme="majorBidi"/>
          <w:sz w:val="28"/>
          <w:szCs w:val="28"/>
          <w:vertAlign w:val="superscript"/>
        </w:rPr>
        <w:t>13</w:t>
      </w:r>
      <w:r w:rsidR="005A4145">
        <w:rPr>
          <w:rFonts w:asciiTheme="majorBidi" w:hAnsiTheme="majorBidi" w:cstheme="majorBidi"/>
          <w:sz w:val="28"/>
          <w:szCs w:val="28"/>
          <w:vertAlign w:val="superscript"/>
        </w:rPr>
        <w:t xml:space="preserve"> </w:t>
      </w:r>
      <w:r w:rsidR="002A516A" w:rsidRPr="002A516A">
        <w:rPr>
          <w:rFonts w:asciiTheme="majorBidi" w:hAnsiTheme="majorBidi" w:cstheme="majorBidi"/>
          <w:sz w:val="28"/>
          <w:szCs w:val="28"/>
        </w:rPr>
        <w:t>anticancer</w:t>
      </w:r>
      <w:r w:rsidR="002A516A">
        <w:rPr>
          <w:rFonts w:asciiTheme="majorBidi" w:hAnsiTheme="majorBidi" w:cstheme="majorBidi"/>
          <w:sz w:val="28"/>
          <w:szCs w:val="28"/>
        </w:rPr>
        <w:t>,</w:t>
      </w:r>
      <w:r w:rsidR="00C302F5">
        <w:rPr>
          <w:rFonts w:asciiTheme="majorBidi" w:hAnsiTheme="majorBidi" w:cstheme="majorBidi"/>
          <w:sz w:val="28"/>
          <w:szCs w:val="28"/>
          <w:vertAlign w:val="superscript"/>
        </w:rPr>
        <w:t>14,15</w:t>
      </w:r>
      <w:r w:rsidR="005A4145">
        <w:rPr>
          <w:rFonts w:asciiTheme="majorBidi" w:hAnsiTheme="majorBidi" w:cstheme="majorBidi"/>
          <w:sz w:val="28"/>
          <w:szCs w:val="28"/>
        </w:rPr>
        <w:t xml:space="preserve"> </w:t>
      </w:r>
      <w:r w:rsidR="002A516A" w:rsidRPr="002A516A">
        <w:rPr>
          <w:rFonts w:asciiTheme="majorBidi" w:hAnsiTheme="majorBidi" w:cstheme="majorBidi"/>
          <w:sz w:val="28"/>
          <w:szCs w:val="28"/>
        </w:rPr>
        <w:t>antibacterial</w:t>
      </w:r>
      <w:r w:rsidR="002A516A">
        <w:rPr>
          <w:rFonts w:asciiTheme="majorBidi" w:hAnsiTheme="majorBidi" w:cstheme="majorBidi"/>
          <w:sz w:val="28"/>
          <w:szCs w:val="28"/>
          <w:lang w:bidi="ar-IQ"/>
        </w:rPr>
        <w:t>,</w:t>
      </w:r>
      <w:r w:rsidR="00C302F5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16</w:t>
      </w:r>
      <w:r w:rsidR="00F96E6C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-</w:t>
      </w:r>
      <w:r w:rsidR="00C302F5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18</w:t>
      </w:r>
      <w:r w:rsidR="005A4145">
        <w:rPr>
          <w:rFonts w:asciiTheme="majorBidi" w:hAnsiTheme="majorBidi" w:cstheme="majorBidi"/>
          <w:sz w:val="28"/>
          <w:szCs w:val="28"/>
        </w:rPr>
        <w:t xml:space="preserve"> </w:t>
      </w:r>
      <w:r w:rsidR="002A516A" w:rsidRPr="002A516A">
        <w:rPr>
          <w:rFonts w:asciiTheme="majorBidi" w:hAnsiTheme="majorBidi" w:cstheme="majorBidi"/>
          <w:sz w:val="28"/>
          <w:szCs w:val="28"/>
        </w:rPr>
        <w:t>antifungal</w:t>
      </w:r>
      <w:r w:rsidR="002A516A">
        <w:rPr>
          <w:rFonts w:asciiTheme="majorBidi" w:hAnsiTheme="majorBidi" w:cstheme="majorBidi"/>
          <w:sz w:val="28"/>
          <w:szCs w:val="28"/>
          <w:lang w:bidi="ar-IQ"/>
        </w:rPr>
        <w:t>,</w:t>
      </w:r>
      <w:r w:rsidR="00C302F5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13</w:t>
      </w:r>
      <w:r w:rsidR="004B07A8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 xml:space="preserve"> </w:t>
      </w:r>
      <w:r w:rsidR="00834929" w:rsidRPr="00834929">
        <w:rPr>
          <w:rFonts w:asciiTheme="majorBidi" w:hAnsiTheme="majorBidi" w:cstheme="majorBidi"/>
          <w:sz w:val="28"/>
          <w:szCs w:val="28"/>
        </w:rPr>
        <w:t>antiinflammetery,</w:t>
      </w:r>
      <w:r w:rsidR="00C302F5">
        <w:rPr>
          <w:rFonts w:asciiTheme="majorBidi" w:hAnsiTheme="majorBidi" w:cstheme="majorBidi"/>
          <w:sz w:val="28"/>
          <w:szCs w:val="28"/>
          <w:vertAlign w:val="superscript"/>
        </w:rPr>
        <w:t>19</w:t>
      </w:r>
      <w:r w:rsidR="00834929" w:rsidRPr="00834929">
        <w:rPr>
          <w:rFonts w:asciiTheme="majorBidi" w:hAnsiTheme="majorBidi" w:cstheme="majorBidi"/>
          <w:sz w:val="28"/>
          <w:szCs w:val="28"/>
        </w:rPr>
        <w:t xml:space="preserve"> antimicrobial</w:t>
      </w:r>
      <w:r w:rsidR="00834929">
        <w:rPr>
          <w:rFonts w:asciiTheme="majorBidi" w:hAnsiTheme="majorBidi" w:cstheme="majorBidi"/>
          <w:sz w:val="28"/>
          <w:szCs w:val="28"/>
          <w:lang w:bidi="ar-IQ"/>
        </w:rPr>
        <w:t>,</w:t>
      </w:r>
      <w:r w:rsidR="00C302F5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20,21</w:t>
      </w:r>
      <w:r w:rsidR="005A4145">
        <w:rPr>
          <w:rFonts w:asciiTheme="majorBidi" w:hAnsiTheme="majorBidi" w:cstheme="majorBidi"/>
          <w:sz w:val="28"/>
          <w:szCs w:val="28"/>
        </w:rPr>
        <w:t xml:space="preserve"> </w:t>
      </w:r>
      <w:r w:rsidR="00834929" w:rsidRPr="00834929">
        <w:rPr>
          <w:rFonts w:asciiTheme="majorBidi" w:hAnsiTheme="majorBidi" w:cstheme="majorBidi"/>
          <w:sz w:val="28"/>
          <w:szCs w:val="28"/>
        </w:rPr>
        <w:t>and antiviral</w:t>
      </w:r>
      <w:r w:rsidR="00C302F5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22</w:t>
      </w:r>
      <w:r w:rsidR="007C40CA">
        <w:rPr>
          <w:rFonts w:ascii="TimesNewRomanPSMT" w:hAnsi="TimesNewRomanPSMT" w:cs="TimesNewRomanPSMT"/>
          <w:sz w:val="28"/>
          <w:szCs w:val="28"/>
        </w:rPr>
        <w:t>.</w:t>
      </w:r>
      <w:r w:rsidR="005A414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A71463" w:rsidRPr="00A71463">
        <w:rPr>
          <w:rFonts w:asciiTheme="majorBidi" w:hAnsiTheme="majorBidi" w:cstheme="majorBidi"/>
          <w:color w:val="000000"/>
          <w:sz w:val="28"/>
          <w:szCs w:val="28"/>
        </w:rPr>
        <w:t>The formation of carbon–nitr</w:t>
      </w:r>
      <w:r w:rsidR="00A71463">
        <w:rPr>
          <w:rFonts w:asciiTheme="majorBidi" w:hAnsiTheme="majorBidi" w:cstheme="majorBidi"/>
          <w:color w:val="000000"/>
          <w:sz w:val="28"/>
          <w:szCs w:val="28"/>
        </w:rPr>
        <w:t>ogen double bond</w:t>
      </w:r>
      <w:r w:rsidR="00A71463" w:rsidRPr="00A71463">
        <w:rPr>
          <w:rFonts w:asciiTheme="majorBidi" w:hAnsiTheme="majorBidi" w:cstheme="majorBidi"/>
          <w:color w:val="000000"/>
          <w:sz w:val="28"/>
          <w:szCs w:val="28"/>
        </w:rPr>
        <w:t xml:space="preserve"> can be achieved by</w:t>
      </w:r>
      <w:r w:rsidR="005A414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A71463" w:rsidRPr="00A71463">
        <w:rPr>
          <w:rFonts w:asciiTheme="majorBidi" w:hAnsiTheme="majorBidi" w:cstheme="majorBidi"/>
          <w:color w:val="000000"/>
          <w:sz w:val="28"/>
          <w:szCs w:val="28"/>
        </w:rPr>
        <w:t>the rea</w:t>
      </w:r>
      <w:r w:rsidR="00A71463">
        <w:rPr>
          <w:rFonts w:asciiTheme="majorBidi" w:hAnsiTheme="majorBidi" w:cstheme="majorBidi"/>
          <w:color w:val="000000"/>
          <w:sz w:val="28"/>
          <w:szCs w:val="28"/>
        </w:rPr>
        <w:t>ction of aromatic aldehydes and amines</w:t>
      </w:r>
      <w:r w:rsidR="005A4145">
        <w:rPr>
          <w:rFonts w:ascii="Times New Roman" w:hAnsi="Times New Roman" w:cs="Times New Roman"/>
          <w:sz w:val="28"/>
          <w:szCs w:val="28"/>
        </w:rPr>
        <w:t xml:space="preserve"> </w:t>
      </w:r>
      <w:r w:rsidR="00977ADD" w:rsidRPr="0061513D">
        <w:rPr>
          <w:rFonts w:ascii="Times New Roman" w:hAnsi="Times New Roman" w:cs="Times New Roman"/>
          <w:sz w:val="28"/>
          <w:szCs w:val="28"/>
        </w:rPr>
        <w:t>Schiff’s bases of aliphatic</w:t>
      </w:r>
      <w:r w:rsidR="005A4145">
        <w:rPr>
          <w:rFonts w:ascii="Times New Roman" w:hAnsi="Times New Roman" w:cs="Times New Roman"/>
          <w:sz w:val="28"/>
          <w:szCs w:val="28"/>
        </w:rPr>
        <w:t xml:space="preserve"> </w:t>
      </w:r>
      <w:r w:rsidR="00977ADD" w:rsidRPr="0061513D">
        <w:rPr>
          <w:rFonts w:ascii="Times New Roman" w:hAnsi="Times New Roman" w:cs="Times New Roman"/>
          <w:sz w:val="28"/>
          <w:szCs w:val="28"/>
        </w:rPr>
        <w:t xml:space="preserve">aldehydes are relatively unstable and are readily polymerizable while those of </w:t>
      </w:r>
      <w:r w:rsidR="004B07A8">
        <w:rPr>
          <w:rFonts w:ascii="Times New Roman" w:hAnsi="Times New Roman" w:cs="Times New Roman"/>
          <w:sz w:val="28"/>
          <w:szCs w:val="28"/>
        </w:rPr>
        <w:t xml:space="preserve"> </w:t>
      </w:r>
      <w:r w:rsidR="00977ADD" w:rsidRPr="0061513D">
        <w:rPr>
          <w:rFonts w:ascii="Times New Roman" w:hAnsi="Times New Roman" w:cs="Times New Roman"/>
          <w:sz w:val="28"/>
          <w:szCs w:val="28"/>
        </w:rPr>
        <w:t>aromatic</w:t>
      </w:r>
      <w:r w:rsidR="005A4145">
        <w:rPr>
          <w:rFonts w:ascii="Times New Roman" w:hAnsi="Times New Roman" w:cs="Times New Roman"/>
          <w:sz w:val="28"/>
          <w:szCs w:val="28"/>
        </w:rPr>
        <w:t xml:space="preserve"> </w:t>
      </w:r>
      <w:r w:rsidR="00977ADD" w:rsidRPr="0061513D">
        <w:rPr>
          <w:rFonts w:ascii="Times New Roman" w:hAnsi="Times New Roman" w:cs="Times New Roman"/>
          <w:sz w:val="28"/>
          <w:szCs w:val="28"/>
        </w:rPr>
        <w:t>aldehydes, having an effective conj</w:t>
      </w:r>
      <w:r w:rsidR="00185EFF">
        <w:rPr>
          <w:rFonts w:ascii="Times New Roman" w:hAnsi="Times New Roman" w:cs="Times New Roman"/>
          <w:sz w:val="28"/>
          <w:szCs w:val="28"/>
        </w:rPr>
        <w:t>ugation system, are more stable</w:t>
      </w:r>
      <w:r w:rsidR="00185EFF">
        <w:rPr>
          <w:rFonts w:asciiTheme="majorBidi" w:hAnsiTheme="majorBidi" w:cstheme="majorBidi"/>
          <w:color w:val="000000"/>
          <w:sz w:val="28"/>
          <w:szCs w:val="28"/>
        </w:rPr>
        <w:t>.</w:t>
      </w:r>
      <w:r w:rsidR="004B07A8" w:rsidRPr="00A7146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A71463" w:rsidRPr="00A71463">
        <w:rPr>
          <w:rFonts w:asciiTheme="majorBidi" w:hAnsiTheme="majorBidi" w:cstheme="majorBidi"/>
          <w:color w:val="000000"/>
          <w:sz w:val="28"/>
          <w:szCs w:val="28"/>
        </w:rPr>
        <w:t>The Schiff bases are also used as versatile components in</w:t>
      </w:r>
      <w:r w:rsidR="005A414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A71463" w:rsidRPr="00A71463">
        <w:rPr>
          <w:rFonts w:asciiTheme="majorBidi" w:hAnsiTheme="majorBidi" w:cstheme="majorBidi"/>
          <w:color w:val="000000"/>
          <w:sz w:val="28"/>
          <w:szCs w:val="28"/>
        </w:rPr>
        <w:t xml:space="preserve">nucleophilic addition </w:t>
      </w:r>
      <w:r w:rsidR="00A71463">
        <w:rPr>
          <w:rFonts w:asciiTheme="majorBidi" w:hAnsiTheme="majorBidi" w:cstheme="majorBidi"/>
          <w:color w:val="000000"/>
          <w:sz w:val="28"/>
          <w:szCs w:val="28"/>
        </w:rPr>
        <w:t xml:space="preserve">with </w:t>
      </w:r>
      <w:r w:rsidR="005A4145">
        <w:rPr>
          <w:rFonts w:asciiTheme="majorBidi" w:hAnsiTheme="majorBidi" w:cstheme="majorBidi"/>
          <w:color w:val="000000"/>
          <w:sz w:val="28"/>
          <w:szCs w:val="28"/>
        </w:rPr>
        <w:t>organ metallic</w:t>
      </w:r>
      <w:r w:rsidR="00A71463">
        <w:rPr>
          <w:rFonts w:asciiTheme="majorBidi" w:hAnsiTheme="majorBidi" w:cstheme="majorBidi"/>
          <w:color w:val="000000"/>
          <w:sz w:val="28"/>
          <w:szCs w:val="28"/>
        </w:rPr>
        <w:t xml:space="preserve"> reagents,</w:t>
      </w:r>
      <w:r w:rsidR="00C302F5">
        <w:rPr>
          <w:rFonts w:asciiTheme="majorBidi" w:hAnsiTheme="majorBidi" w:cstheme="majorBidi"/>
          <w:color w:val="000000"/>
          <w:sz w:val="28"/>
          <w:szCs w:val="28"/>
          <w:vertAlign w:val="superscript"/>
        </w:rPr>
        <w:t>23</w:t>
      </w:r>
      <w:r w:rsidR="00A71463" w:rsidRPr="00A71463">
        <w:rPr>
          <w:rFonts w:asciiTheme="majorBidi" w:hAnsiTheme="majorBidi" w:cstheme="majorBidi"/>
          <w:color w:val="000000"/>
          <w:sz w:val="28"/>
          <w:szCs w:val="28"/>
        </w:rPr>
        <w:t xml:space="preserve"> and in cycloaddition reactions</w:t>
      </w:r>
      <w:r w:rsidR="005A4145">
        <w:rPr>
          <w:rFonts w:asciiTheme="majorBidi" w:hAnsiTheme="majorBidi" w:cstheme="majorBidi"/>
          <w:color w:val="000000"/>
          <w:sz w:val="28"/>
          <w:szCs w:val="28"/>
        </w:rPr>
        <w:t>.</w:t>
      </w:r>
      <w:r w:rsidR="00793CFE">
        <w:rPr>
          <w:rFonts w:asciiTheme="majorBidi" w:hAnsiTheme="majorBidi" w:cstheme="majorBidi"/>
          <w:color w:val="000000"/>
          <w:sz w:val="28"/>
          <w:szCs w:val="28"/>
          <w:vertAlign w:val="superscript"/>
        </w:rPr>
        <w:t xml:space="preserve"> </w:t>
      </w:r>
      <w:r w:rsidR="00C302F5">
        <w:rPr>
          <w:rFonts w:asciiTheme="majorBidi" w:hAnsiTheme="majorBidi" w:cstheme="majorBidi"/>
          <w:color w:val="000000"/>
          <w:sz w:val="28"/>
          <w:szCs w:val="28"/>
          <w:vertAlign w:val="superscript"/>
        </w:rPr>
        <w:t>25</w:t>
      </w:r>
      <w:r w:rsidR="00D96E20">
        <w:rPr>
          <w:rFonts w:asciiTheme="majorBidi" w:hAnsiTheme="majorBidi" w:cstheme="majorBidi"/>
          <w:sz w:val="28"/>
          <w:szCs w:val="28"/>
        </w:rPr>
        <w:t xml:space="preserve"> </w:t>
      </w:r>
      <w:r w:rsidR="00D96E20" w:rsidRPr="00D96E20">
        <w:rPr>
          <w:rFonts w:asciiTheme="majorBidi" w:hAnsiTheme="majorBidi" w:cstheme="majorBidi"/>
          <w:sz w:val="28"/>
          <w:szCs w:val="28"/>
        </w:rPr>
        <w:t>When a drug is orally administered, solubilization in</w:t>
      </w:r>
      <w:r w:rsidR="00D96E20">
        <w:rPr>
          <w:rFonts w:asciiTheme="majorBidi" w:hAnsiTheme="majorBidi" w:cstheme="majorBidi"/>
          <w:sz w:val="28"/>
          <w:szCs w:val="28"/>
        </w:rPr>
        <w:t xml:space="preserve"> </w:t>
      </w:r>
      <w:r w:rsidR="00D96E20" w:rsidRPr="00D96E20">
        <w:rPr>
          <w:rFonts w:asciiTheme="majorBidi" w:hAnsiTheme="majorBidi" w:cstheme="majorBidi"/>
          <w:sz w:val="28"/>
          <w:szCs w:val="28"/>
        </w:rPr>
        <w:t xml:space="preserve">the drug is essential for bioavailability because </w:t>
      </w:r>
      <w:r w:rsidR="00D96E20" w:rsidRPr="00D96E20">
        <w:rPr>
          <w:rFonts w:asciiTheme="majorBidi" w:hAnsiTheme="majorBidi" w:cstheme="majorBidi"/>
          <w:sz w:val="28"/>
          <w:szCs w:val="28"/>
        </w:rPr>
        <w:lastRenderedPageBreak/>
        <w:t>only the</w:t>
      </w:r>
      <w:r w:rsidR="00D96E20">
        <w:rPr>
          <w:rFonts w:asciiTheme="majorBidi" w:hAnsiTheme="majorBidi" w:cstheme="majorBidi"/>
          <w:sz w:val="28"/>
          <w:szCs w:val="28"/>
        </w:rPr>
        <w:t xml:space="preserve"> </w:t>
      </w:r>
      <w:r w:rsidR="00D96E20" w:rsidRPr="00D96E20">
        <w:rPr>
          <w:rFonts w:asciiTheme="majorBidi" w:hAnsiTheme="majorBidi" w:cstheme="majorBidi"/>
          <w:sz w:val="28"/>
          <w:szCs w:val="28"/>
        </w:rPr>
        <w:t xml:space="preserve">dissolved drug can be absorbed. </w:t>
      </w:r>
      <w:r w:rsidR="00D96E20">
        <w:rPr>
          <w:rFonts w:asciiTheme="majorBidi" w:hAnsiTheme="majorBidi" w:cstheme="majorBidi"/>
          <w:sz w:val="28"/>
          <w:szCs w:val="28"/>
          <w:vertAlign w:val="superscript"/>
        </w:rPr>
        <w:t>2</w:t>
      </w:r>
      <w:r w:rsidR="00002746">
        <w:rPr>
          <w:rFonts w:asciiTheme="majorBidi" w:hAnsiTheme="majorBidi" w:cstheme="majorBidi"/>
          <w:sz w:val="28"/>
          <w:szCs w:val="28"/>
          <w:vertAlign w:val="superscript"/>
        </w:rPr>
        <w:t>6</w:t>
      </w:r>
      <w:r w:rsidR="00793CFE">
        <w:rPr>
          <w:rFonts w:asciiTheme="majorBidi" w:hAnsiTheme="majorBidi" w:cstheme="majorBidi"/>
          <w:sz w:val="28"/>
          <w:szCs w:val="28"/>
        </w:rPr>
        <w:t xml:space="preserve"> </w:t>
      </w:r>
      <w:r w:rsidR="00D96E20" w:rsidRPr="00D96E20">
        <w:rPr>
          <w:rFonts w:asciiTheme="majorBidi" w:hAnsiTheme="majorBidi" w:cstheme="majorBidi"/>
          <w:sz w:val="28"/>
          <w:szCs w:val="28"/>
        </w:rPr>
        <w:t>Therefore, the solubility</w:t>
      </w:r>
      <w:r w:rsidR="00DA0180">
        <w:rPr>
          <w:rFonts w:asciiTheme="majorBidi" w:hAnsiTheme="majorBidi" w:cstheme="majorBidi"/>
          <w:sz w:val="28"/>
          <w:szCs w:val="28"/>
        </w:rPr>
        <w:t xml:space="preserve"> </w:t>
      </w:r>
      <w:r w:rsidR="00D96E20" w:rsidRPr="00D96E20">
        <w:rPr>
          <w:rFonts w:asciiTheme="majorBidi" w:hAnsiTheme="majorBidi" w:cstheme="majorBidi"/>
          <w:sz w:val="28"/>
          <w:szCs w:val="28"/>
        </w:rPr>
        <w:t>of a drug directly affects its clinical application</w:t>
      </w:r>
      <w:r w:rsidR="00793CFE">
        <w:rPr>
          <w:rFonts w:asciiTheme="majorBidi" w:hAnsiTheme="majorBidi" w:cstheme="majorBidi"/>
          <w:sz w:val="28"/>
          <w:szCs w:val="28"/>
          <w:vertAlign w:val="superscript"/>
        </w:rPr>
        <w:t>27</w:t>
      </w:r>
      <w:r w:rsidR="00D96E20" w:rsidRPr="00D96E20">
        <w:rPr>
          <w:rFonts w:asciiTheme="majorBidi" w:hAnsiTheme="majorBidi" w:cstheme="majorBidi"/>
          <w:sz w:val="28"/>
          <w:szCs w:val="28"/>
        </w:rPr>
        <w:t>.</w:t>
      </w:r>
      <w:r w:rsidR="009C74AC" w:rsidRPr="00D96E20">
        <w:rPr>
          <w:rFonts w:asciiTheme="majorBidi" w:hAnsiTheme="majorBidi" w:cstheme="majorBidi"/>
          <w:sz w:val="28"/>
          <w:szCs w:val="28"/>
        </w:rPr>
        <w:t xml:space="preserve"> </w:t>
      </w:r>
      <w:r w:rsidR="00F96E6C">
        <w:rPr>
          <w:rFonts w:asciiTheme="majorBidi" w:hAnsiTheme="majorBidi" w:cstheme="majorBidi"/>
          <w:sz w:val="28"/>
          <w:szCs w:val="28"/>
        </w:rPr>
        <w:t xml:space="preserve"> </w:t>
      </w:r>
      <w:r w:rsidR="005022F9" w:rsidRPr="005022F9">
        <w:rPr>
          <w:rFonts w:asciiTheme="majorBidi" w:hAnsiTheme="majorBidi" w:cstheme="majorBidi"/>
          <w:sz w:val="28"/>
          <w:szCs w:val="28"/>
        </w:rPr>
        <w:t>Ampicillin solubility increases with the pH. This behavior</w:t>
      </w:r>
      <w:r w:rsidR="005022F9">
        <w:rPr>
          <w:rFonts w:asciiTheme="majorBidi" w:hAnsiTheme="majorBidi" w:cstheme="majorBidi"/>
          <w:sz w:val="28"/>
          <w:szCs w:val="28"/>
        </w:rPr>
        <w:t xml:space="preserve"> </w:t>
      </w:r>
      <w:r w:rsidR="005022F9" w:rsidRPr="005022F9">
        <w:rPr>
          <w:rFonts w:asciiTheme="majorBidi" w:hAnsiTheme="majorBidi" w:cstheme="majorBidi"/>
          <w:sz w:val="28"/>
          <w:szCs w:val="28"/>
        </w:rPr>
        <w:t>can be explained by its determined values of the</w:t>
      </w:r>
      <w:r w:rsidR="005022F9">
        <w:rPr>
          <w:rFonts w:asciiTheme="majorBidi" w:hAnsiTheme="majorBidi" w:cstheme="majorBidi"/>
          <w:sz w:val="28"/>
          <w:szCs w:val="28"/>
        </w:rPr>
        <w:t xml:space="preserve"> </w:t>
      </w:r>
      <w:r w:rsidR="005022F9" w:rsidRPr="005022F9">
        <w:rPr>
          <w:rFonts w:asciiTheme="majorBidi" w:hAnsiTheme="majorBidi" w:cstheme="majorBidi"/>
          <w:sz w:val="28"/>
          <w:szCs w:val="28"/>
        </w:rPr>
        <w:t>acid group pK (2.66) and amine group pK (7.24) and</w:t>
      </w:r>
      <w:r w:rsidR="005022F9">
        <w:rPr>
          <w:rFonts w:asciiTheme="majorBidi" w:hAnsiTheme="majorBidi" w:cstheme="majorBidi"/>
          <w:sz w:val="28"/>
          <w:szCs w:val="28"/>
        </w:rPr>
        <w:t xml:space="preserve"> </w:t>
      </w:r>
      <w:r w:rsidR="005022F9" w:rsidRPr="005022F9">
        <w:rPr>
          <w:rFonts w:asciiTheme="majorBidi" w:hAnsiTheme="majorBidi" w:cstheme="majorBidi"/>
          <w:sz w:val="28"/>
          <w:szCs w:val="28"/>
        </w:rPr>
        <w:t>calculated of its isoelectric point (4.95). Hence, above the</w:t>
      </w:r>
      <w:r w:rsidR="005022F9">
        <w:rPr>
          <w:rFonts w:asciiTheme="majorBidi" w:hAnsiTheme="majorBidi" w:cstheme="majorBidi"/>
          <w:sz w:val="28"/>
          <w:szCs w:val="28"/>
        </w:rPr>
        <w:t xml:space="preserve"> </w:t>
      </w:r>
      <w:r w:rsidR="005022F9" w:rsidRPr="005022F9">
        <w:rPr>
          <w:rFonts w:asciiTheme="majorBidi" w:hAnsiTheme="majorBidi" w:cstheme="majorBidi"/>
          <w:sz w:val="28"/>
          <w:szCs w:val="28"/>
        </w:rPr>
        <w:t>pH correspondent to its isoelectric point the number of</w:t>
      </w:r>
      <w:r w:rsidR="005022F9">
        <w:rPr>
          <w:rFonts w:asciiTheme="majorBidi" w:hAnsiTheme="majorBidi" w:cstheme="majorBidi"/>
          <w:sz w:val="28"/>
          <w:szCs w:val="28"/>
        </w:rPr>
        <w:t xml:space="preserve"> </w:t>
      </w:r>
      <w:r w:rsidR="005022F9" w:rsidRPr="005022F9">
        <w:rPr>
          <w:rFonts w:asciiTheme="majorBidi" w:hAnsiTheme="majorBidi" w:cstheme="majorBidi"/>
          <w:sz w:val="28"/>
          <w:szCs w:val="28"/>
        </w:rPr>
        <w:t>ampicillin molecules with a neutral charge (which is the most</w:t>
      </w:r>
      <w:r w:rsidR="005022F9">
        <w:rPr>
          <w:rFonts w:asciiTheme="majorBidi" w:hAnsiTheme="majorBidi" w:cstheme="majorBidi"/>
          <w:sz w:val="28"/>
          <w:szCs w:val="28"/>
        </w:rPr>
        <w:t xml:space="preserve"> </w:t>
      </w:r>
      <w:r w:rsidR="005022F9" w:rsidRPr="005022F9">
        <w:rPr>
          <w:rFonts w:asciiTheme="majorBidi" w:hAnsiTheme="majorBidi" w:cstheme="majorBidi"/>
          <w:sz w:val="28"/>
          <w:szCs w:val="28"/>
        </w:rPr>
        <w:t>insoluble form) decreases, leading to higher solubility values. This e</w:t>
      </w:r>
      <w:r w:rsidR="005022F9" w:rsidRPr="005022F9">
        <w:rPr>
          <w:rFonts w:ascii="Cambria Math" w:hAnsi="Cambria Math" w:cs="Cambria Math"/>
          <w:sz w:val="28"/>
          <w:szCs w:val="28"/>
        </w:rPr>
        <w:t>ﬀ</w:t>
      </w:r>
      <w:r w:rsidR="005022F9" w:rsidRPr="005022F9">
        <w:rPr>
          <w:rFonts w:ascii="Times New Roman" w:hAnsi="Times New Roman" w:cs="Times New Roman"/>
          <w:sz w:val="28"/>
          <w:szCs w:val="28"/>
        </w:rPr>
        <w:t>ect becomes more important for pH above 7.0</w:t>
      </w:r>
      <w:r w:rsidR="005022F9" w:rsidRPr="005022F9">
        <w:rPr>
          <w:rFonts w:asciiTheme="majorBidi" w:hAnsiTheme="majorBidi" w:cstheme="majorBidi"/>
          <w:sz w:val="28"/>
          <w:szCs w:val="28"/>
        </w:rPr>
        <w:t>.</w:t>
      </w:r>
    </w:p>
    <w:p w:rsidR="00185EFF" w:rsidRDefault="005022F9" w:rsidP="008E20E9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</w:rPr>
        <w:t xml:space="preserve">  </w:t>
      </w:r>
      <w:r w:rsidR="00185EFF" w:rsidRPr="00FD58F9">
        <w:rPr>
          <w:rFonts w:asciiTheme="majorBidi" w:hAnsiTheme="majorBidi" w:cstheme="majorBidi"/>
          <w:sz w:val="28"/>
          <w:szCs w:val="28"/>
        </w:rPr>
        <w:t>The present work is oriented towards synthesis of s</w:t>
      </w:r>
      <w:r w:rsidR="00185EFF">
        <w:rPr>
          <w:rFonts w:asciiTheme="majorBidi" w:hAnsiTheme="majorBidi" w:cstheme="majorBidi"/>
          <w:sz w:val="28"/>
          <w:szCs w:val="28"/>
        </w:rPr>
        <w:t>ome Schiff bases of ampicillin</w:t>
      </w:r>
      <w:r w:rsidR="00185EFF" w:rsidRPr="00FD58F9">
        <w:rPr>
          <w:rFonts w:asciiTheme="majorBidi" w:hAnsiTheme="majorBidi" w:cstheme="majorBidi"/>
          <w:sz w:val="28"/>
          <w:szCs w:val="28"/>
        </w:rPr>
        <w:t xml:space="preserve"> by</w:t>
      </w:r>
      <w:r w:rsidR="00DF1A8A">
        <w:rPr>
          <w:rFonts w:asciiTheme="majorBidi" w:hAnsiTheme="majorBidi" w:cstheme="majorBidi"/>
          <w:sz w:val="28"/>
          <w:szCs w:val="28"/>
        </w:rPr>
        <w:t xml:space="preserve"> </w:t>
      </w:r>
      <w:r w:rsidR="00185EFF" w:rsidRPr="00FD58F9">
        <w:rPr>
          <w:rFonts w:asciiTheme="majorBidi" w:hAnsiTheme="majorBidi" w:cstheme="majorBidi"/>
          <w:sz w:val="28"/>
          <w:szCs w:val="28"/>
        </w:rPr>
        <w:t>condensing with different aromat</w:t>
      </w:r>
      <w:r w:rsidR="00185EFF">
        <w:rPr>
          <w:rFonts w:asciiTheme="majorBidi" w:hAnsiTheme="majorBidi" w:cstheme="majorBidi"/>
          <w:sz w:val="28"/>
          <w:szCs w:val="28"/>
        </w:rPr>
        <w:t xml:space="preserve">ic aldehydes in </w:t>
      </w:r>
      <w:r w:rsidR="00185EFF" w:rsidRPr="00FD58F9">
        <w:rPr>
          <w:rFonts w:asciiTheme="majorBidi" w:hAnsiTheme="majorBidi" w:cstheme="majorBidi"/>
          <w:sz w:val="28"/>
          <w:szCs w:val="28"/>
        </w:rPr>
        <w:t xml:space="preserve"> ethanol at 50-60</w:t>
      </w:r>
      <w:r w:rsidR="00185EFF" w:rsidRPr="00257EC3">
        <w:rPr>
          <w:rFonts w:asciiTheme="majorBidi" w:hAnsiTheme="majorBidi" w:cstheme="majorBidi"/>
          <w:sz w:val="28"/>
          <w:szCs w:val="28"/>
          <w:vertAlign w:val="superscript"/>
        </w:rPr>
        <w:t>0</w:t>
      </w:r>
      <w:r w:rsidR="00185EFF" w:rsidRPr="00FD58F9">
        <w:rPr>
          <w:rFonts w:asciiTheme="majorBidi" w:hAnsiTheme="majorBidi" w:cstheme="majorBidi"/>
          <w:sz w:val="28"/>
          <w:szCs w:val="28"/>
        </w:rPr>
        <w:t>C</w:t>
      </w:r>
      <w:r w:rsidR="00FE5FE2">
        <w:rPr>
          <w:rFonts w:asciiTheme="majorBidi" w:hAnsiTheme="majorBidi" w:cstheme="majorBidi"/>
          <w:sz w:val="28"/>
          <w:szCs w:val="28"/>
        </w:rPr>
        <w:t>(scheme 2</w:t>
      </w:r>
      <w:r w:rsidR="00185EFF" w:rsidRPr="00FD58F9">
        <w:rPr>
          <w:rFonts w:asciiTheme="majorBidi" w:hAnsiTheme="majorBidi" w:cstheme="majorBidi"/>
          <w:sz w:val="28"/>
          <w:szCs w:val="28"/>
        </w:rPr>
        <w:t>.).</w:t>
      </w:r>
      <w:r w:rsidR="009C74AC">
        <w:rPr>
          <w:rFonts w:asciiTheme="majorBidi" w:hAnsiTheme="majorBidi" w:cstheme="majorBidi"/>
          <w:sz w:val="28"/>
          <w:szCs w:val="28"/>
        </w:rPr>
        <w:t xml:space="preserve"> Also study the solubility of </w:t>
      </w:r>
      <w:r w:rsidR="00293C18">
        <w:rPr>
          <w:rFonts w:asciiTheme="majorBidi" w:hAnsiTheme="majorBidi" w:cstheme="majorBidi"/>
          <w:sz w:val="28"/>
          <w:szCs w:val="28"/>
        </w:rPr>
        <w:t xml:space="preserve"> </w:t>
      </w:r>
      <w:r w:rsidR="009C74AC">
        <w:rPr>
          <w:rFonts w:asciiTheme="majorBidi" w:hAnsiTheme="majorBidi" w:cstheme="majorBidi"/>
          <w:sz w:val="28"/>
          <w:szCs w:val="28"/>
        </w:rPr>
        <w:t xml:space="preserve">the new ampicillin derivatives and </w:t>
      </w:r>
      <w:r w:rsidR="004B07A8">
        <w:rPr>
          <w:rFonts w:asciiTheme="majorBidi" w:hAnsiTheme="majorBidi" w:cstheme="majorBidi"/>
          <w:sz w:val="28"/>
          <w:szCs w:val="28"/>
        </w:rPr>
        <w:t>compeer</w:t>
      </w:r>
      <w:r w:rsidR="00080044">
        <w:rPr>
          <w:rFonts w:asciiTheme="majorBidi" w:hAnsiTheme="majorBidi" w:cstheme="majorBidi"/>
          <w:sz w:val="28"/>
          <w:szCs w:val="28"/>
        </w:rPr>
        <w:t xml:space="preserve"> </w:t>
      </w:r>
      <w:r w:rsidR="009C74AC">
        <w:rPr>
          <w:rFonts w:asciiTheme="majorBidi" w:hAnsiTheme="majorBidi" w:cstheme="majorBidi"/>
          <w:sz w:val="28"/>
          <w:szCs w:val="28"/>
        </w:rPr>
        <w:t xml:space="preserve">them with ampicillin. </w:t>
      </w:r>
      <w:r w:rsidR="00185EFF" w:rsidRPr="00FD58F9">
        <w:rPr>
          <w:rFonts w:asciiTheme="majorBidi" w:hAnsiTheme="majorBidi" w:cstheme="majorBidi"/>
          <w:sz w:val="28"/>
          <w:szCs w:val="28"/>
        </w:rPr>
        <w:t>All synthesized compounds have been</w:t>
      </w:r>
      <w:r w:rsidR="00DF1A8A">
        <w:rPr>
          <w:rFonts w:asciiTheme="majorBidi" w:hAnsiTheme="majorBidi" w:cstheme="majorBidi"/>
          <w:sz w:val="28"/>
          <w:szCs w:val="28"/>
        </w:rPr>
        <w:t xml:space="preserve"> </w:t>
      </w:r>
      <w:r w:rsidR="00185EFF" w:rsidRPr="00FD58F9">
        <w:rPr>
          <w:rFonts w:asciiTheme="majorBidi" w:hAnsiTheme="majorBidi" w:cstheme="majorBidi"/>
          <w:sz w:val="28"/>
          <w:szCs w:val="28"/>
        </w:rPr>
        <w:t xml:space="preserve">characterized on </w:t>
      </w:r>
      <w:r w:rsidR="00DA0180">
        <w:rPr>
          <w:rFonts w:asciiTheme="majorBidi" w:hAnsiTheme="majorBidi" w:cstheme="majorBidi"/>
          <w:sz w:val="28"/>
          <w:szCs w:val="28"/>
        </w:rPr>
        <w:t>the basis of their m.p</w:t>
      </w:r>
      <w:r w:rsidR="00185EFF" w:rsidRPr="00FD58F9">
        <w:rPr>
          <w:rFonts w:asciiTheme="majorBidi" w:hAnsiTheme="majorBidi" w:cstheme="majorBidi"/>
          <w:sz w:val="28"/>
          <w:szCs w:val="28"/>
        </w:rPr>
        <w:t xml:space="preserve">, </w:t>
      </w:r>
      <w:r w:rsidR="00185EFF">
        <w:rPr>
          <w:rFonts w:asciiTheme="majorBidi" w:hAnsiTheme="majorBidi" w:cstheme="majorBidi"/>
          <w:sz w:val="28"/>
          <w:szCs w:val="28"/>
        </w:rPr>
        <w:t xml:space="preserve">U.V , </w:t>
      </w:r>
      <w:r w:rsidR="00504711">
        <w:rPr>
          <w:rFonts w:asciiTheme="majorBidi" w:hAnsiTheme="majorBidi" w:cstheme="majorBidi"/>
          <w:sz w:val="28"/>
          <w:szCs w:val="28"/>
        </w:rPr>
        <w:t>FT</w:t>
      </w:r>
      <w:r w:rsidR="00185EFF" w:rsidRPr="00FD58F9">
        <w:rPr>
          <w:rFonts w:asciiTheme="majorBidi" w:hAnsiTheme="majorBidi" w:cstheme="majorBidi"/>
          <w:sz w:val="28"/>
          <w:szCs w:val="28"/>
        </w:rPr>
        <w:t>IR</w:t>
      </w:r>
      <w:r w:rsidR="00DF1A8A">
        <w:rPr>
          <w:rFonts w:asciiTheme="majorBidi" w:hAnsiTheme="majorBidi" w:cstheme="majorBidi"/>
          <w:sz w:val="28"/>
          <w:szCs w:val="28"/>
          <w:lang w:bidi="ar-IQ"/>
        </w:rPr>
        <w:t xml:space="preserve"> and </w:t>
      </w:r>
      <w:r w:rsidR="00E15534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1</w:t>
      </w:r>
      <w:r w:rsidR="00DF1A8A">
        <w:rPr>
          <w:rFonts w:asciiTheme="majorBidi" w:hAnsiTheme="majorBidi" w:cstheme="majorBidi"/>
          <w:sz w:val="28"/>
          <w:szCs w:val="28"/>
          <w:lang w:bidi="ar-IQ"/>
        </w:rPr>
        <w:t xml:space="preserve">H-NMR </w:t>
      </w:r>
      <w:r w:rsidR="00185EFF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257EC3" w:rsidRPr="00F96E6C" w:rsidRDefault="00257EC3" w:rsidP="005022F9">
      <w:pPr>
        <w:autoSpaceDE w:val="0"/>
        <w:autoSpaceDN w:val="0"/>
        <w:bidi w:val="0"/>
        <w:adjustRightInd w:val="0"/>
        <w:spacing w:before="240"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F96E6C">
        <w:rPr>
          <w:rFonts w:ascii="TimesNewRomanPS-BoldMT" w:hAnsi="TimesNewRomanPS-BoldMT" w:cs="TimesNewRomanPS-BoldMT"/>
          <w:b/>
          <w:bCs/>
          <w:sz w:val="28"/>
          <w:szCs w:val="28"/>
          <w:u w:val="single"/>
        </w:rPr>
        <w:t>Experimental Section</w:t>
      </w:r>
    </w:p>
    <w:p w:rsidR="00412C81" w:rsidRDefault="00DF1A8A" w:rsidP="00B6176B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="0070412D">
        <w:rPr>
          <w:rFonts w:asciiTheme="majorBidi" w:hAnsiTheme="majorBidi" w:cstheme="majorBidi"/>
          <w:sz w:val="28"/>
          <w:szCs w:val="28"/>
        </w:rPr>
        <w:t xml:space="preserve">  </w:t>
      </w:r>
      <w:r w:rsidR="00412C81" w:rsidRPr="00412C81">
        <w:rPr>
          <w:rFonts w:asciiTheme="majorBidi" w:hAnsiTheme="majorBidi" w:cstheme="majorBidi"/>
          <w:sz w:val="28"/>
          <w:szCs w:val="28"/>
        </w:rPr>
        <w:t>Melting points of the synthesized compounds were determined by open</w:t>
      </w:r>
      <w:r w:rsidR="0070412D">
        <w:rPr>
          <w:rFonts w:asciiTheme="majorBidi" w:hAnsiTheme="majorBidi" w:cstheme="majorBidi"/>
          <w:sz w:val="28"/>
          <w:szCs w:val="28"/>
        </w:rPr>
        <w:t xml:space="preserve"> </w:t>
      </w:r>
      <w:r w:rsidR="00412C81" w:rsidRPr="00412C81">
        <w:rPr>
          <w:rFonts w:asciiTheme="majorBidi" w:hAnsiTheme="majorBidi" w:cstheme="majorBidi"/>
          <w:sz w:val="28"/>
          <w:szCs w:val="28"/>
        </w:rPr>
        <w:t xml:space="preserve">capillary and are uncorrected. The purity of the compounds was checked using </w:t>
      </w:r>
      <w:r w:rsidR="004B07A8" w:rsidRPr="00412C81">
        <w:rPr>
          <w:rFonts w:asciiTheme="majorBidi" w:hAnsiTheme="majorBidi" w:cstheme="majorBidi"/>
          <w:sz w:val="28"/>
          <w:szCs w:val="28"/>
        </w:rPr>
        <w:t>percolated</w:t>
      </w:r>
      <w:r w:rsidR="00412C81" w:rsidRPr="00412C81">
        <w:rPr>
          <w:rFonts w:asciiTheme="majorBidi" w:hAnsiTheme="majorBidi" w:cstheme="majorBidi"/>
          <w:sz w:val="28"/>
          <w:szCs w:val="28"/>
        </w:rPr>
        <w:t xml:space="preserve"> TLC plates (MERCK, 60F) using chloroform: methanol (8:2) solvent system</w:t>
      </w:r>
      <w:r w:rsidR="000D442D">
        <w:rPr>
          <w:rFonts w:asciiTheme="majorBidi" w:hAnsiTheme="majorBidi" w:cstheme="majorBidi"/>
          <w:sz w:val="28"/>
          <w:szCs w:val="28"/>
        </w:rPr>
        <w:t>,</w:t>
      </w:r>
      <w:r w:rsidR="000D442D" w:rsidRPr="000D442D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0D442D">
        <w:rPr>
          <w:rFonts w:asciiTheme="majorBidi" w:hAnsiTheme="majorBidi" w:cstheme="majorBidi"/>
          <w:sz w:val="28"/>
          <w:szCs w:val="28"/>
          <w:lang w:bidi="ar-IQ"/>
        </w:rPr>
        <w:t>compounds were visualized by using I</w:t>
      </w:r>
      <w:r w:rsidR="000D442D">
        <w:rPr>
          <w:rFonts w:asciiTheme="majorBidi" w:hAnsiTheme="majorBidi" w:cstheme="majorBidi"/>
          <w:sz w:val="28"/>
          <w:szCs w:val="28"/>
          <w:vertAlign w:val="subscript"/>
          <w:lang w:bidi="ar-IQ"/>
        </w:rPr>
        <w:t xml:space="preserve">2 </w:t>
      </w:r>
      <w:r w:rsidR="000D442D">
        <w:rPr>
          <w:rFonts w:asciiTheme="majorBidi" w:hAnsiTheme="majorBidi" w:cstheme="majorBidi"/>
          <w:sz w:val="28"/>
          <w:szCs w:val="28"/>
          <w:lang w:bidi="ar-IQ"/>
        </w:rPr>
        <w:t xml:space="preserve">vapor.                                                              </w:t>
      </w:r>
      <w:r w:rsidR="00412C81" w:rsidRPr="00412C81">
        <w:rPr>
          <w:rFonts w:asciiTheme="majorBidi" w:hAnsiTheme="majorBidi" w:cstheme="majorBidi"/>
          <w:sz w:val="28"/>
          <w:szCs w:val="28"/>
        </w:rPr>
        <w:t>The developed chromatographic</w:t>
      </w:r>
      <w:r w:rsidR="00412C81">
        <w:rPr>
          <w:rFonts w:asciiTheme="majorBidi" w:hAnsiTheme="majorBidi" w:cstheme="majorBidi"/>
          <w:sz w:val="28"/>
          <w:szCs w:val="28"/>
        </w:rPr>
        <w:t xml:space="preserve"> </w:t>
      </w:r>
      <w:r w:rsidR="00412C81" w:rsidRPr="00412C81">
        <w:rPr>
          <w:rFonts w:asciiTheme="majorBidi" w:hAnsiTheme="majorBidi" w:cstheme="majorBidi"/>
          <w:sz w:val="28"/>
          <w:szCs w:val="28"/>
        </w:rPr>
        <w:t>plates were visualized under iodine. IR spectra were recorded using KBr on Shimadzu FTIR</w:t>
      </w:r>
      <w:r w:rsidR="00412C81">
        <w:rPr>
          <w:rFonts w:asciiTheme="majorBidi" w:hAnsiTheme="majorBidi" w:cstheme="majorBidi"/>
          <w:sz w:val="28"/>
          <w:szCs w:val="28"/>
        </w:rPr>
        <w:t xml:space="preserve"> </w:t>
      </w:r>
      <w:r w:rsidR="00412C81" w:rsidRPr="00412C81">
        <w:rPr>
          <w:rFonts w:asciiTheme="majorBidi" w:hAnsiTheme="majorBidi" w:cstheme="majorBidi"/>
          <w:sz w:val="28"/>
          <w:szCs w:val="28"/>
        </w:rPr>
        <w:t>model 8400 spectrophotometer</w:t>
      </w:r>
    </w:p>
    <w:p w:rsidR="00277FEF" w:rsidRPr="00277FEF" w:rsidRDefault="00277FEF" w:rsidP="00793CFE">
      <w:pPr>
        <w:autoSpaceDE w:val="0"/>
        <w:autoSpaceDN w:val="0"/>
        <w:bidi w:val="0"/>
        <w:adjustRightInd w:val="0"/>
        <w:spacing w:before="240"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77FEF">
        <w:rPr>
          <w:rFonts w:asciiTheme="majorBidi" w:hAnsiTheme="majorBidi" w:cstheme="majorBidi"/>
          <w:b/>
          <w:bCs/>
          <w:sz w:val="28"/>
          <w:szCs w:val="28"/>
        </w:rPr>
        <w:t>General procedure for the synthesis of Schiff bases of</w:t>
      </w:r>
      <w:r w:rsidR="0043597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2F0DB2">
        <w:rPr>
          <w:rFonts w:asciiTheme="majorBidi" w:hAnsiTheme="majorBidi" w:cstheme="majorBidi"/>
          <w:b/>
          <w:bCs/>
          <w:sz w:val="28"/>
          <w:szCs w:val="28"/>
        </w:rPr>
        <w:t xml:space="preserve">ampicillin </w:t>
      </w:r>
      <w:r>
        <w:rPr>
          <w:rFonts w:asciiTheme="majorBidi" w:hAnsiTheme="majorBidi" w:cstheme="majorBidi"/>
          <w:b/>
          <w:bCs/>
          <w:sz w:val="28"/>
          <w:szCs w:val="28"/>
        </w:rPr>
        <w:t>(</w:t>
      </w:r>
      <w:r w:rsidR="00793CFE">
        <w:rPr>
          <w:rFonts w:asciiTheme="majorBidi" w:hAnsiTheme="majorBidi" w:cstheme="majorBidi"/>
          <w:b/>
          <w:bCs/>
          <w:sz w:val="28"/>
          <w:szCs w:val="28"/>
        </w:rPr>
        <w:t>I</w:t>
      </w:r>
      <w:r>
        <w:rPr>
          <w:rFonts w:asciiTheme="majorBidi" w:hAnsiTheme="majorBidi" w:cstheme="majorBidi"/>
          <w:b/>
          <w:bCs/>
          <w:sz w:val="28"/>
          <w:szCs w:val="28"/>
        </w:rPr>
        <w:t>I-I</w:t>
      </w:r>
      <w:r w:rsidR="00793CFE">
        <w:rPr>
          <w:rFonts w:asciiTheme="majorBidi" w:hAnsiTheme="majorBidi" w:cstheme="majorBidi"/>
          <w:b/>
          <w:bCs/>
          <w:sz w:val="28"/>
          <w:szCs w:val="28"/>
        </w:rPr>
        <w:t>V</w:t>
      </w:r>
      <w:r w:rsidRPr="00277FEF">
        <w:rPr>
          <w:rFonts w:asciiTheme="majorBidi" w:hAnsiTheme="majorBidi" w:cstheme="majorBidi"/>
          <w:b/>
          <w:bCs/>
          <w:sz w:val="28"/>
          <w:szCs w:val="28"/>
        </w:rPr>
        <w:t>).</w:t>
      </w:r>
    </w:p>
    <w:p w:rsidR="00277FEF" w:rsidRDefault="00E41CA8" w:rsidP="005022F9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="00277FEF" w:rsidRPr="00277FEF">
        <w:rPr>
          <w:rFonts w:asciiTheme="majorBidi" w:hAnsiTheme="majorBidi" w:cstheme="majorBidi"/>
          <w:sz w:val="28"/>
          <w:szCs w:val="28"/>
        </w:rPr>
        <w:t xml:space="preserve">The </w:t>
      </w:r>
      <w:r w:rsidR="00277FEF">
        <w:rPr>
          <w:rFonts w:asciiTheme="majorBidi" w:hAnsiTheme="majorBidi" w:cstheme="majorBidi"/>
          <w:sz w:val="28"/>
          <w:szCs w:val="28"/>
        </w:rPr>
        <w:t>benzaldehyde</w:t>
      </w:r>
      <w:r w:rsidR="001A6508">
        <w:rPr>
          <w:rFonts w:asciiTheme="majorBidi" w:hAnsiTheme="majorBidi" w:cstheme="majorBidi"/>
          <w:sz w:val="28"/>
          <w:szCs w:val="28"/>
        </w:rPr>
        <w:t xml:space="preserve"> (0.003 mol, 0.08 ml), 1,4-dichlorobenzaldehyde (0.003</w:t>
      </w:r>
      <w:r w:rsidR="00277FEF" w:rsidRPr="00277FEF">
        <w:rPr>
          <w:rFonts w:asciiTheme="majorBidi" w:hAnsiTheme="majorBidi" w:cstheme="majorBidi"/>
          <w:sz w:val="28"/>
          <w:szCs w:val="28"/>
        </w:rPr>
        <w:t>mol,</w:t>
      </w:r>
      <w:r w:rsidR="001A6508">
        <w:rPr>
          <w:rFonts w:asciiTheme="majorBidi" w:hAnsiTheme="majorBidi" w:cstheme="majorBidi"/>
          <w:sz w:val="28"/>
          <w:szCs w:val="28"/>
        </w:rPr>
        <w:t xml:space="preserve">0.24 </w:t>
      </w:r>
      <w:r w:rsidR="00277FEF" w:rsidRPr="00277FEF">
        <w:rPr>
          <w:rFonts w:asciiTheme="majorBidi" w:hAnsiTheme="majorBidi" w:cstheme="majorBidi"/>
          <w:sz w:val="28"/>
          <w:szCs w:val="28"/>
        </w:rPr>
        <w:t>gm.)</w:t>
      </w:r>
      <w:r w:rsidR="00277FEF">
        <w:rPr>
          <w:rFonts w:asciiTheme="majorBidi" w:hAnsiTheme="majorBidi" w:cstheme="majorBidi"/>
          <w:sz w:val="28"/>
          <w:szCs w:val="28"/>
        </w:rPr>
        <w:t xml:space="preserve"> and 1,4-dihydroxybenzaldehyde ( </w:t>
      </w:r>
      <w:r w:rsidR="001A6508">
        <w:rPr>
          <w:rFonts w:asciiTheme="majorBidi" w:hAnsiTheme="majorBidi" w:cstheme="majorBidi"/>
          <w:sz w:val="28"/>
          <w:szCs w:val="28"/>
        </w:rPr>
        <w:t>0.003mol, 0.2</w:t>
      </w:r>
      <w:r w:rsidR="00277FEF">
        <w:rPr>
          <w:rFonts w:asciiTheme="majorBidi" w:hAnsiTheme="majorBidi" w:cstheme="majorBidi"/>
          <w:sz w:val="28"/>
          <w:szCs w:val="28"/>
        </w:rPr>
        <w:t>gm)</w:t>
      </w:r>
      <w:r w:rsidR="00277FEF" w:rsidRPr="00277FEF">
        <w:rPr>
          <w:rFonts w:asciiTheme="majorBidi" w:hAnsiTheme="majorBidi" w:cstheme="majorBidi"/>
          <w:sz w:val="28"/>
          <w:szCs w:val="28"/>
        </w:rPr>
        <w:t xml:space="preserve"> were dissolved in methanol (10 ml) and added </w:t>
      </w:r>
      <w:r w:rsidR="001A6508">
        <w:rPr>
          <w:rFonts w:asciiTheme="majorBidi" w:hAnsiTheme="majorBidi" w:cstheme="majorBidi"/>
          <w:sz w:val="28"/>
          <w:szCs w:val="28"/>
        </w:rPr>
        <w:t>to the amoxicillin trihydrate (0.003</w:t>
      </w:r>
      <w:r w:rsidR="00277FEF" w:rsidRPr="00277FEF">
        <w:rPr>
          <w:rFonts w:asciiTheme="majorBidi" w:hAnsiTheme="majorBidi" w:cstheme="majorBidi"/>
          <w:sz w:val="28"/>
          <w:szCs w:val="28"/>
        </w:rPr>
        <w:t>mol,</w:t>
      </w:r>
      <w:r w:rsidR="001A6508">
        <w:rPr>
          <w:rFonts w:asciiTheme="majorBidi" w:hAnsiTheme="majorBidi" w:cstheme="majorBidi"/>
          <w:sz w:val="28"/>
          <w:szCs w:val="28"/>
        </w:rPr>
        <w:t>0.25</w:t>
      </w:r>
      <w:r w:rsidR="00277FEF" w:rsidRPr="00277FEF">
        <w:rPr>
          <w:rFonts w:asciiTheme="majorBidi" w:hAnsiTheme="majorBidi" w:cstheme="majorBidi"/>
          <w:sz w:val="28"/>
          <w:szCs w:val="28"/>
        </w:rPr>
        <w:t>gm) dissolved in methanol (10 ml). To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277FEF" w:rsidRPr="00277FEF">
        <w:rPr>
          <w:rFonts w:asciiTheme="majorBidi" w:hAnsiTheme="majorBidi" w:cstheme="majorBidi"/>
          <w:sz w:val="28"/>
          <w:szCs w:val="28"/>
        </w:rPr>
        <w:t>this KOH (0.1 % in methanol) was added to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277FEF" w:rsidRPr="00277FEF">
        <w:rPr>
          <w:rFonts w:asciiTheme="majorBidi" w:hAnsiTheme="majorBidi" w:cstheme="majorBidi"/>
          <w:sz w:val="28"/>
          <w:szCs w:val="28"/>
        </w:rPr>
        <w:t>adjust the pH of the solution between 7-8 and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277FEF" w:rsidRPr="00277FEF">
        <w:rPr>
          <w:rFonts w:asciiTheme="majorBidi" w:hAnsiTheme="majorBidi" w:cstheme="majorBidi"/>
          <w:sz w:val="28"/>
          <w:szCs w:val="28"/>
        </w:rPr>
        <w:t xml:space="preserve">then the mixture respectively was refluxed for </w:t>
      </w:r>
      <w:r w:rsidR="00155374">
        <w:rPr>
          <w:rFonts w:asciiTheme="majorBidi" w:hAnsiTheme="majorBidi" w:cstheme="majorBidi"/>
          <w:sz w:val="28"/>
          <w:szCs w:val="28"/>
        </w:rPr>
        <w:t>3-</w:t>
      </w:r>
      <w:r w:rsidR="00277FEF" w:rsidRPr="00277FEF">
        <w:rPr>
          <w:rFonts w:asciiTheme="majorBidi" w:hAnsiTheme="majorBidi" w:cstheme="majorBidi"/>
          <w:sz w:val="28"/>
          <w:szCs w:val="28"/>
        </w:rPr>
        <w:t>4hrs. After complete refluxation Schiff base was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277FEF" w:rsidRPr="00277FEF">
        <w:rPr>
          <w:rFonts w:asciiTheme="majorBidi" w:hAnsiTheme="majorBidi" w:cstheme="majorBidi"/>
          <w:sz w:val="28"/>
          <w:szCs w:val="28"/>
        </w:rPr>
        <w:t>separated out on removal of the solvent at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277FEF" w:rsidRPr="00277FEF">
        <w:rPr>
          <w:rFonts w:asciiTheme="majorBidi" w:hAnsiTheme="majorBidi" w:cstheme="majorBidi"/>
          <w:sz w:val="28"/>
          <w:szCs w:val="28"/>
        </w:rPr>
        <w:t>room temp. A light yellowish and brown colored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277FEF" w:rsidRPr="00277FEF">
        <w:rPr>
          <w:rFonts w:asciiTheme="majorBidi" w:hAnsiTheme="majorBidi" w:cstheme="majorBidi"/>
          <w:sz w:val="28"/>
          <w:szCs w:val="28"/>
        </w:rPr>
        <w:t>crystalline solid obtained</w:t>
      </w:r>
      <w:r w:rsidR="00155374">
        <w:rPr>
          <w:rFonts w:asciiTheme="majorBidi" w:hAnsiTheme="majorBidi" w:cstheme="majorBidi"/>
          <w:sz w:val="28"/>
          <w:szCs w:val="28"/>
        </w:rPr>
        <w:t>.</w:t>
      </w:r>
    </w:p>
    <w:p w:rsidR="00155374" w:rsidRPr="00155374" w:rsidRDefault="00155374" w:rsidP="006E0CF2">
      <w:pPr>
        <w:autoSpaceDE w:val="0"/>
        <w:autoSpaceDN w:val="0"/>
        <w:bidi w:val="0"/>
        <w:adjustRightInd w:val="0"/>
        <w:spacing w:before="240"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55374">
        <w:rPr>
          <w:rFonts w:asciiTheme="majorBidi" w:hAnsiTheme="majorBidi" w:cstheme="majorBidi"/>
          <w:b/>
          <w:bCs/>
          <w:sz w:val="28"/>
          <w:szCs w:val="28"/>
        </w:rPr>
        <w:t>N-(benzylidine)-</w:t>
      </w:r>
      <w:r>
        <w:rPr>
          <w:rFonts w:asciiTheme="majorBidi" w:hAnsiTheme="majorBidi" w:cstheme="majorBidi"/>
          <w:b/>
          <w:bCs/>
          <w:sz w:val="28"/>
          <w:szCs w:val="28"/>
        </w:rPr>
        <w:t>ampicillin (I</w:t>
      </w:r>
      <w:r w:rsidR="00793CFE">
        <w:rPr>
          <w:rFonts w:asciiTheme="majorBidi" w:hAnsiTheme="majorBidi" w:cstheme="majorBidi"/>
          <w:b/>
          <w:bCs/>
          <w:sz w:val="28"/>
          <w:szCs w:val="28"/>
        </w:rPr>
        <w:t>I</w:t>
      </w:r>
      <w:r w:rsidRPr="00155374">
        <w:rPr>
          <w:rFonts w:asciiTheme="majorBidi" w:hAnsiTheme="majorBidi" w:cstheme="majorBidi"/>
          <w:b/>
          <w:bCs/>
          <w:sz w:val="28"/>
          <w:szCs w:val="28"/>
        </w:rPr>
        <w:t>):</w:t>
      </w:r>
    </w:p>
    <w:p w:rsidR="002C4EB0" w:rsidRPr="00053134" w:rsidRDefault="00155374" w:rsidP="005022F9">
      <w:pPr>
        <w:tabs>
          <w:tab w:val="left" w:pos="825"/>
        </w:tabs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155374">
        <w:rPr>
          <w:rFonts w:asciiTheme="majorBidi" w:hAnsiTheme="majorBidi" w:cstheme="majorBidi"/>
          <w:sz w:val="28"/>
          <w:szCs w:val="28"/>
        </w:rPr>
        <w:t>IR (KBr cm</w:t>
      </w:r>
      <w:r w:rsidRPr="00646668">
        <w:rPr>
          <w:rFonts w:asciiTheme="majorBidi" w:hAnsiTheme="majorBidi" w:cstheme="majorBidi"/>
          <w:sz w:val="28"/>
          <w:szCs w:val="28"/>
          <w:vertAlign w:val="superscript"/>
        </w:rPr>
        <w:t>-1</w:t>
      </w:r>
      <w:r w:rsidR="00D15836">
        <w:rPr>
          <w:rFonts w:asciiTheme="majorBidi" w:hAnsiTheme="majorBidi" w:cstheme="majorBidi"/>
          <w:sz w:val="28"/>
          <w:szCs w:val="28"/>
        </w:rPr>
        <w:t>): 1597.40 (HC=N), 2964.96 (C-H str), 1670.54 (C</w:t>
      </w:r>
      <w:r w:rsidR="00D21FEE">
        <w:rPr>
          <w:rFonts w:asciiTheme="majorBidi" w:hAnsiTheme="majorBidi" w:cstheme="majorBidi"/>
          <w:sz w:val="28"/>
          <w:szCs w:val="28"/>
        </w:rPr>
        <w:t xml:space="preserve">=Ostr), </w:t>
      </w:r>
      <w:r w:rsidR="00846577">
        <w:rPr>
          <w:rFonts w:asciiTheme="majorBidi" w:hAnsiTheme="majorBidi" w:cstheme="majorBidi"/>
          <w:sz w:val="28"/>
          <w:szCs w:val="28"/>
          <w:lang w:bidi="ar-IQ"/>
        </w:rPr>
        <w:t xml:space="preserve">           </w:t>
      </w:r>
      <w:r w:rsidR="00E41CA8">
        <w:rPr>
          <w:rFonts w:asciiTheme="majorBidi" w:hAnsiTheme="majorBidi" w:cstheme="majorBidi"/>
          <w:sz w:val="28"/>
          <w:szCs w:val="28"/>
          <w:lang w:bidi="ar-IQ"/>
        </w:rPr>
        <w:t xml:space="preserve">H-NMR </w:t>
      </w:r>
      <w:r w:rsidR="00053134">
        <w:rPr>
          <w:rFonts w:asciiTheme="majorBidi" w:hAnsiTheme="majorBidi" w:cstheme="majorBidi"/>
          <w:sz w:val="28"/>
          <w:szCs w:val="28"/>
          <w:lang w:bidi="ar-IQ"/>
        </w:rPr>
        <w:t xml:space="preserve">: </w:t>
      </w:r>
      <w:r w:rsidR="00E41CA8">
        <w:rPr>
          <w:rFonts w:asciiTheme="majorBidi" w:hAnsiTheme="majorBidi" w:cstheme="majorBidi"/>
          <w:sz w:val="28"/>
          <w:szCs w:val="28"/>
          <w:lang w:bidi="ar-IQ"/>
        </w:rPr>
        <w:t xml:space="preserve">( </w:t>
      </w:r>
      <w:r w:rsidR="00E41CA8">
        <w:rPr>
          <w:rFonts w:ascii="Symbol" w:hAnsi="Symbol" w:cstheme="majorBidi"/>
          <w:sz w:val="28"/>
          <w:szCs w:val="28"/>
          <w:lang w:bidi="ar-IQ"/>
        </w:rPr>
        <w:t></w:t>
      </w:r>
      <w:r w:rsidR="00E41CA8">
        <w:rPr>
          <w:rFonts w:ascii="Symbol" w:hAnsi="Symbol" w:cstheme="majorBidi"/>
          <w:sz w:val="28"/>
          <w:szCs w:val="28"/>
          <w:lang w:bidi="ar-IQ"/>
        </w:rPr>
        <w:t></w:t>
      </w:r>
      <w:r w:rsidR="00053134">
        <w:rPr>
          <w:rFonts w:asciiTheme="majorBidi" w:hAnsiTheme="majorBidi" w:cstheme="majorBidi"/>
          <w:sz w:val="28"/>
          <w:szCs w:val="28"/>
          <w:lang w:bidi="ar-IQ"/>
        </w:rPr>
        <w:t xml:space="preserve">ppm ) </w:t>
      </w:r>
      <w:r w:rsidR="009C74AC">
        <w:rPr>
          <w:rFonts w:asciiTheme="majorBidi" w:hAnsiTheme="majorBidi" w:cstheme="majorBidi"/>
          <w:sz w:val="28"/>
          <w:szCs w:val="28"/>
          <w:lang w:bidi="ar-IQ"/>
        </w:rPr>
        <w:t xml:space="preserve">1.35 (H aliphatic), 7-7.6 (H aromatic), </w:t>
      </w:r>
      <w:r w:rsidR="0064768C">
        <w:rPr>
          <w:rFonts w:asciiTheme="majorBidi" w:hAnsiTheme="majorBidi" w:cstheme="majorBidi"/>
          <w:sz w:val="28"/>
          <w:szCs w:val="28"/>
          <w:lang w:bidi="ar-IQ"/>
        </w:rPr>
        <w:t xml:space="preserve"> 8.10 ( H </w:t>
      </w:r>
      <w:r w:rsidR="0064768C" w:rsidRPr="0064768C">
        <w:rPr>
          <w:rFonts w:asciiTheme="majorBidi" w:hAnsiTheme="majorBidi" w:cstheme="majorBidi"/>
          <w:sz w:val="28"/>
          <w:szCs w:val="28"/>
        </w:rPr>
        <w:t>Schiff bases</w:t>
      </w:r>
      <w:r w:rsidR="0064768C">
        <w:rPr>
          <w:rFonts w:asciiTheme="majorBidi" w:hAnsiTheme="majorBidi" w:cstheme="majorBidi"/>
          <w:sz w:val="28"/>
          <w:szCs w:val="28"/>
        </w:rPr>
        <w:t xml:space="preserve">) </w:t>
      </w:r>
      <w:r w:rsidR="00846577">
        <w:rPr>
          <w:rFonts w:asciiTheme="majorBidi" w:hAnsiTheme="majorBidi" w:cstheme="majorBidi"/>
          <w:sz w:val="28"/>
          <w:szCs w:val="28"/>
          <w:lang w:bidi="ar-IQ"/>
        </w:rPr>
        <w:t xml:space="preserve">. </w:t>
      </w:r>
      <w:r w:rsidR="00080044">
        <w:rPr>
          <w:rFonts w:asciiTheme="majorBidi" w:hAnsiTheme="majorBidi" w:cstheme="majorBidi"/>
          <w:sz w:val="28"/>
          <w:szCs w:val="28"/>
          <w:lang w:bidi="ar-IQ"/>
        </w:rPr>
        <w:t>UV:</w:t>
      </w:r>
      <w:r w:rsidR="0084657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080044">
        <w:rPr>
          <w:rFonts w:asciiTheme="majorBidi" w:hAnsiTheme="majorBidi" w:cstheme="majorBidi"/>
          <w:sz w:val="28"/>
          <w:szCs w:val="28"/>
          <w:lang w:bidi="ar-IQ"/>
        </w:rPr>
        <w:t xml:space="preserve">( </w:t>
      </w:r>
      <w:r w:rsidR="00080044">
        <w:rPr>
          <w:rFonts w:ascii="Symbol" w:hAnsi="Symbol" w:cstheme="majorBidi"/>
          <w:sz w:val="28"/>
          <w:szCs w:val="28"/>
          <w:lang w:bidi="ar-IQ"/>
        </w:rPr>
        <w:t></w:t>
      </w:r>
      <w:r w:rsidR="00080044">
        <w:rPr>
          <w:rFonts w:asciiTheme="majorBidi" w:hAnsiTheme="majorBidi" w:cstheme="majorBidi"/>
          <w:sz w:val="28"/>
          <w:szCs w:val="28"/>
          <w:vertAlign w:val="subscript"/>
          <w:lang w:bidi="ar-IQ"/>
        </w:rPr>
        <w:t xml:space="preserve">max </w:t>
      </w:r>
      <w:r w:rsidR="00846577">
        <w:rPr>
          <w:rFonts w:asciiTheme="majorBidi" w:hAnsiTheme="majorBidi" w:cstheme="majorBidi"/>
          <w:sz w:val="28"/>
          <w:szCs w:val="28"/>
          <w:lang w:bidi="ar-IQ"/>
        </w:rPr>
        <w:t xml:space="preserve">) </w:t>
      </w:r>
      <w:r w:rsidR="00846577" w:rsidRPr="001E1A2C">
        <w:rPr>
          <w:rFonts w:asciiTheme="majorBidi" w:hAnsiTheme="majorBidi" w:cstheme="majorBidi"/>
          <w:sz w:val="28"/>
          <w:szCs w:val="28"/>
        </w:rPr>
        <w:t>234</w:t>
      </w:r>
      <w:r w:rsidR="00846577">
        <w:rPr>
          <w:rFonts w:asciiTheme="majorBidi" w:hAnsiTheme="majorBidi" w:cstheme="majorBidi"/>
          <w:sz w:val="28"/>
          <w:szCs w:val="28"/>
        </w:rPr>
        <w:t xml:space="preserve"> and 321</w:t>
      </w:r>
      <w:r w:rsidR="00846577">
        <w:rPr>
          <w:rFonts w:asciiTheme="majorBidi" w:hAnsiTheme="majorBidi" w:cstheme="majorBidi"/>
          <w:sz w:val="28"/>
          <w:szCs w:val="28"/>
          <w:lang w:bidi="ar-IQ"/>
        </w:rPr>
        <w:t>.</w:t>
      </w:r>
      <w:r w:rsidR="00846577" w:rsidRPr="0084657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46577">
        <w:rPr>
          <w:rFonts w:asciiTheme="majorBidi" w:hAnsiTheme="majorBidi" w:cstheme="majorBidi"/>
          <w:sz w:val="28"/>
          <w:szCs w:val="28"/>
        </w:rPr>
        <w:t>This and ethers absorption are seen in table ( 1)</w:t>
      </w:r>
      <w:r w:rsidR="00846577">
        <w:rPr>
          <w:rFonts w:asciiTheme="majorBidi" w:hAnsiTheme="majorBidi" w:cstheme="majorBidi"/>
          <w:sz w:val="28"/>
          <w:szCs w:val="28"/>
          <w:lang w:bidi="ar-IQ"/>
        </w:rPr>
        <w:t xml:space="preserve"> fig. (1)  and ( 4 ).         </w:t>
      </w:r>
      <w:r w:rsidR="00080044">
        <w:rPr>
          <w:rFonts w:asciiTheme="majorBidi" w:hAnsiTheme="majorBidi" w:cstheme="majorBidi"/>
          <w:sz w:val="28"/>
          <w:szCs w:val="28"/>
          <w:lang w:bidi="ar-IQ"/>
        </w:rPr>
        <w:t xml:space="preserve">    </w:t>
      </w:r>
    </w:p>
    <w:p w:rsidR="006E0CF2" w:rsidRDefault="006E0CF2" w:rsidP="005022F9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C34754" w:rsidRPr="00C34754" w:rsidRDefault="00C34754" w:rsidP="006E0CF2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C34754">
        <w:rPr>
          <w:rFonts w:asciiTheme="majorBidi" w:hAnsiTheme="majorBidi" w:cstheme="majorBidi"/>
          <w:b/>
          <w:bCs/>
          <w:sz w:val="28"/>
          <w:szCs w:val="28"/>
        </w:rPr>
        <w:lastRenderedPageBreak/>
        <w:t>N-(2</w:t>
      </w:r>
      <w:r>
        <w:rPr>
          <w:rFonts w:asciiTheme="majorBidi" w:hAnsiTheme="majorBidi" w:cstheme="majorBidi"/>
          <w:b/>
          <w:bCs/>
          <w:sz w:val="28"/>
          <w:szCs w:val="28"/>
        </w:rPr>
        <w:t>,4</w:t>
      </w:r>
      <w:r w:rsidRPr="00C34754">
        <w:rPr>
          <w:rFonts w:asciiTheme="majorBidi" w:hAnsiTheme="majorBidi" w:cstheme="majorBidi"/>
          <w:b/>
          <w:bCs/>
          <w:sz w:val="28"/>
          <w:szCs w:val="28"/>
        </w:rPr>
        <w:t>-</w:t>
      </w:r>
      <w:r>
        <w:rPr>
          <w:rFonts w:asciiTheme="majorBidi" w:hAnsiTheme="majorBidi" w:cstheme="majorBidi"/>
          <w:b/>
          <w:bCs/>
          <w:sz w:val="28"/>
          <w:szCs w:val="28"/>
        </w:rPr>
        <w:t>dichloro benzylidine)-ampicillin (I</w:t>
      </w:r>
      <w:r w:rsidR="00793CFE">
        <w:rPr>
          <w:rFonts w:asciiTheme="majorBidi" w:hAnsiTheme="majorBidi" w:cstheme="majorBidi"/>
          <w:b/>
          <w:bCs/>
          <w:sz w:val="28"/>
          <w:szCs w:val="28"/>
        </w:rPr>
        <w:t>I</w:t>
      </w:r>
      <w:r>
        <w:rPr>
          <w:rFonts w:asciiTheme="majorBidi" w:hAnsiTheme="majorBidi" w:cstheme="majorBidi"/>
          <w:b/>
          <w:bCs/>
          <w:sz w:val="28"/>
          <w:szCs w:val="28"/>
        </w:rPr>
        <w:t>I</w:t>
      </w:r>
      <w:r w:rsidRPr="00C34754">
        <w:rPr>
          <w:rFonts w:asciiTheme="majorBidi" w:hAnsiTheme="majorBidi" w:cstheme="majorBidi"/>
          <w:b/>
          <w:bCs/>
          <w:sz w:val="28"/>
          <w:szCs w:val="28"/>
        </w:rPr>
        <w:t>):</w:t>
      </w:r>
    </w:p>
    <w:p w:rsidR="00053134" w:rsidRPr="00053134" w:rsidRDefault="00D15836" w:rsidP="00EE5BFE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</w:rPr>
        <w:t>IR (KBr cm</w:t>
      </w:r>
      <w:r w:rsidRPr="00D15836">
        <w:rPr>
          <w:rFonts w:asciiTheme="majorBidi" w:hAnsiTheme="majorBidi" w:cstheme="majorBidi"/>
          <w:sz w:val="28"/>
          <w:szCs w:val="28"/>
          <w:vertAlign w:val="superscript"/>
        </w:rPr>
        <w:t>-1</w:t>
      </w:r>
      <w:r>
        <w:rPr>
          <w:rFonts w:asciiTheme="majorBidi" w:hAnsiTheme="majorBidi" w:cstheme="majorBidi"/>
          <w:sz w:val="28"/>
          <w:szCs w:val="28"/>
        </w:rPr>
        <w:t>): 1593</w:t>
      </w:r>
      <w:r w:rsidR="00C34754" w:rsidRPr="00C34754">
        <w:rPr>
          <w:rFonts w:asciiTheme="majorBidi" w:hAnsiTheme="majorBidi" w:cstheme="majorBidi"/>
          <w:sz w:val="28"/>
          <w:szCs w:val="28"/>
        </w:rPr>
        <w:t xml:space="preserve">.82 </w:t>
      </w:r>
      <w:r>
        <w:rPr>
          <w:rFonts w:asciiTheme="majorBidi" w:hAnsiTheme="majorBidi" w:cstheme="majorBidi"/>
          <w:sz w:val="28"/>
          <w:szCs w:val="28"/>
        </w:rPr>
        <w:t>(HC=N), 2966.38 (C-H str), 1670.40 (C</w:t>
      </w:r>
      <w:r w:rsidR="00C34754" w:rsidRPr="00C34754">
        <w:rPr>
          <w:rFonts w:asciiTheme="majorBidi" w:hAnsiTheme="majorBidi" w:cstheme="majorBidi"/>
          <w:sz w:val="28"/>
          <w:szCs w:val="28"/>
        </w:rPr>
        <w:t>=Ostr), 1089(C-Cl</w:t>
      </w:r>
      <w:r w:rsidR="00053134">
        <w:rPr>
          <w:rFonts w:asciiTheme="majorBidi" w:hAnsiTheme="majorBidi" w:cstheme="majorBidi"/>
          <w:sz w:val="28"/>
          <w:szCs w:val="28"/>
        </w:rPr>
        <w:t xml:space="preserve">  </w:t>
      </w:r>
      <w:r w:rsidR="00C34754" w:rsidRPr="00C34754">
        <w:rPr>
          <w:rFonts w:asciiTheme="majorBidi" w:hAnsiTheme="majorBidi" w:cstheme="majorBidi"/>
          <w:sz w:val="28"/>
          <w:szCs w:val="28"/>
        </w:rPr>
        <w:t>str)</w:t>
      </w:r>
      <w:r w:rsidR="00846577">
        <w:rPr>
          <w:rFonts w:asciiTheme="majorBidi" w:hAnsiTheme="majorBidi" w:cstheme="majorBidi"/>
          <w:sz w:val="28"/>
          <w:szCs w:val="28"/>
          <w:lang w:bidi="ar-IQ"/>
        </w:rPr>
        <w:t xml:space="preserve">. UV: ( </w:t>
      </w:r>
      <w:r w:rsidR="00846577">
        <w:rPr>
          <w:rFonts w:ascii="Symbol" w:hAnsi="Symbol" w:cstheme="majorBidi"/>
          <w:sz w:val="28"/>
          <w:szCs w:val="28"/>
          <w:lang w:bidi="ar-IQ"/>
        </w:rPr>
        <w:t></w:t>
      </w:r>
      <w:r w:rsidR="00846577">
        <w:rPr>
          <w:rFonts w:asciiTheme="majorBidi" w:hAnsiTheme="majorBidi" w:cstheme="majorBidi"/>
          <w:sz w:val="28"/>
          <w:szCs w:val="28"/>
          <w:vertAlign w:val="subscript"/>
          <w:lang w:bidi="ar-IQ"/>
        </w:rPr>
        <w:t xml:space="preserve">max </w:t>
      </w:r>
      <w:r w:rsidR="00846577">
        <w:rPr>
          <w:rFonts w:asciiTheme="majorBidi" w:hAnsiTheme="majorBidi" w:cstheme="majorBidi"/>
          <w:sz w:val="28"/>
          <w:szCs w:val="28"/>
          <w:lang w:bidi="ar-IQ"/>
        </w:rPr>
        <w:t xml:space="preserve">) </w:t>
      </w:r>
      <w:r w:rsidR="00846577" w:rsidRPr="001E1A2C">
        <w:rPr>
          <w:rFonts w:asciiTheme="majorBidi" w:hAnsiTheme="majorBidi" w:cstheme="majorBidi"/>
          <w:sz w:val="28"/>
          <w:szCs w:val="28"/>
        </w:rPr>
        <w:t>234</w:t>
      </w:r>
      <w:r w:rsidR="00846577">
        <w:rPr>
          <w:rFonts w:asciiTheme="majorBidi" w:hAnsiTheme="majorBidi" w:cstheme="majorBidi"/>
          <w:sz w:val="28"/>
          <w:szCs w:val="28"/>
        </w:rPr>
        <w:t xml:space="preserve"> and 321</w:t>
      </w:r>
      <w:r w:rsidR="00846577">
        <w:rPr>
          <w:rFonts w:asciiTheme="majorBidi" w:hAnsiTheme="majorBidi" w:cstheme="majorBidi"/>
          <w:sz w:val="28"/>
          <w:szCs w:val="28"/>
          <w:lang w:bidi="ar-IQ"/>
        </w:rPr>
        <w:t>.</w:t>
      </w:r>
      <w:r w:rsidR="00846577" w:rsidRPr="0084657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46577">
        <w:rPr>
          <w:rFonts w:asciiTheme="majorBidi" w:hAnsiTheme="majorBidi" w:cstheme="majorBidi"/>
          <w:sz w:val="28"/>
          <w:szCs w:val="28"/>
        </w:rPr>
        <w:t>This and ethers absorption are seen in table ( 1)</w:t>
      </w:r>
      <w:r w:rsidR="00EE5BFE">
        <w:rPr>
          <w:rFonts w:asciiTheme="majorBidi" w:hAnsiTheme="majorBidi" w:cstheme="majorBidi"/>
          <w:sz w:val="28"/>
          <w:szCs w:val="28"/>
          <w:lang w:bidi="ar-IQ"/>
        </w:rPr>
        <w:t xml:space="preserve"> fig. (2).</w:t>
      </w:r>
      <w:r w:rsidR="00846577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</w:p>
    <w:p w:rsidR="00C34754" w:rsidRPr="00C34754" w:rsidRDefault="00C34754" w:rsidP="00793CFE">
      <w:pPr>
        <w:autoSpaceDE w:val="0"/>
        <w:autoSpaceDN w:val="0"/>
        <w:bidi w:val="0"/>
        <w:adjustRightInd w:val="0"/>
        <w:spacing w:before="240"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C34754">
        <w:rPr>
          <w:rFonts w:asciiTheme="majorBidi" w:hAnsiTheme="majorBidi" w:cstheme="majorBidi"/>
          <w:b/>
          <w:bCs/>
          <w:sz w:val="28"/>
          <w:szCs w:val="28"/>
        </w:rPr>
        <w:t>N-(2</w:t>
      </w:r>
      <w:r>
        <w:rPr>
          <w:rFonts w:asciiTheme="majorBidi" w:hAnsiTheme="majorBidi" w:cstheme="majorBidi"/>
          <w:b/>
          <w:bCs/>
          <w:sz w:val="28"/>
          <w:szCs w:val="28"/>
        </w:rPr>
        <w:t>,4</w:t>
      </w:r>
      <w:r w:rsidRPr="00C34754">
        <w:rPr>
          <w:rFonts w:asciiTheme="majorBidi" w:hAnsiTheme="majorBidi" w:cstheme="majorBidi"/>
          <w:b/>
          <w:bCs/>
          <w:sz w:val="28"/>
          <w:szCs w:val="28"/>
        </w:rPr>
        <w:t>-</w:t>
      </w:r>
      <w:r>
        <w:rPr>
          <w:rFonts w:asciiTheme="majorBidi" w:hAnsiTheme="majorBidi" w:cstheme="majorBidi"/>
          <w:b/>
          <w:bCs/>
          <w:sz w:val="28"/>
          <w:szCs w:val="28"/>
        </w:rPr>
        <w:t>dihydroxy benzylidine)-ampicillin (I</w:t>
      </w:r>
      <w:r w:rsidR="00793CFE">
        <w:rPr>
          <w:rFonts w:asciiTheme="majorBidi" w:hAnsiTheme="majorBidi" w:cstheme="majorBidi"/>
          <w:b/>
          <w:bCs/>
          <w:sz w:val="28"/>
          <w:szCs w:val="28"/>
        </w:rPr>
        <w:t>V</w:t>
      </w:r>
      <w:r w:rsidRPr="00C34754">
        <w:rPr>
          <w:rFonts w:asciiTheme="majorBidi" w:hAnsiTheme="majorBidi" w:cstheme="majorBidi"/>
          <w:b/>
          <w:bCs/>
          <w:sz w:val="28"/>
          <w:szCs w:val="28"/>
        </w:rPr>
        <w:t>):</w:t>
      </w:r>
    </w:p>
    <w:p w:rsidR="00053134" w:rsidRPr="00053134" w:rsidRDefault="00D15836" w:rsidP="00EE5BFE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</w:rPr>
        <w:t>IR (KBr cm</w:t>
      </w:r>
      <w:r w:rsidRPr="00D15836">
        <w:rPr>
          <w:rFonts w:asciiTheme="majorBidi" w:hAnsiTheme="majorBidi" w:cstheme="majorBidi"/>
          <w:sz w:val="28"/>
          <w:szCs w:val="28"/>
          <w:vertAlign w:val="superscript"/>
        </w:rPr>
        <w:t>-1</w:t>
      </w:r>
      <w:r>
        <w:rPr>
          <w:rFonts w:asciiTheme="majorBidi" w:hAnsiTheme="majorBidi" w:cstheme="majorBidi"/>
          <w:sz w:val="28"/>
          <w:szCs w:val="28"/>
        </w:rPr>
        <w:t>): 1585</w:t>
      </w:r>
      <w:r w:rsidRPr="00C34754">
        <w:rPr>
          <w:rFonts w:asciiTheme="majorBidi" w:hAnsiTheme="majorBidi" w:cstheme="majorBidi"/>
          <w:sz w:val="28"/>
          <w:szCs w:val="28"/>
        </w:rPr>
        <w:t xml:space="preserve">.82 </w:t>
      </w:r>
      <w:r>
        <w:rPr>
          <w:rFonts w:asciiTheme="majorBidi" w:hAnsiTheme="majorBidi" w:cstheme="majorBidi"/>
          <w:sz w:val="28"/>
          <w:szCs w:val="28"/>
        </w:rPr>
        <w:t>(HC=N), 2966.38 (C-H str), 1670.40 (C</w:t>
      </w:r>
      <w:r w:rsidRPr="00C34754">
        <w:rPr>
          <w:rFonts w:asciiTheme="majorBidi" w:hAnsiTheme="majorBidi" w:cstheme="majorBidi"/>
          <w:sz w:val="28"/>
          <w:szCs w:val="28"/>
        </w:rPr>
        <w:t>=O</w:t>
      </w:r>
      <w:r>
        <w:rPr>
          <w:rFonts w:asciiTheme="majorBidi" w:hAnsiTheme="majorBidi" w:cstheme="majorBidi"/>
          <w:sz w:val="28"/>
          <w:szCs w:val="28"/>
        </w:rPr>
        <w:t>str), 33</w:t>
      </w:r>
      <w:r w:rsidR="00D06110">
        <w:rPr>
          <w:rFonts w:asciiTheme="majorBidi" w:hAnsiTheme="majorBidi" w:cstheme="majorBidi"/>
          <w:sz w:val="28"/>
          <w:szCs w:val="28"/>
        </w:rPr>
        <w:t>38(C-OH</w:t>
      </w:r>
      <w:r w:rsidRPr="00C34754">
        <w:rPr>
          <w:rFonts w:asciiTheme="majorBidi" w:hAnsiTheme="majorBidi" w:cstheme="majorBidi"/>
          <w:sz w:val="28"/>
          <w:szCs w:val="28"/>
        </w:rPr>
        <w:t>Arstr)</w:t>
      </w:r>
      <w:r w:rsidR="00846577">
        <w:rPr>
          <w:rFonts w:asciiTheme="majorBidi" w:hAnsiTheme="majorBidi" w:cstheme="majorBidi"/>
          <w:sz w:val="28"/>
          <w:szCs w:val="28"/>
          <w:lang w:bidi="ar-IQ"/>
        </w:rPr>
        <w:t>.</w:t>
      </w:r>
      <w:r w:rsidR="00846577" w:rsidRPr="0084657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46577">
        <w:rPr>
          <w:rFonts w:asciiTheme="majorBidi" w:hAnsiTheme="majorBidi" w:cstheme="majorBidi"/>
          <w:sz w:val="28"/>
          <w:szCs w:val="28"/>
          <w:lang w:bidi="ar-IQ"/>
        </w:rPr>
        <w:t xml:space="preserve">UV: ( </w:t>
      </w:r>
      <w:r w:rsidR="00846577">
        <w:rPr>
          <w:rFonts w:ascii="Symbol" w:hAnsi="Symbol" w:cstheme="majorBidi"/>
          <w:sz w:val="28"/>
          <w:szCs w:val="28"/>
          <w:lang w:bidi="ar-IQ"/>
        </w:rPr>
        <w:t></w:t>
      </w:r>
      <w:r w:rsidR="00846577">
        <w:rPr>
          <w:rFonts w:asciiTheme="majorBidi" w:hAnsiTheme="majorBidi" w:cstheme="majorBidi"/>
          <w:sz w:val="28"/>
          <w:szCs w:val="28"/>
          <w:vertAlign w:val="subscript"/>
          <w:lang w:bidi="ar-IQ"/>
        </w:rPr>
        <w:t xml:space="preserve">max </w:t>
      </w:r>
      <w:r w:rsidR="00846577">
        <w:rPr>
          <w:rFonts w:asciiTheme="majorBidi" w:hAnsiTheme="majorBidi" w:cstheme="majorBidi"/>
          <w:sz w:val="28"/>
          <w:szCs w:val="28"/>
          <w:lang w:bidi="ar-IQ"/>
        </w:rPr>
        <w:t xml:space="preserve">) </w:t>
      </w:r>
      <w:r w:rsidR="00846577" w:rsidRPr="001E1A2C">
        <w:rPr>
          <w:rFonts w:asciiTheme="majorBidi" w:hAnsiTheme="majorBidi" w:cstheme="majorBidi"/>
          <w:sz w:val="28"/>
          <w:szCs w:val="28"/>
        </w:rPr>
        <w:t>234</w:t>
      </w:r>
      <w:r w:rsidR="00846577">
        <w:rPr>
          <w:rFonts w:asciiTheme="majorBidi" w:hAnsiTheme="majorBidi" w:cstheme="majorBidi"/>
          <w:sz w:val="28"/>
          <w:szCs w:val="28"/>
        </w:rPr>
        <w:t xml:space="preserve"> and 321</w:t>
      </w:r>
      <w:r w:rsidR="00846577">
        <w:rPr>
          <w:rFonts w:asciiTheme="majorBidi" w:hAnsiTheme="majorBidi" w:cstheme="majorBidi"/>
          <w:sz w:val="28"/>
          <w:szCs w:val="28"/>
          <w:lang w:bidi="ar-IQ"/>
        </w:rPr>
        <w:t>.</w:t>
      </w:r>
      <w:r w:rsidR="00846577" w:rsidRPr="0084657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46577">
        <w:rPr>
          <w:rFonts w:asciiTheme="majorBidi" w:hAnsiTheme="majorBidi" w:cstheme="majorBidi"/>
          <w:sz w:val="28"/>
          <w:szCs w:val="28"/>
        </w:rPr>
        <w:t>This and ethers absorption are seen in table ( 1)</w:t>
      </w:r>
      <w:r w:rsidR="00EE5BFE">
        <w:rPr>
          <w:rFonts w:asciiTheme="majorBidi" w:hAnsiTheme="majorBidi" w:cstheme="majorBidi"/>
          <w:sz w:val="28"/>
          <w:szCs w:val="28"/>
          <w:lang w:bidi="ar-IQ"/>
        </w:rPr>
        <w:t xml:space="preserve"> fig. (3).</w:t>
      </w:r>
    </w:p>
    <w:p w:rsidR="004657CE" w:rsidRDefault="004657CE" w:rsidP="00EE5BFE">
      <w:pPr>
        <w:autoSpaceDE w:val="0"/>
        <w:autoSpaceDN w:val="0"/>
        <w:bidi w:val="0"/>
        <w:adjustRightInd w:val="0"/>
        <w:spacing w:before="240" w:after="0" w:line="360" w:lineRule="auto"/>
        <w:jc w:val="center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Table(1</w:t>
      </w:r>
      <w:r w:rsidRPr="000433BD">
        <w:rPr>
          <w:rFonts w:ascii="Times New Roman" w:hAnsi="Times New Roman" w:cs="Times New Roman"/>
          <w:b/>
          <w:bCs/>
          <w:sz w:val="28"/>
          <w:szCs w:val="28"/>
        </w:rPr>
        <w:t>):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The </w:t>
      </w:r>
      <w:r w:rsidRPr="00036844">
        <w:rPr>
          <w:rFonts w:asciiTheme="majorBidi" w:hAnsiTheme="majorBidi" w:cstheme="majorBidi"/>
          <w:b/>
          <w:bCs/>
          <w:sz w:val="28"/>
          <w:szCs w:val="28"/>
        </w:rPr>
        <w:t xml:space="preserve">Physical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property and spectroscopic </w:t>
      </w:r>
      <w:r w:rsidRPr="00036844">
        <w:rPr>
          <w:rFonts w:asciiTheme="majorBidi" w:hAnsiTheme="majorBidi" w:cstheme="majorBidi"/>
          <w:b/>
          <w:bCs/>
          <w:sz w:val="28"/>
          <w:szCs w:val="28"/>
        </w:rPr>
        <w:t>dat</w:t>
      </w:r>
      <w:r>
        <w:rPr>
          <w:rFonts w:asciiTheme="majorBidi" w:hAnsiTheme="majorBidi" w:cstheme="majorBidi"/>
          <w:b/>
          <w:bCs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of  [</w:t>
      </w:r>
      <w:r w:rsidR="00EE5BFE">
        <w:rPr>
          <w:rFonts w:ascii="Times New Roman" w:hAnsi="Times New Roman" w:cs="Times New Roman"/>
          <w:b/>
          <w:bCs/>
          <w:sz w:val="28"/>
          <w:szCs w:val="28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I-I</w:t>
      </w:r>
      <w:r w:rsidR="00EE5BFE"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Pr="000433BD">
        <w:rPr>
          <w:rFonts w:ascii="Times New Roman" w:hAnsi="Times New Roman" w:cs="Times New Roman"/>
          <w:b/>
          <w:bCs/>
          <w:sz w:val="28"/>
          <w:szCs w:val="28"/>
        </w:rPr>
        <w:t>].</w:t>
      </w:r>
    </w:p>
    <w:tbl>
      <w:tblPr>
        <w:bidiVisual/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7"/>
        <w:gridCol w:w="1238"/>
        <w:gridCol w:w="82"/>
        <w:gridCol w:w="1194"/>
        <w:gridCol w:w="1276"/>
        <w:gridCol w:w="1134"/>
        <w:gridCol w:w="1984"/>
        <w:gridCol w:w="957"/>
        <w:gridCol w:w="144"/>
      </w:tblGrid>
      <w:tr w:rsidR="00053134" w:rsidTr="004B07A8">
        <w:trPr>
          <w:gridAfter w:val="1"/>
          <w:wAfter w:w="144" w:type="dxa"/>
          <w:trHeight w:val="501"/>
        </w:trPr>
        <w:tc>
          <w:tcPr>
            <w:tcW w:w="3969" w:type="dxa"/>
            <w:gridSpan w:val="5"/>
            <w:tcBorders>
              <w:top w:val="thickThinSmallGap" w:sz="2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DBE5F1" w:themeFill="accent1" w:themeFillTint="33"/>
          </w:tcPr>
          <w:p w:rsidR="00053134" w:rsidRPr="00FE0C20" w:rsidRDefault="00053134" w:rsidP="004B07A8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1</w:t>
            </w:r>
            <w:r w:rsidRPr="00FE0C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FE0C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NMR spectral data ppm</w:t>
            </w:r>
          </w:p>
        </w:tc>
        <w:tc>
          <w:tcPr>
            <w:tcW w:w="4394" w:type="dxa"/>
            <w:gridSpan w:val="3"/>
            <w:tcBorders>
              <w:top w:val="thickThin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DBE5F1" w:themeFill="accent1" w:themeFillTint="33"/>
          </w:tcPr>
          <w:p w:rsidR="00053134" w:rsidRPr="00FE0C20" w:rsidRDefault="00053134" w:rsidP="004B07A8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FE0C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FTIR spectral data cm</w:t>
            </w:r>
            <w:r w:rsidRPr="00FE0C20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957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shd w:val="clear" w:color="auto" w:fill="DBE5F1" w:themeFill="accent1" w:themeFillTint="33"/>
          </w:tcPr>
          <w:p w:rsidR="00053134" w:rsidRDefault="00053134" w:rsidP="004F1E6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4B07A8" w:rsidRDefault="004B07A8" w:rsidP="004F1E6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DBE5F1" w:themeFill="accent1" w:themeFillTint="33"/>
              </w:rPr>
            </w:pPr>
          </w:p>
          <w:p w:rsidR="00053134" w:rsidRPr="00173026" w:rsidRDefault="00053134" w:rsidP="004B07A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0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DBE5F1" w:themeFill="accent1" w:themeFillTint="33"/>
              </w:rPr>
              <w:t>Comp</w:t>
            </w:r>
            <w:r w:rsidRPr="00173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053134" w:rsidRDefault="00053134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1730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DBE5F1" w:themeFill="accent1" w:themeFillTint="33"/>
              </w:rPr>
              <w:t>No.</w:t>
            </w:r>
          </w:p>
        </w:tc>
      </w:tr>
      <w:tr w:rsidR="00053134" w:rsidTr="004B07A8">
        <w:trPr>
          <w:gridAfter w:val="1"/>
          <w:wAfter w:w="144" w:type="dxa"/>
          <w:trHeight w:val="868"/>
        </w:trPr>
        <w:tc>
          <w:tcPr>
            <w:tcW w:w="1418" w:type="dxa"/>
            <w:tcBorders>
              <w:top w:val="thickThin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DBE5F1" w:themeFill="accent1" w:themeFillTint="33"/>
          </w:tcPr>
          <w:p w:rsidR="00053134" w:rsidRPr="00FE0C20" w:rsidRDefault="00053134" w:rsidP="004F1E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Symbol" w:hAnsi="Symbol" w:cs="Times New Roman"/>
                <w:b/>
                <w:bCs/>
              </w:rPr>
            </w:pPr>
            <w:r>
              <w:rPr>
                <w:rFonts w:ascii="Symbol" w:hAnsi="Symbol" w:cs="Symbol"/>
                <w:b/>
                <w:bCs/>
              </w:rPr>
              <w:t></w:t>
            </w:r>
            <w:r>
              <w:rPr>
                <w:rFonts w:ascii="Symbol" w:hAnsi="Symbol" w:cs="Times New Roman"/>
                <w:b/>
                <w:bCs/>
              </w:rPr>
              <w:t></w:t>
            </w:r>
            <w:r>
              <w:rPr>
                <w:rFonts w:ascii="Symbol" w:hAnsi="Symbol" w:cs="Times New Roman"/>
                <w:b/>
                <w:bCs/>
              </w:rPr>
              <w:t></w:t>
            </w:r>
            <w:r>
              <w:rPr>
                <w:rFonts w:ascii="Symbol" w:hAnsi="Symbol" w:cs="Times New Roman"/>
                <w:b/>
                <w:bCs/>
              </w:rPr>
              <w:t></w:t>
            </w:r>
          </w:p>
          <w:p w:rsidR="00053134" w:rsidRDefault="0049168F" w:rsidP="004B07A8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B714C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Schiff bases</w:t>
            </w:r>
          </w:p>
        </w:tc>
        <w:tc>
          <w:tcPr>
            <w:tcW w:w="1275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DBE5F1" w:themeFill="accent1" w:themeFillTint="33"/>
          </w:tcPr>
          <w:p w:rsidR="00053134" w:rsidRPr="00FE0C20" w:rsidRDefault="00053134" w:rsidP="004F1E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Symbol" w:hAnsi="Symbol" w:cs="Times New Roman"/>
                <w:b/>
                <w:bCs/>
              </w:rPr>
            </w:pPr>
            <w:r>
              <w:rPr>
                <w:rFonts w:ascii="Symbol" w:hAnsi="Symbol" w:cs="Symbol"/>
                <w:b/>
                <w:bCs/>
              </w:rPr>
              <w:t></w:t>
            </w:r>
            <w:r>
              <w:rPr>
                <w:rFonts w:ascii="Symbol" w:hAnsi="Symbol" w:cs="Times New Roman"/>
                <w:b/>
                <w:bCs/>
              </w:rPr>
              <w:t></w:t>
            </w:r>
            <w:r>
              <w:rPr>
                <w:rFonts w:ascii="Symbol" w:hAnsi="Symbol" w:cs="Times New Roman"/>
                <w:b/>
                <w:bCs/>
              </w:rPr>
              <w:t></w:t>
            </w:r>
            <w:r>
              <w:rPr>
                <w:rFonts w:ascii="Symbol" w:hAnsi="Symbol" w:cs="Times New Roman"/>
                <w:b/>
                <w:bCs/>
              </w:rPr>
              <w:t></w:t>
            </w:r>
          </w:p>
          <w:p w:rsidR="00053134" w:rsidRDefault="00E15534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  <w:r w:rsidR="00EE5BFE">
              <w:rPr>
                <w:rFonts w:ascii="Times New Roman" w:hAnsi="Times New Roman" w:cs="Times New Roman"/>
                <w:b/>
                <w:bCs/>
              </w:rPr>
              <w:t>liphatic</w:t>
            </w:r>
          </w:p>
        </w:tc>
        <w:tc>
          <w:tcPr>
            <w:tcW w:w="1276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DBE5F1" w:themeFill="accent1" w:themeFillTint="33"/>
          </w:tcPr>
          <w:p w:rsidR="00053134" w:rsidRPr="00523C6D" w:rsidRDefault="00053134" w:rsidP="004F1E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="Symbol" w:hAnsi="Symbol" w:cs="Symbol"/>
                <w:b/>
                <w:bCs/>
              </w:rPr>
              <w:t></w:t>
            </w:r>
            <w:r>
              <w:rPr>
                <w:rFonts w:ascii="Symbol" w:hAnsi="Symbol" w:cs="Times New Roman"/>
                <w:b/>
                <w:bCs/>
              </w:rPr>
              <w:t></w:t>
            </w:r>
            <w:r>
              <w:rPr>
                <w:rFonts w:asciiTheme="majorBidi" w:hAnsiTheme="majorBidi" w:cstheme="majorBidi"/>
                <w:b/>
                <w:bCs/>
              </w:rPr>
              <w:t>H)</w:t>
            </w:r>
          </w:p>
          <w:p w:rsidR="00053134" w:rsidRDefault="004657CE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A66EA5">
              <w:rPr>
                <w:rFonts w:ascii="Times New Roman" w:hAnsi="Times New Roman" w:cs="Times New Roman"/>
                <w:b/>
                <w:bCs/>
              </w:rPr>
              <w:t>Aromatic</w:t>
            </w:r>
          </w:p>
        </w:tc>
        <w:tc>
          <w:tcPr>
            <w:tcW w:w="127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DBE5F1" w:themeFill="accent1" w:themeFillTint="33"/>
          </w:tcPr>
          <w:p w:rsidR="00053134" w:rsidRPr="00A66EA5" w:rsidRDefault="00053134" w:rsidP="004F1E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6EA5">
              <w:rPr>
                <w:rFonts w:ascii="Symbol" w:hAnsi="Symbol" w:cs="Symbol"/>
                <w:b/>
                <w:bCs/>
              </w:rPr>
              <w:t></w:t>
            </w:r>
            <w:r w:rsidRPr="00A66EA5">
              <w:rPr>
                <w:rFonts w:ascii="Times New Roman" w:hAnsi="Times New Roman" w:cs="Times New Roman"/>
                <w:b/>
                <w:bCs/>
              </w:rPr>
              <w:t>(C-H)</w:t>
            </w:r>
          </w:p>
          <w:p w:rsidR="00053134" w:rsidRDefault="00053134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A66EA5">
              <w:rPr>
                <w:rFonts w:ascii="Times New Roman" w:hAnsi="Times New Roman" w:cs="Times New Roman"/>
                <w:b/>
                <w:bCs/>
              </w:rPr>
              <w:t>Aromatic</w:t>
            </w:r>
          </w:p>
        </w:tc>
        <w:tc>
          <w:tcPr>
            <w:tcW w:w="1134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DBE5F1" w:themeFill="accent1" w:themeFillTint="33"/>
          </w:tcPr>
          <w:p w:rsidR="00053134" w:rsidRPr="00A66EA5" w:rsidRDefault="00053134" w:rsidP="004657C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6EA5">
              <w:rPr>
                <w:rFonts w:ascii="Symbol" w:hAnsi="Symbol" w:cs="Symbol"/>
                <w:b/>
                <w:bCs/>
              </w:rPr>
              <w:t></w:t>
            </w:r>
            <w:r w:rsidRPr="00A66EA5">
              <w:rPr>
                <w:rFonts w:ascii="Times New Roman" w:hAnsi="Times New Roman" w:cs="Times New Roman"/>
                <w:b/>
                <w:bCs/>
              </w:rPr>
              <w:t>(</w:t>
            </w:r>
            <w:r w:rsidR="004657CE">
              <w:rPr>
                <w:rFonts w:ascii="Times New Roman" w:hAnsi="Times New Roman" w:cs="Times New Roman"/>
                <w:b/>
                <w:bCs/>
              </w:rPr>
              <w:t>C=O</w:t>
            </w:r>
            <w:r w:rsidRPr="00A66EA5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053134" w:rsidRDefault="00053134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A66EA5">
              <w:rPr>
                <w:rFonts w:ascii="Times New Roman" w:hAnsi="Times New Roman" w:cs="Times New Roman"/>
                <w:b/>
                <w:bCs/>
              </w:rPr>
              <w:t>Amide</w:t>
            </w:r>
          </w:p>
        </w:tc>
        <w:tc>
          <w:tcPr>
            <w:tcW w:w="1984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DBE5F1" w:themeFill="accent1" w:themeFillTint="33"/>
          </w:tcPr>
          <w:p w:rsidR="00053134" w:rsidRDefault="00053134" w:rsidP="004657C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bidi="ar-IQ"/>
              </w:rPr>
            </w:pPr>
            <w:r w:rsidRPr="00A66EA5">
              <w:rPr>
                <w:rFonts w:ascii="Symbol" w:hAnsi="Symbol" w:cs="Symbol"/>
                <w:b/>
                <w:bCs/>
              </w:rPr>
              <w:t></w:t>
            </w:r>
            <w:r w:rsidRPr="00A66EA5">
              <w:rPr>
                <w:rFonts w:ascii="Times New Roman" w:hAnsi="Times New Roman" w:cs="Times New Roman"/>
                <w:b/>
                <w:bCs/>
              </w:rPr>
              <w:t>(</w:t>
            </w:r>
            <w:r w:rsidR="004657CE">
              <w:rPr>
                <w:rFonts w:ascii="Times New Roman" w:hAnsi="Times New Roman" w:cs="Times New Roman"/>
                <w:b/>
                <w:bCs/>
              </w:rPr>
              <w:t>C=N</w:t>
            </w:r>
            <w:r w:rsidRPr="00A66EA5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B714C6" w:rsidRPr="00B714C6" w:rsidRDefault="00B714C6" w:rsidP="00B714C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714C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Schiff bases</w:t>
            </w:r>
          </w:p>
        </w:tc>
        <w:tc>
          <w:tcPr>
            <w:tcW w:w="957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DBE5F1" w:themeFill="accent1" w:themeFillTint="33"/>
          </w:tcPr>
          <w:p w:rsidR="00053134" w:rsidRDefault="00053134" w:rsidP="004F1E6B">
            <w:pPr>
              <w:tabs>
                <w:tab w:val="left" w:pos="1256"/>
              </w:tabs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053134" w:rsidTr="00293C18">
        <w:trPr>
          <w:gridAfter w:val="1"/>
          <w:wAfter w:w="144" w:type="dxa"/>
          <w:trHeight w:val="409"/>
        </w:trPr>
        <w:tc>
          <w:tcPr>
            <w:tcW w:w="1418" w:type="dxa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</w:tcBorders>
          </w:tcPr>
          <w:p w:rsidR="00053134" w:rsidRPr="00462BBD" w:rsidRDefault="00EE5BFE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8.45</w:t>
            </w:r>
          </w:p>
        </w:tc>
        <w:tc>
          <w:tcPr>
            <w:tcW w:w="1275" w:type="dxa"/>
            <w:gridSpan w:val="2"/>
            <w:tcBorders>
              <w:top w:val="thickThinSmallGap" w:sz="24" w:space="0" w:color="auto"/>
              <w:bottom w:val="single" w:sz="4" w:space="0" w:color="auto"/>
            </w:tcBorders>
          </w:tcPr>
          <w:p w:rsidR="00053134" w:rsidRPr="00462BBD" w:rsidRDefault="00E15534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1.35</w:t>
            </w:r>
          </w:p>
        </w:tc>
        <w:tc>
          <w:tcPr>
            <w:tcW w:w="1276" w:type="dxa"/>
            <w:gridSpan w:val="2"/>
            <w:tcBorders>
              <w:top w:val="thickThinSmallGap" w:sz="24" w:space="0" w:color="auto"/>
              <w:bottom w:val="single" w:sz="4" w:space="0" w:color="auto"/>
            </w:tcBorders>
          </w:tcPr>
          <w:p w:rsidR="00053134" w:rsidRPr="00462BBD" w:rsidRDefault="00EE5BFE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7.1-7.8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</w:tcPr>
          <w:p w:rsidR="00053134" w:rsidRPr="00EC4294" w:rsidRDefault="00B714C6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FC3954">
              <w:rPr>
                <w:rFonts w:asciiTheme="majorBidi" w:hAnsiTheme="majorBidi" w:cstheme="majorBidi"/>
                <w:sz w:val="28"/>
                <w:szCs w:val="28"/>
              </w:rPr>
              <w:t>3034</w:t>
            </w:r>
          </w:p>
        </w:tc>
        <w:tc>
          <w:tcPr>
            <w:tcW w:w="1134" w:type="dxa"/>
            <w:tcBorders>
              <w:top w:val="thickThinSmallGap" w:sz="24" w:space="0" w:color="auto"/>
              <w:bottom w:val="single" w:sz="4" w:space="0" w:color="auto"/>
            </w:tcBorders>
          </w:tcPr>
          <w:p w:rsidR="00053134" w:rsidRPr="00EC4294" w:rsidRDefault="00B714C6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1670.54</w:t>
            </w:r>
          </w:p>
        </w:tc>
        <w:tc>
          <w:tcPr>
            <w:tcW w:w="1984" w:type="dxa"/>
            <w:tcBorders>
              <w:top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053134" w:rsidRPr="00EC4294" w:rsidRDefault="004657CE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1597.40</w:t>
            </w:r>
          </w:p>
        </w:tc>
        <w:tc>
          <w:tcPr>
            <w:tcW w:w="957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</w:tcPr>
          <w:p w:rsidR="00053134" w:rsidRDefault="00053134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  <w:p w:rsidR="00053134" w:rsidRDefault="00815769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</w:t>
            </w:r>
            <w:r w:rsidR="00EE5BF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</w:t>
            </w:r>
          </w:p>
          <w:p w:rsidR="00053134" w:rsidRDefault="00053134" w:rsidP="004F1E6B">
            <w:pPr>
              <w:tabs>
                <w:tab w:val="left" w:pos="12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</w:tr>
      <w:tr w:rsidR="00B714C6" w:rsidTr="00293C18">
        <w:trPr>
          <w:gridAfter w:val="1"/>
          <w:wAfter w:w="144" w:type="dxa"/>
          <w:trHeight w:val="688"/>
        </w:trPr>
        <w:tc>
          <w:tcPr>
            <w:tcW w:w="141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B714C6" w:rsidRPr="00D052E5" w:rsidRDefault="00B714C6" w:rsidP="004F1E6B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vertAlign w:val="subscript"/>
                <w:lang w:bidi="ar-IQ"/>
              </w:rPr>
            </w:pPr>
            <w:r w:rsidRPr="00283090">
              <w:rPr>
                <w:rFonts w:ascii="Symbol" w:hAnsi="Symbol" w:cstheme="majorBidi"/>
                <w:b/>
                <w:bCs/>
                <w:sz w:val="28"/>
                <w:szCs w:val="28"/>
                <w:lang w:bidi="ar-IQ"/>
              </w:rPr>
              <w:t></w:t>
            </w:r>
            <w:r w:rsidRPr="00283090">
              <w:rPr>
                <w:rFonts w:asciiTheme="majorBidi" w:hAnsiTheme="majorBidi" w:cstheme="majorBidi"/>
                <w:b/>
                <w:bCs/>
                <w:sz w:val="28"/>
                <w:szCs w:val="28"/>
                <w:vertAlign w:val="subscript"/>
                <w:lang w:bidi="ar-IQ"/>
              </w:rPr>
              <w:t>max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</w:t>
            </w:r>
            <w:r w:rsidRPr="006C68C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nm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B714C6" w:rsidRPr="00B714C6" w:rsidRDefault="00B714C6" w:rsidP="004F1E6B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714C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</w:t>
            </w:r>
            <w:r w:rsidRPr="00B714C6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f</w:t>
            </w:r>
            <w:r w:rsidRPr="00B714C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Valuo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B714C6" w:rsidRDefault="00B714C6" w:rsidP="004F1E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Yield</w:t>
            </w:r>
          </w:p>
          <w:p w:rsidR="00B714C6" w:rsidRDefault="00B714C6" w:rsidP="004F1E6B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B714C6" w:rsidRDefault="00B714C6" w:rsidP="00B714C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Melting</w:t>
            </w:r>
          </w:p>
          <w:p w:rsidR="00B714C6" w:rsidRPr="00D073F1" w:rsidRDefault="00B714C6" w:rsidP="004F1E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Points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Symbol" w:hAnsi="Symbol" w:cs="Symbol"/>
                <w:sz w:val="24"/>
                <w:szCs w:val="24"/>
              </w:rPr>
              <w:t>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B714C6" w:rsidRDefault="00B714C6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Color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DBE5F1" w:themeFill="accent1" w:themeFillTint="33"/>
          </w:tcPr>
          <w:p w:rsidR="00B714C6" w:rsidRDefault="00B714C6" w:rsidP="004F1E6B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Molecular formula  </w:t>
            </w:r>
          </w:p>
        </w:tc>
        <w:tc>
          <w:tcPr>
            <w:tcW w:w="957" w:type="dxa"/>
            <w:vMerge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</w:tcPr>
          <w:p w:rsidR="00B714C6" w:rsidRDefault="00B714C6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</w:tr>
      <w:tr w:rsidR="00B714C6" w:rsidTr="001576E9">
        <w:trPr>
          <w:gridAfter w:val="1"/>
          <w:wAfter w:w="144" w:type="dxa"/>
          <w:trHeight w:val="538"/>
        </w:trPr>
        <w:tc>
          <w:tcPr>
            <w:tcW w:w="1418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</w:tcBorders>
          </w:tcPr>
          <w:p w:rsidR="00B714C6" w:rsidRPr="001E1A2C" w:rsidRDefault="00B714C6" w:rsidP="001576E9">
            <w:pPr>
              <w:tabs>
                <w:tab w:val="left" w:pos="825"/>
              </w:tabs>
              <w:autoSpaceDE w:val="0"/>
              <w:autoSpaceDN w:val="0"/>
              <w:bidi w:val="0"/>
              <w:adjustRightInd w:val="0"/>
              <w:spacing w:after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1A2C">
              <w:rPr>
                <w:rFonts w:asciiTheme="majorBidi" w:hAnsiTheme="majorBidi" w:cstheme="majorBidi"/>
                <w:sz w:val="28"/>
                <w:szCs w:val="28"/>
              </w:rPr>
              <w:t>234</w:t>
            </w:r>
            <w:r w:rsidR="001576E9">
              <w:rPr>
                <w:rFonts w:asciiTheme="majorBidi" w:hAnsiTheme="majorBidi" w:cstheme="majorBidi"/>
                <w:sz w:val="28"/>
                <w:szCs w:val="28"/>
              </w:rPr>
              <w:t>, 321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714C6" w:rsidRPr="00587AB5" w:rsidRDefault="00B714C6" w:rsidP="001576E9">
            <w:pPr>
              <w:autoSpaceDE w:val="0"/>
              <w:autoSpaceDN w:val="0"/>
              <w:bidi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thickThinSmallGap" w:sz="24" w:space="0" w:color="auto"/>
            </w:tcBorders>
          </w:tcPr>
          <w:p w:rsidR="00B714C6" w:rsidRPr="00B714C6" w:rsidRDefault="00B714C6" w:rsidP="004F1E6B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B714C6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bottom w:val="thickThinSmallGap" w:sz="24" w:space="0" w:color="auto"/>
            </w:tcBorders>
          </w:tcPr>
          <w:p w:rsidR="00B714C6" w:rsidRPr="00B714C6" w:rsidRDefault="00B714C6" w:rsidP="004F1E6B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B714C6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bottom w:val="thickThinSmallGap" w:sz="24" w:space="0" w:color="auto"/>
            </w:tcBorders>
          </w:tcPr>
          <w:p w:rsidR="00B714C6" w:rsidRDefault="00B714C6" w:rsidP="004F1E6B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Yellow</w:t>
            </w:r>
          </w:p>
        </w:tc>
        <w:tc>
          <w:tcPr>
            <w:tcW w:w="1984" w:type="dxa"/>
            <w:tcBorders>
              <w:top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714C6" w:rsidRPr="00A12C82" w:rsidRDefault="00B714C6" w:rsidP="004F1E6B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sz w:val="28"/>
                <w:szCs w:val="28"/>
                <w:vertAlign w:val="subscript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C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23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H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23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O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N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S</w:t>
            </w:r>
          </w:p>
        </w:tc>
        <w:tc>
          <w:tcPr>
            <w:tcW w:w="957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714C6" w:rsidRDefault="00B714C6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</w:tr>
      <w:tr w:rsidR="00407EC5" w:rsidTr="001576E9">
        <w:trPr>
          <w:gridAfter w:val="1"/>
          <w:wAfter w:w="144" w:type="dxa"/>
          <w:trHeight w:val="891"/>
        </w:trPr>
        <w:tc>
          <w:tcPr>
            <w:tcW w:w="1418" w:type="dxa"/>
            <w:tcBorders>
              <w:top w:val="thickThin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BE5F1" w:themeFill="accent1" w:themeFillTint="33"/>
          </w:tcPr>
          <w:p w:rsidR="00407EC5" w:rsidRPr="00FE0C20" w:rsidRDefault="00407EC5" w:rsidP="004F1E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Symbol" w:hAnsi="Symbol" w:cs="Times New Roman"/>
                <w:b/>
                <w:bCs/>
              </w:rPr>
            </w:pPr>
            <w:r>
              <w:rPr>
                <w:rFonts w:ascii="Symbol" w:hAnsi="Symbol" w:cs="Symbol"/>
                <w:b/>
                <w:bCs/>
              </w:rPr>
              <w:t></w:t>
            </w:r>
            <w:r>
              <w:rPr>
                <w:rFonts w:ascii="Symbol" w:hAnsi="Symbol" w:cs="Times New Roman"/>
                <w:b/>
                <w:bCs/>
              </w:rPr>
              <w:t></w:t>
            </w:r>
            <w:r>
              <w:rPr>
                <w:rFonts w:ascii="Symbol" w:hAnsi="Symbol" w:cs="Times New Roman"/>
                <w:b/>
                <w:bCs/>
              </w:rPr>
              <w:t></w:t>
            </w:r>
            <w:r>
              <w:rPr>
                <w:rFonts w:ascii="Symbol" w:hAnsi="Symbol" w:cs="Times New Roman"/>
                <w:b/>
                <w:bCs/>
              </w:rPr>
              <w:t></w:t>
            </w:r>
          </w:p>
          <w:p w:rsidR="00407EC5" w:rsidRDefault="00407EC5" w:rsidP="001576E9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B714C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Schiff bases</w:t>
            </w:r>
          </w:p>
        </w:tc>
        <w:tc>
          <w:tcPr>
            <w:tcW w:w="1275" w:type="dxa"/>
            <w:gridSpan w:val="2"/>
            <w:tcBorders>
              <w:top w:val="thickThin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BE5F1" w:themeFill="accent1" w:themeFillTint="33"/>
          </w:tcPr>
          <w:p w:rsidR="00407EC5" w:rsidRPr="00FE0C20" w:rsidRDefault="00407EC5" w:rsidP="004F1E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Symbol" w:hAnsi="Symbol" w:cs="Times New Roman"/>
                <w:b/>
                <w:bCs/>
              </w:rPr>
            </w:pPr>
            <w:r>
              <w:rPr>
                <w:rFonts w:ascii="Symbol" w:hAnsi="Symbol" w:cs="Symbol"/>
                <w:b/>
                <w:bCs/>
              </w:rPr>
              <w:t></w:t>
            </w:r>
            <w:r>
              <w:rPr>
                <w:rFonts w:ascii="Symbol" w:hAnsi="Symbol" w:cs="Times New Roman"/>
                <w:b/>
                <w:bCs/>
              </w:rPr>
              <w:t></w:t>
            </w:r>
            <w:r>
              <w:rPr>
                <w:rFonts w:ascii="Symbol" w:hAnsi="Symbol" w:cs="Times New Roman"/>
                <w:b/>
                <w:bCs/>
              </w:rPr>
              <w:t></w:t>
            </w:r>
            <w:r>
              <w:rPr>
                <w:rFonts w:ascii="Symbol" w:hAnsi="Symbol" w:cs="Times New Roman"/>
                <w:b/>
                <w:bCs/>
              </w:rPr>
              <w:t></w:t>
            </w:r>
          </w:p>
          <w:p w:rsidR="00407EC5" w:rsidRDefault="00407EC5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A66EA5">
              <w:rPr>
                <w:rFonts w:ascii="Times New Roman" w:hAnsi="Times New Roman" w:cs="Times New Roman"/>
                <w:b/>
                <w:bCs/>
              </w:rPr>
              <w:t>Amide</w:t>
            </w:r>
          </w:p>
        </w:tc>
        <w:tc>
          <w:tcPr>
            <w:tcW w:w="1276" w:type="dxa"/>
            <w:gridSpan w:val="2"/>
            <w:tcBorders>
              <w:top w:val="thickThinSmallGap" w:sz="2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DBE5F1" w:themeFill="accent1" w:themeFillTint="33"/>
          </w:tcPr>
          <w:p w:rsidR="00407EC5" w:rsidRPr="00FE0C20" w:rsidRDefault="00407EC5" w:rsidP="004F1E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Symbol" w:hAnsi="Symbol" w:cs="Times New Roman"/>
                <w:b/>
                <w:bCs/>
              </w:rPr>
            </w:pPr>
            <w:r>
              <w:rPr>
                <w:rFonts w:ascii="Symbol" w:hAnsi="Symbol" w:cs="Symbol"/>
                <w:b/>
                <w:bCs/>
              </w:rPr>
              <w:t></w:t>
            </w:r>
            <w:r>
              <w:rPr>
                <w:rFonts w:ascii="Symbol" w:hAnsi="Symbol" w:cs="Times New Roman"/>
                <w:b/>
                <w:bCs/>
              </w:rPr>
              <w:t></w:t>
            </w:r>
            <w:r>
              <w:rPr>
                <w:rFonts w:asciiTheme="majorBidi" w:hAnsiTheme="majorBidi" w:cstheme="majorBidi"/>
                <w:b/>
                <w:bCs/>
              </w:rPr>
              <w:t>H)</w:t>
            </w:r>
          </w:p>
          <w:p w:rsidR="00407EC5" w:rsidRDefault="00407EC5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A66EA5">
              <w:rPr>
                <w:rFonts w:ascii="Times New Roman" w:hAnsi="Times New Roman" w:cs="Times New Roman"/>
                <w:b/>
                <w:bCs/>
              </w:rPr>
              <w:t>Aromatic</w:t>
            </w:r>
          </w:p>
        </w:tc>
        <w:tc>
          <w:tcPr>
            <w:tcW w:w="127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DBE5F1" w:themeFill="accent1" w:themeFillTint="33"/>
          </w:tcPr>
          <w:p w:rsidR="00407EC5" w:rsidRPr="001576E9" w:rsidRDefault="00407EC5" w:rsidP="001576E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rtl/>
                <w:lang w:bidi="ar-IQ"/>
              </w:rPr>
            </w:pPr>
            <w:r w:rsidRPr="00A66EA5">
              <w:rPr>
                <w:rFonts w:ascii="Symbol" w:hAnsi="Symbol" w:cs="Symbol"/>
                <w:b/>
                <w:bCs/>
              </w:rPr>
              <w:t></w:t>
            </w:r>
            <w:r w:rsidRPr="00A66EA5">
              <w:rPr>
                <w:rFonts w:ascii="Times New Roman" w:hAnsi="Times New Roman" w:cs="Times New Roman"/>
                <w:b/>
                <w:bCs/>
              </w:rPr>
              <w:t>(C-</w:t>
            </w:r>
            <w:r>
              <w:rPr>
                <w:rFonts w:ascii="Times New Roman" w:hAnsi="Times New Roman" w:cs="Times New Roman"/>
                <w:b/>
                <w:bCs/>
              </w:rPr>
              <w:t>Cl</w:t>
            </w:r>
            <w:r w:rsidRPr="00A66EA5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DBE5F1" w:themeFill="accent1" w:themeFillTint="33"/>
          </w:tcPr>
          <w:p w:rsidR="00407EC5" w:rsidRPr="00A66EA5" w:rsidRDefault="00407EC5" w:rsidP="004F1E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6EA5">
              <w:rPr>
                <w:rFonts w:ascii="Symbol" w:hAnsi="Symbol" w:cs="Symbol"/>
                <w:b/>
                <w:bCs/>
              </w:rPr>
              <w:t></w:t>
            </w:r>
            <w:r w:rsidRPr="00A66EA5">
              <w:rPr>
                <w:rFonts w:ascii="Times New Roman" w:hAnsi="Times New Roman" w:cs="Times New Roman"/>
                <w:b/>
                <w:bCs/>
              </w:rPr>
              <w:t>(C=O)</w:t>
            </w:r>
          </w:p>
          <w:p w:rsidR="00407EC5" w:rsidRDefault="00407EC5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Amide</w:t>
            </w:r>
          </w:p>
        </w:tc>
        <w:tc>
          <w:tcPr>
            <w:tcW w:w="1984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DBE5F1" w:themeFill="accent1" w:themeFillTint="33"/>
          </w:tcPr>
          <w:p w:rsidR="00407EC5" w:rsidRDefault="00407EC5" w:rsidP="00B714C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bidi="ar-IQ"/>
              </w:rPr>
            </w:pPr>
            <w:r w:rsidRPr="00A66EA5">
              <w:rPr>
                <w:rFonts w:ascii="Symbol" w:hAnsi="Symbol" w:cs="Symbol"/>
                <w:b/>
                <w:bCs/>
              </w:rPr>
              <w:t></w:t>
            </w:r>
            <w:r w:rsidRPr="00A66EA5">
              <w:rPr>
                <w:rFonts w:ascii="Times New Roman" w:hAnsi="Times New Roman" w:cs="Times New Roman"/>
                <w:b/>
                <w:bCs/>
              </w:rPr>
              <w:t>(</w:t>
            </w:r>
            <w:r>
              <w:rPr>
                <w:rFonts w:ascii="Times New Roman" w:hAnsi="Times New Roman" w:cs="Times New Roman"/>
                <w:b/>
                <w:bCs/>
              </w:rPr>
              <w:t>C=N</w:t>
            </w:r>
            <w:r w:rsidRPr="00A66EA5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407EC5" w:rsidRDefault="00407EC5" w:rsidP="001576E9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B714C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Schiff bases</w:t>
            </w:r>
          </w:p>
        </w:tc>
        <w:tc>
          <w:tcPr>
            <w:tcW w:w="957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</w:tcPr>
          <w:p w:rsidR="00407EC5" w:rsidRDefault="00407EC5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  <w:p w:rsidR="00407EC5" w:rsidRDefault="00407EC5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  <w:p w:rsidR="00407EC5" w:rsidRDefault="00407EC5" w:rsidP="00815769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</w:t>
            </w:r>
            <w:r w:rsidR="00EE5BF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</w:t>
            </w:r>
          </w:p>
          <w:p w:rsidR="00407EC5" w:rsidRPr="00815769" w:rsidRDefault="00407EC5" w:rsidP="00815769">
            <w:p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</w:p>
        </w:tc>
      </w:tr>
      <w:tr w:rsidR="0049168F" w:rsidTr="004B07A8">
        <w:trPr>
          <w:gridAfter w:val="1"/>
          <w:wAfter w:w="144" w:type="dxa"/>
          <w:trHeight w:val="487"/>
        </w:trPr>
        <w:tc>
          <w:tcPr>
            <w:tcW w:w="1418" w:type="dxa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49168F" w:rsidRPr="001E1A2C" w:rsidRDefault="00E15534" w:rsidP="004B07A8">
            <w:pPr>
              <w:autoSpaceDE w:val="0"/>
              <w:autoSpaceDN w:val="0"/>
              <w:bidi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8F" w:rsidRPr="001E1A2C" w:rsidRDefault="00E15534" w:rsidP="004B07A8">
            <w:pPr>
              <w:autoSpaceDE w:val="0"/>
              <w:autoSpaceDN w:val="0"/>
              <w:bidi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</w:tcBorders>
          </w:tcPr>
          <w:p w:rsidR="0049168F" w:rsidRPr="004B07A8" w:rsidRDefault="00E15534" w:rsidP="004B07A8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-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</w:tcPr>
          <w:p w:rsidR="0049168F" w:rsidRPr="004B07A8" w:rsidRDefault="0049168F" w:rsidP="004B07A8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4B07A8">
              <w:rPr>
                <w:rFonts w:asciiTheme="majorBidi" w:hAnsiTheme="majorBidi" w:cstheme="majorBidi"/>
                <w:sz w:val="28"/>
                <w:szCs w:val="28"/>
              </w:rPr>
              <w:t>1089</w:t>
            </w:r>
          </w:p>
        </w:tc>
        <w:tc>
          <w:tcPr>
            <w:tcW w:w="1134" w:type="dxa"/>
            <w:tcBorders>
              <w:top w:val="thickThinSmallGap" w:sz="24" w:space="0" w:color="auto"/>
              <w:bottom w:val="single" w:sz="4" w:space="0" w:color="auto"/>
            </w:tcBorders>
          </w:tcPr>
          <w:p w:rsidR="0049168F" w:rsidRPr="004B07A8" w:rsidRDefault="0049168F" w:rsidP="004B07A8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4B07A8">
              <w:rPr>
                <w:rFonts w:asciiTheme="majorBidi" w:hAnsiTheme="majorBidi" w:cstheme="majorBidi"/>
                <w:sz w:val="28"/>
                <w:szCs w:val="28"/>
              </w:rPr>
              <w:t xml:space="preserve">1670.40 </w:t>
            </w:r>
          </w:p>
        </w:tc>
        <w:tc>
          <w:tcPr>
            <w:tcW w:w="1984" w:type="dxa"/>
            <w:tcBorders>
              <w:top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49168F" w:rsidRPr="004B07A8" w:rsidRDefault="0049168F" w:rsidP="004B07A8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4B07A8">
              <w:rPr>
                <w:rFonts w:asciiTheme="majorBidi" w:hAnsiTheme="majorBidi" w:cstheme="majorBidi"/>
                <w:sz w:val="28"/>
                <w:szCs w:val="28"/>
              </w:rPr>
              <w:t>1593.82</w:t>
            </w:r>
          </w:p>
        </w:tc>
        <w:tc>
          <w:tcPr>
            <w:tcW w:w="957" w:type="dxa"/>
            <w:vMerge/>
            <w:tcBorders>
              <w:left w:val="thickThinSmallGap" w:sz="24" w:space="0" w:color="auto"/>
              <w:right w:val="thickThinSmallGap" w:sz="24" w:space="0" w:color="auto"/>
            </w:tcBorders>
          </w:tcPr>
          <w:p w:rsidR="0049168F" w:rsidRDefault="0049168F" w:rsidP="004B07A8">
            <w:pPr>
              <w:tabs>
                <w:tab w:val="left" w:pos="1256"/>
              </w:tabs>
              <w:spacing w:after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1376A2" w:rsidTr="00293C18">
        <w:trPr>
          <w:gridAfter w:val="1"/>
          <w:wAfter w:w="144" w:type="dxa"/>
          <w:trHeight w:val="526"/>
        </w:trPr>
        <w:tc>
          <w:tcPr>
            <w:tcW w:w="141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376A2" w:rsidRPr="00D052E5" w:rsidRDefault="001376A2" w:rsidP="004B07A8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vertAlign w:val="subscript"/>
                <w:rtl/>
                <w:lang w:bidi="ar-IQ"/>
              </w:rPr>
            </w:pPr>
            <w:r w:rsidRPr="00283090">
              <w:rPr>
                <w:rFonts w:ascii="Symbol" w:hAnsi="Symbol" w:cstheme="majorBidi"/>
                <w:b/>
                <w:bCs/>
                <w:sz w:val="28"/>
                <w:szCs w:val="28"/>
                <w:lang w:bidi="ar-IQ"/>
              </w:rPr>
              <w:t></w:t>
            </w:r>
            <w:r w:rsidRPr="00283090">
              <w:rPr>
                <w:rFonts w:asciiTheme="majorBidi" w:hAnsiTheme="majorBidi" w:cstheme="majorBidi"/>
                <w:b/>
                <w:bCs/>
                <w:sz w:val="28"/>
                <w:szCs w:val="28"/>
                <w:vertAlign w:val="subscript"/>
                <w:lang w:bidi="ar-IQ"/>
              </w:rPr>
              <w:t>max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</w:t>
            </w:r>
            <w:r w:rsidRPr="006C68C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nm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376A2" w:rsidRPr="001376A2" w:rsidRDefault="001376A2" w:rsidP="004F1E6B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76A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</w:t>
            </w:r>
            <w:r w:rsidRPr="001376A2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f</w:t>
            </w:r>
            <w:r w:rsidRPr="001376A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Valuo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1376A2" w:rsidRDefault="001376A2" w:rsidP="004F1E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Yield</w:t>
            </w:r>
          </w:p>
          <w:p w:rsidR="001376A2" w:rsidRDefault="001376A2" w:rsidP="004F1E6B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1376A2" w:rsidRDefault="001376A2" w:rsidP="004F1E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Melting</w:t>
            </w:r>
          </w:p>
          <w:p w:rsidR="001376A2" w:rsidRPr="00D073F1" w:rsidRDefault="001376A2" w:rsidP="004F1E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points</w:t>
            </w:r>
            <w:r>
              <w:rPr>
                <w:rFonts w:ascii="Symbol" w:hAnsi="Symbol" w:cs="Symbol"/>
                <w:sz w:val="24"/>
                <w:szCs w:val="24"/>
              </w:rPr>
              <w:t>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1376A2" w:rsidRDefault="001376A2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Color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DBE5F1" w:themeFill="accent1" w:themeFillTint="33"/>
          </w:tcPr>
          <w:p w:rsidR="001376A2" w:rsidRDefault="001376A2" w:rsidP="004F1E6B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Molecular formula  </w:t>
            </w:r>
          </w:p>
        </w:tc>
        <w:tc>
          <w:tcPr>
            <w:tcW w:w="957" w:type="dxa"/>
            <w:vMerge/>
            <w:tcBorders>
              <w:left w:val="thickThinSmallGap" w:sz="24" w:space="0" w:color="auto"/>
              <w:right w:val="thickThinSmallGap" w:sz="24" w:space="0" w:color="auto"/>
            </w:tcBorders>
          </w:tcPr>
          <w:p w:rsidR="001376A2" w:rsidRDefault="001376A2" w:rsidP="004F1E6B">
            <w:pPr>
              <w:tabs>
                <w:tab w:val="left" w:pos="1256"/>
              </w:tabs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1376A2" w:rsidTr="00E15534">
        <w:trPr>
          <w:gridAfter w:val="1"/>
          <w:wAfter w:w="144" w:type="dxa"/>
          <w:trHeight w:val="426"/>
        </w:trPr>
        <w:tc>
          <w:tcPr>
            <w:tcW w:w="141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1376A2" w:rsidRPr="001E1A2C" w:rsidRDefault="001376A2" w:rsidP="001576E9">
            <w:pPr>
              <w:autoSpaceDE w:val="0"/>
              <w:autoSpaceDN w:val="0"/>
              <w:bidi w:val="0"/>
              <w:adjustRightInd w:val="0"/>
              <w:spacing w:after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1A2C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1576E9">
              <w:rPr>
                <w:rFonts w:asciiTheme="majorBidi" w:hAnsiTheme="majorBidi" w:cstheme="majorBidi"/>
                <w:sz w:val="28"/>
                <w:szCs w:val="28"/>
              </w:rPr>
              <w:t>,333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1376A2" w:rsidRPr="00587AB5" w:rsidRDefault="001376A2" w:rsidP="004B07A8">
            <w:pPr>
              <w:autoSpaceDE w:val="0"/>
              <w:autoSpaceDN w:val="0"/>
              <w:bidi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</w:tcBorders>
          </w:tcPr>
          <w:p w:rsidR="001376A2" w:rsidRPr="001376A2" w:rsidRDefault="001376A2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1376A2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bottom w:val="thinThickSmallGap" w:sz="24" w:space="0" w:color="auto"/>
            </w:tcBorders>
          </w:tcPr>
          <w:p w:rsidR="001376A2" w:rsidRPr="001376A2" w:rsidRDefault="001376A2" w:rsidP="00815769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1376A2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bottom w:val="thinThickSmallGap" w:sz="24" w:space="0" w:color="auto"/>
            </w:tcBorders>
          </w:tcPr>
          <w:p w:rsidR="001376A2" w:rsidRDefault="0049168F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Yellow</w:t>
            </w:r>
          </w:p>
        </w:tc>
        <w:tc>
          <w:tcPr>
            <w:tcW w:w="1984" w:type="dxa"/>
            <w:tcBorders>
              <w:top w:val="single" w:sz="4" w:space="0" w:color="auto"/>
              <w:bottom w:val="thinThickSmallGap" w:sz="24" w:space="0" w:color="auto"/>
              <w:right w:val="thickThinSmallGap" w:sz="24" w:space="0" w:color="auto"/>
            </w:tcBorders>
          </w:tcPr>
          <w:p w:rsidR="001376A2" w:rsidRPr="00815769" w:rsidRDefault="001376A2" w:rsidP="00815769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C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23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H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21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O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N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3</w:t>
            </w:r>
            <w:r w:rsidRPr="00587AB5">
              <w:rPr>
                <w:rFonts w:asciiTheme="majorBidi" w:hAnsiTheme="majorBidi" w:cstheme="majorBidi"/>
                <w:sz w:val="28"/>
                <w:szCs w:val="28"/>
              </w:rPr>
              <w:t>SCl</w:t>
            </w:r>
          </w:p>
        </w:tc>
        <w:tc>
          <w:tcPr>
            <w:tcW w:w="957" w:type="dxa"/>
            <w:vMerge/>
            <w:tcBorders>
              <w:left w:val="thickThinSmallGap" w:sz="24" w:space="0" w:color="auto"/>
              <w:bottom w:val="thinThickSmallGap" w:sz="24" w:space="0" w:color="auto"/>
              <w:right w:val="thickThinSmallGap" w:sz="24" w:space="0" w:color="auto"/>
            </w:tcBorders>
          </w:tcPr>
          <w:p w:rsidR="001376A2" w:rsidRDefault="001376A2" w:rsidP="004F1E6B">
            <w:pPr>
              <w:tabs>
                <w:tab w:val="left" w:pos="1256"/>
              </w:tabs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407EC5" w:rsidTr="004B07A8">
        <w:trPr>
          <w:gridAfter w:val="1"/>
          <w:wAfter w:w="144" w:type="dxa"/>
          <w:trHeight w:val="656"/>
        </w:trPr>
        <w:tc>
          <w:tcPr>
            <w:tcW w:w="1455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</w:tcPr>
          <w:p w:rsidR="00407EC5" w:rsidRPr="00FE0C20" w:rsidRDefault="00407EC5" w:rsidP="004F1E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Symbol" w:hAnsi="Symbol" w:cs="Times New Roman"/>
                <w:b/>
                <w:bCs/>
              </w:rPr>
            </w:pPr>
            <w:r>
              <w:rPr>
                <w:rFonts w:ascii="Symbol" w:hAnsi="Symbol" w:cs="Symbol"/>
                <w:b/>
                <w:bCs/>
              </w:rPr>
              <w:t></w:t>
            </w:r>
            <w:r>
              <w:rPr>
                <w:rFonts w:ascii="Symbol" w:hAnsi="Symbol" w:cs="Times New Roman"/>
                <w:b/>
                <w:bCs/>
              </w:rPr>
              <w:t></w:t>
            </w:r>
            <w:r>
              <w:rPr>
                <w:rFonts w:ascii="Symbol" w:hAnsi="Symbol" w:cs="Times New Roman"/>
                <w:b/>
                <w:bCs/>
              </w:rPr>
              <w:t></w:t>
            </w:r>
            <w:r>
              <w:rPr>
                <w:rFonts w:ascii="Symbol" w:hAnsi="Symbol" w:cs="Times New Roman"/>
                <w:b/>
                <w:bCs/>
              </w:rPr>
              <w:t></w:t>
            </w:r>
          </w:p>
          <w:p w:rsidR="00407EC5" w:rsidRDefault="00407EC5" w:rsidP="004B07A8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B714C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Schiff bases</w:t>
            </w:r>
          </w:p>
        </w:tc>
        <w:tc>
          <w:tcPr>
            <w:tcW w:w="132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</w:tcPr>
          <w:p w:rsidR="00407EC5" w:rsidRPr="00FE0C20" w:rsidRDefault="00407EC5" w:rsidP="004F1E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Symbol" w:hAnsi="Symbol" w:cs="Times New Roman"/>
                <w:b/>
                <w:bCs/>
              </w:rPr>
            </w:pPr>
            <w:r>
              <w:rPr>
                <w:rFonts w:ascii="Symbol" w:hAnsi="Symbol" w:cs="Symbol"/>
                <w:b/>
                <w:bCs/>
              </w:rPr>
              <w:t></w:t>
            </w:r>
            <w:r>
              <w:rPr>
                <w:rFonts w:ascii="Symbol" w:hAnsi="Symbol" w:cs="Times New Roman"/>
                <w:b/>
                <w:bCs/>
              </w:rPr>
              <w:t></w:t>
            </w:r>
            <w:r>
              <w:rPr>
                <w:rFonts w:ascii="Symbol" w:hAnsi="Symbol" w:cs="Times New Roman"/>
                <w:b/>
                <w:bCs/>
              </w:rPr>
              <w:t></w:t>
            </w:r>
            <w:r>
              <w:rPr>
                <w:rFonts w:ascii="Symbol" w:hAnsi="Symbol" w:cs="Times New Roman"/>
                <w:b/>
                <w:bCs/>
              </w:rPr>
              <w:t></w:t>
            </w:r>
            <w:r>
              <w:rPr>
                <w:rFonts w:ascii="Symbol" w:hAnsi="Symbol" w:cs="Times New Roman"/>
                <w:b/>
                <w:bCs/>
              </w:rPr>
              <w:t></w:t>
            </w:r>
          </w:p>
          <w:p w:rsidR="00407EC5" w:rsidRDefault="00407EC5" w:rsidP="004B07A8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1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</w:tcPr>
          <w:p w:rsidR="00407EC5" w:rsidRPr="00FE0C20" w:rsidRDefault="00407EC5" w:rsidP="00407EC5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Symbol" w:hAnsi="Symbol" w:cs="Times New Roman"/>
                <w:b/>
                <w:bCs/>
              </w:rPr>
            </w:pPr>
            <w:r>
              <w:rPr>
                <w:rFonts w:ascii="Symbol" w:hAnsi="Symbol" w:cs="Symbol"/>
                <w:b/>
                <w:bCs/>
              </w:rPr>
              <w:t></w:t>
            </w:r>
            <w:r>
              <w:rPr>
                <w:rFonts w:ascii="Symbol" w:hAnsi="Symbol" w:cs="Times New Roman"/>
                <w:b/>
                <w:bCs/>
              </w:rPr>
              <w:t></w:t>
            </w:r>
            <w:r>
              <w:rPr>
                <w:rFonts w:asciiTheme="majorBidi" w:hAnsiTheme="majorBidi" w:cstheme="majorBidi"/>
                <w:b/>
                <w:bCs/>
              </w:rPr>
              <w:t>H)</w:t>
            </w:r>
          </w:p>
          <w:p w:rsidR="00407EC5" w:rsidRPr="001E1A2C" w:rsidRDefault="00407EC5" w:rsidP="004B07A8">
            <w:pPr>
              <w:autoSpaceDE w:val="0"/>
              <w:autoSpaceDN w:val="0"/>
              <w:bidi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66EA5">
              <w:rPr>
                <w:rFonts w:ascii="Times New Roman" w:hAnsi="Times New Roman" w:cs="Times New Roman"/>
                <w:b/>
                <w:bCs/>
              </w:rPr>
              <w:t>Aromatic</w:t>
            </w: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</w:tcPr>
          <w:p w:rsidR="00407EC5" w:rsidRPr="00A66EA5" w:rsidRDefault="00407EC5" w:rsidP="004F1E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6EA5">
              <w:rPr>
                <w:rFonts w:ascii="Symbol" w:hAnsi="Symbol" w:cs="Symbol"/>
                <w:b/>
                <w:bCs/>
              </w:rPr>
              <w:t></w:t>
            </w:r>
            <w:r w:rsidRPr="00A66EA5">
              <w:rPr>
                <w:rFonts w:ascii="Times New Roman" w:hAnsi="Times New Roman" w:cs="Times New Roman"/>
                <w:b/>
                <w:bCs/>
              </w:rPr>
              <w:t>(C=O)</w:t>
            </w:r>
          </w:p>
          <w:p w:rsidR="00407EC5" w:rsidRDefault="00407EC5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Amide</w:t>
            </w:r>
          </w:p>
        </w:tc>
        <w:tc>
          <w:tcPr>
            <w:tcW w:w="113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</w:tcPr>
          <w:p w:rsidR="00407EC5" w:rsidRPr="004B07A8" w:rsidRDefault="00407EC5" w:rsidP="004B07A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rtl/>
                <w:lang w:bidi="ar-IQ"/>
              </w:rPr>
            </w:pPr>
            <w:r w:rsidRPr="00A66EA5">
              <w:rPr>
                <w:rFonts w:ascii="Symbol" w:hAnsi="Symbol" w:cs="Symbol"/>
                <w:b/>
                <w:bCs/>
              </w:rPr>
              <w:t></w:t>
            </w:r>
            <w:r w:rsidRPr="00A66EA5">
              <w:rPr>
                <w:rFonts w:ascii="Times New Roman" w:hAnsi="Times New Roman" w:cs="Times New Roman"/>
                <w:b/>
                <w:bCs/>
              </w:rPr>
              <w:t>(</w:t>
            </w:r>
            <w:r>
              <w:rPr>
                <w:rFonts w:ascii="Times New Roman" w:hAnsi="Times New Roman" w:cs="Times New Roman"/>
                <w:b/>
                <w:bCs/>
              </w:rPr>
              <w:t>OH</w:t>
            </w:r>
            <w:r w:rsidRPr="00A66EA5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9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C6D9F1" w:themeFill="text2" w:themeFillTint="33"/>
          </w:tcPr>
          <w:p w:rsidR="00407EC5" w:rsidRDefault="00407EC5" w:rsidP="00B714C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bidi="ar-IQ"/>
              </w:rPr>
            </w:pPr>
            <w:r w:rsidRPr="00A66EA5">
              <w:rPr>
                <w:rFonts w:ascii="Symbol" w:hAnsi="Symbol" w:cs="Symbol"/>
                <w:b/>
                <w:bCs/>
              </w:rPr>
              <w:t></w:t>
            </w:r>
            <w:r w:rsidRPr="00A66EA5">
              <w:rPr>
                <w:rFonts w:ascii="Times New Roman" w:hAnsi="Times New Roman" w:cs="Times New Roman"/>
                <w:b/>
                <w:bCs/>
              </w:rPr>
              <w:t>(</w:t>
            </w:r>
            <w:r>
              <w:rPr>
                <w:rFonts w:ascii="Times New Roman" w:hAnsi="Times New Roman" w:cs="Times New Roman"/>
                <w:b/>
                <w:bCs/>
              </w:rPr>
              <w:t>C=N</w:t>
            </w:r>
            <w:r w:rsidRPr="00A66EA5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407EC5" w:rsidRPr="007376A0" w:rsidRDefault="00407EC5" w:rsidP="004B07A8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B714C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Schiff bases</w:t>
            </w:r>
          </w:p>
        </w:tc>
        <w:tc>
          <w:tcPr>
            <w:tcW w:w="957" w:type="dxa"/>
            <w:vMerge w:val="restart"/>
            <w:tcBorders>
              <w:top w:val="thinThickSmallGap" w:sz="24" w:space="0" w:color="auto"/>
              <w:left w:val="thickThinSmallGap" w:sz="24" w:space="0" w:color="auto"/>
              <w:right w:val="thickThinSmallGap" w:sz="24" w:space="0" w:color="auto"/>
            </w:tcBorders>
          </w:tcPr>
          <w:p w:rsidR="00E15534" w:rsidRDefault="00E15534" w:rsidP="005A77BD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  <w:p w:rsidR="00407EC5" w:rsidRDefault="00407EC5" w:rsidP="00EE5BFE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</w:t>
            </w:r>
            <w:r w:rsidR="00EE5BF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V</w:t>
            </w:r>
          </w:p>
          <w:p w:rsidR="00407EC5" w:rsidRDefault="00407EC5" w:rsidP="00815769">
            <w:p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</w:p>
          <w:p w:rsidR="00407EC5" w:rsidRDefault="00407EC5" w:rsidP="00815769">
            <w:p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</w:p>
          <w:p w:rsidR="00407EC5" w:rsidRPr="00815769" w:rsidRDefault="00407EC5" w:rsidP="00815769">
            <w:p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</w:p>
        </w:tc>
      </w:tr>
      <w:tr w:rsidR="00B714C6" w:rsidTr="004B07A8">
        <w:trPr>
          <w:gridAfter w:val="1"/>
          <w:wAfter w:w="144" w:type="dxa"/>
          <w:trHeight w:val="502"/>
        </w:trPr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B714C6" w:rsidRDefault="00E15534" w:rsidP="004F1E6B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-</w:t>
            </w:r>
          </w:p>
        </w:tc>
        <w:tc>
          <w:tcPr>
            <w:tcW w:w="127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6" w:rsidRDefault="00E15534" w:rsidP="004F1E6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-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</w:tcPr>
          <w:p w:rsidR="00B714C6" w:rsidRDefault="00E15534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-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</w:tcPr>
          <w:p w:rsidR="00B714C6" w:rsidRDefault="00B714C6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1670.40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single" w:sz="4" w:space="0" w:color="auto"/>
            </w:tcBorders>
          </w:tcPr>
          <w:p w:rsidR="00B714C6" w:rsidRDefault="00B714C6" w:rsidP="004B07A8">
            <w:pPr>
              <w:autoSpaceDE w:val="0"/>
              <w:autoSpaceDN w:val="0"/>
              <w:bidi w:val="0"/>
              <w:adjustRightInd w:val="0"/>
              <w:spacing w:after="0" w:line="360" w:lineRule="auto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3338</w:t>
            </w:r>
          </w:p>
        </w:tc>
        <w:tc>
          <w:tcPr>
            <w:tcW w:w="1984" w:type="dxa"/>
            <w:tcBorders>
              <w:top w:val="thinThick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B714C6" w:rsidRDefault="00B714C6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1585</w:t>
            </w:r>
            <w:r w:rsidRPr="00C34754">
              <w:rPr>
                <w:rFonts w:asciiTheme="majorBidi" w:hAnsiTheme="majorBidi" w:cstheme="majorBidi"/>
                <w:sz w:val="28"/>
                <w:szCs w:val="28"/>
              </w:rPr>
              <w:t>.82</w:t>
            </w:r>
          </w:p>
        </w:tc>
        <w:tc>
          <w:tcPr>
            <w:tcW w:w="957" w:type="dxa"/>
            <w:vMerge/>
            <w:tcBorders>
              <w:left w:val="thickThinSmallGap" w:sz="24" w:space="0" w:color="auto"/>
              <w:right w:val="thickThinSmallGap" w:sz="24" w:space="0" w:color="auto"/>
            </w:tcBorders>
          </w:tcPr>
          <w:p w:rsidR="00B714C6" w:rsidRDefault="00B714C6" w:rsidP="004F1E6B">
            <w:pPr>
              <w:tabs>
                <w:tab w:val="left" w:pos="1256"/>
              </w:tabs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B714C6" w:rsidTr="00293C18">
        <w:trPr>
          <w:gridAfter w:val="1"/>
          <w:wAfter w:w="144" w:type="dxa"/>
          <w:trHeight w:val="750"/>
        </w:trPr>
        <w:tc>
          <w:tcPr>
            <w:tcW w:w="141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B714C6" w:rsidRPr="00D052E5" w:rsidRDefault="00B714C6" w:rsidP="004F1E6B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vertAlign w:val="subscript"/>
                <w:rtl/>
                <w:lang w:bidi="ar-IQ"/>
              </w:rPr>
            </w:pPr>
            <w:r w:rsidRPr="00283090">
              <w:rPr>
                <w:rFonts w:ascii="Symbol" w:hAnsi="Symbol" w:cstheme="majorBidi"/>
                <w:b/>
                <w:bCs/>
                <w:sz w:val="28"/>
                <w:szCs w:val="28"/>
                <w:lang w:bidi="ar-IQ"/>
              </w:rPr>
              <w:t></w:t>
            </w:r>
            <w:r w:rsidRPr="00283090">
              <w:rPr>
                <w:rFonts w:asciiTheme="majorBidi" w:hAnsiTheme="majorBidi" w:cstheme="majorBidi"/>
                <w:b/>
                <w:bCs/>
                <w:sz w:val="28"/>
                <w:szCs w:val="28"/>
                <w:vertAlign w:val="subscript"/>
                <w:lang w:bidi="ar-IQ"/>
              </w:rPr>
              <w:t>max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</w:t>
            </w:r>
            <w:r w:rsidRPr="006C68C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nm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B714C6" w:rsidRDefault="0049168F" w:rsidP="004F1E6B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1376A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</w:t>
            </w:r>
            <w:r w:rsidRPr="001376A2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f</w:t>
            </w:r>
            <w:r w:rsidRPr="001376A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Valuo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B714C6" w:rsidRDefault="00B714C6" w:rsidP="004F1E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Yield</w:t>
            </w:r>
          </w:p>
          <w:p w:rsidR="00B714C6" w:rsidRDefault="00B714C6" w:rsidP="004F1E6B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B714C6" w:rsidRDefault="00B714C6" w:rsidP="004F1E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Melting</w:t>
            </w:r>
          </w:p>
          <w:p w:rsidR="00B714C6" w:rsidRPr="00D073F1" w:rsidRDefault="00B714C6" w:rsidP="004F1E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points</w:t>
            </w:r>
            <w:r>
              <w:rPr>
                <w:rFonts w:ascii="Symbol" w:hAnsi="Symbol" w:cs="Symbol"/>
                <w:sz w:val="24"/>
                <w:szCs w:val="24"/>
              </w:rPr>
              <w:t>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B714C6" w:rsidRDefault="00B714C6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Color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C6D9F1" w:themeFill="text2" w:themeFillTint="33"/>
          </w:tcPr>
          <w:p w:rsidR="00B714C6" w:rsidRDefault="00B714C6" w:rsidP="004F1E6B">
            <w:pPr>
              <w:tabs>
                <w:tab w:val="left" w:pos="1256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Molecular formula  </w:t>
            </w:r>
          </w:p>
        </w:tc>
        <w:tc>
          <w:tcPr>
            <w:tcW w:w="957" w:type="dxa"/>
            <w:vMerge/>
            <w:tcBorders>
              <w:left w:val="thickThinSmallGap" w:sz="24" w:space="0" w:color="auto"/>
              <w:right w:val="thickThinSmallGap" w:sz="24" w:space="0" w:color="auto"/>
            </w:tcBorders>
          </w:tcPr>
          <w:p w:rsidR="00B714C6" w:rsidRDefault="00B714C6" w:rsidP="004F1E6B">
            <w:pPr>
              <w:tabs>
                <w:tab w:val="left" w:pos="1256"/>
              </w:tabs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B714C6" w:rsidTr="005A77BD">
        <w:trPr>
          <w:gridAfter w:val="1"/>
          <w:wAfter w:w="144" w:type="dxa"/>
          <w:trHeight w:val="694"/>
        </w:trPr>
        <w:tc>
          <w:tcPr>
            <w:tcW w:w="1418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</w:tcPr>
          <w:p w:rsidR="00B714C6" w:rsidRPr="00E15534" w:rsidRDefault="001576E9" w:rsidP="00E15534">
            <w:pPr>
              <w:tabs>
                <w:tab w:val="center" w:pos="601"/>
              </w:tabs>
              <w:autoSpaceDE w:val="0"/>
              <w:autoSpaceDN w:val="0"/>
              <w:bidi w:val="0"/>
              <w:adjustRightInd w:val="0"/>
              <w:spacing w:after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="00B714C6" w:rsidRPr="001E1A2C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,333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B714C6" w:rsidRDefault="0049168F" w:rsidP="0049168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</w:tcPr>
          <w:p w:rsidR="00B714C6" w:rsidRDefault="0049168F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bottom w:val="thickThinSmallGap" w:sz="24" w:space="0" w:color="auto"/>
            </w:tcBorders>
          </w:tcPr>
          <w:p w:rsidR="00B714C6" w:rsidRDefault="0049168F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bottom w:val="thickThinSmallGap" w:sz="24" w:space="0" w:color="auto"/>
            </w:tcBorders>
          </w:tcPr>
          <w:p w:rsidR="00B714C6" w:rsidRDefault="0049168F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C3954">
              <w:rPr>
                <w:rFonts w:asciiTheme="majorBidi" w:hAnsiTheme="majorBidi" w:cstheme="majorBidi"/>
                <w:sz w:val="28"/>
                <w:szCs w:val="28"/>
              </w:rPr>
              <w:t>Brown</w:t>
            </w:r>
          </w:p>
        </w:tc>
        <w:tc>
          <w:tcPr>
            <w:tcW w:w="1984" w:type="dxa"/>
            <w:tcBorders>
              <w:top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714C6" w:rsidRDefault="0049168F" w:rsidP="004F1E6B">
            <w:pPr>
              <w:tabs>
                <w:tab w:val="left" w:pos="125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C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23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H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23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O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N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S</w:t>
            </w:r>
          </w:p>
        </w:tc>
        <w:tc>
          <w:tcPr>
            <w:tcW w:w="957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714C6" w:rsidRDefault="00B714C6" w:rsidP="004F1E6B">
            <w:pPr>
              <w:tabs>
                <w:tab w:val="left" w:pos="1256"/>
              </w:tabs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B714C6" w:rsidTr="0049168F">
        <w:tblPrEx>
          <w:tblBorders>
            <w:top w:val="thinThickSmallGap" w:sz="2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464" w:type="dxa"/>
            <w:gridSpan w:val="10"/>
            <w:tcBorders>
              <w:top w:val="nil"/>
            </w:tcBorders>
          </w:tcPr>
          <w:p w:rsidR="00B714C6" w:rsidRDefault="00B714C6" w:rsidP="004F1E6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Table( 2 </w:t>
            </w:r>
            <w:r w:rsidRPr="000433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):</w:t>
            </w:r>
            <w:r w:rsidRPr="0033213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The solubility study of compound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 [II and III]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</w:p>
          <w:tbl>
            <w:tblPr>
              <w:tblStyle w:val="a4"/>
              <w:tblW w:w="9314" w:type="dxa"/>
              <w:jc w:val="center"/>
              <w:tblLayout w:type="fixed"/>
              <w:tblLook w:val="04A0"/>
            </w:tblPr>
            <w:tblGrid>
              <w:gridCol w:w="1106"/>
              <w:gridCol w:w="974"/>
              <w:gridCol w:w="1043"/>
              <w:gridCol w:w="1372"/>
              <w:gridCol w:w="1276"/>
              <w:gridCol w:w="1559"/>
              <w:gridCol w:w="973"/>
              <w:gridCol w:w="1011"/>
            </w:tblGrid>
            <w:tr w:rsidR="00407EC5" w:rsidRPr="00A56ACD" w:rsidTr="00824E7B">
              <w:trPr>
                <w:trHeight w:val="610"/>
                <w:jc w:val="center"/>
              </w:trPr>
              <w:tc>
                <w:tcPr>
                  <w:tcW w:w="1106" w:type="dxa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  <w:shd w:val="clear" w:color="auto" w:fill="C6D9F1" w:themeFill="text2" w:themeFillTint="33"/>
                </w:tcPr>
                <w:p w:rsidR="00B714C6" w:rsidRDefault="00B714C6" w:rsidP="004F1E6B">
                  <w:pPr>
                    <w:autoSpaceDE w:val="0"/>
                    <w:autoSpaceDN w:val="0"/>
                    <w:bidi w:val="0"/>
                    <w:adjustRightInd w:val="0"/>
                    <w:jc w:val="center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332139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lastRenderedPageBreak/>
                    <w:t>Comp.</w:t>
                  </w:r>
                </w:p>
                <w:p w:rsidR="00B714C6" w:rsidRPr="00332139" w:rsidRDefault="00B714C6" w:rsidP="004F1E6B">
                  <w:pPr>
                    <w:autoSpaceDE w:val="0"/>
                    <w:autoSpaceDN w:val="0"/>
                    <w:bidi w:val="0"/>
                    <w:adjustRightInd w:val="0"/>
                    <w:jc w:val="center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No.</w:t>
                  </w:r>
                </w:p>
              </w:tc>
              <w:tc>
                <w:tcPr>
                  <w:tcW w:w="974" w:type="dxa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  <w:shd w:val="clear" w:color="auto" w:fill="C6D9F1" w:themeFill="text2" w:themeFillTint="33"/>
                </w:tcPr>
                <w:p w:rsidR="00B714C6" w:rsidRPr="00332139" w:rsidRDefault="00824E7B" w:rsidP="004F1E6B">
                  <w:pPr>
                    <w:autoSpaceDE w:val="0"/>
                    <w:autoSpaceDN w:val="0"/>
                    <w:bidi w:val="0"/>
                    <w:adjustRightInd w:val="0"/>
                    <w:jc w:val="center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W</w:t>
                  </w:r>
                  <w:r w:rsidR="00B714C6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ater</w:t>
                  </w:r>
                </w:p>
              </w:tc>
              <w:tc>
                <w:tcPr>
                  <w:tcW w:w="1043" w:type="dxa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  <w:shd w:val="clear" w:color="auto" w:fill="C6D9F1" w:themeFill="text2" w:themeFillTint="33"/>
                </w:tcPr>
                <w:p w:rsidR="00B714C6" w:rsidRPr="00332139" w:rsidRDefault="00B714C6" w:rsidP="004F1E6B">
                  <w:pPr>
                    <w:autoSpaceDE w:val="0"/>
                    <w:autoSpaceDN w:val="0"/>
                    <w:bidi w:val="0"/>
                    <w:adjustRightInd w:val="0"/>
                    <w:jc w:val="center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 xml:space="preserve">Acetone  </w:t>
                  </w:r>
                </w:p>
              </w:tc>
              <w:tc>
                <w:tcPr>
                  <w:tcW w:w="1372" w:type="dxa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  <w:shd w:val="clear" w:color="auto" w:fill="C6D9F1" w:themeFill="text2" w:themeFillTint="33"/>
                </w:tcPr>
                <w:p w:rsidR="00B714C6" w:rsidRDefault="001376A2" w:rsidP="004F1E6B">
                  <w:pPr>
                    <w:jc w:val="center"/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M</w:t>
                  </w:r>
                  <w:r w:rsidR="00B714C6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ethanol</w:t>
                  </w:r>
                </w:p>
              </w:tc>
              <w:tc>
                <w:tcPr>
                  <w:tcW w:w="1276" w:type="dxa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  <w:shd w:val="clear" w:color="auto" w:fill="C6D9F1" w:themeFill="text2" w:themeFillTint="33"/>
                </w:tcPr>
                <w:p w:rsidR="00B714C6" w:rsidRDefault="00B714C6" w:rsidP="004F1E6B">
                  <w:pPr>
                    <w:jc w:val="center"/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10%HCl</w:t>
                  </w:r>
                </w:p>
              </w:tc>
              <w:tc>
                <w:tcPr>
                  <w:tcW w:w="1559" w:type="dxa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  <w:shd w:val="clear" w:color="auto" w:fill="C6D9F1" w:themeFill="text2" w:themeFillTint="33"/>
                </w:tcPr>
                <w:p w:rsidR="00B714C6" w:rsidRDefault="00B714C6" w:rsidP="004F1E6B">
                  <w:pPr>
                    <w:jc w:val="center"/>
                    <w:rPr>
                      <w:rtl/>
                      <w:lang w:bidi="ar-IQ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10%NaOH</w:t>
                  </w:r>
                </w:p>
              </w:tc>
              <w:tc>
                <w:tcPr>
                  <w:tcW w:w="973" w:type="dxa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  <w:shd w:val="clear" w:color="auto" w:fill="C6D9F1" w:themeFill="text2" w:themeFillTint="33"/>
                </w:tcPr>
                <w:p w:rsidR="00B714C6" w:rsidRDefault="00B714C6" w:rsidP="004F1E6B">
                  <w:pPr>
                    <w:jc w:val="center"/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DMF</w:t>
                  </w:r>
                </w:p>
              </w:tc>
              <w:tc>
                <w:tcPr>
                  <w:tcW w:w="1011" w:type="dxa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  <w:shd w:val="clear" w:color="auto" w:fill="C6D9F1" w:themeFill="text2" w:themeFillTint="33"/>
                </w:tcPr>
                <w:p w:rsidR="00B714C6" w:rsidRDefault="00B714C6" w:rsidP="004F1E6B">
                  <w:pPr>
                    <w:jc w:val="center"/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DMSO</w:t>
                  </w:r>
                </w:p>
              </w:tc>
            </w:tr>
            <w:tr w:rsidR="00B714C6" w:rsidRPr="00A56ACD" w:rsidTr="00824E7B">
              <w:trPr>
                <w:trHeight w:val="607"/>
                <w:jc w:val="center"/>
              </w:trPr>
              <w:tc>
                <w:tcPr>
                  <w:tcW w:w="1106" w:type="dxa"/>
                  <w:tcBorders>
                    <w:top w:val="thinThickSmallGap" w:sz="24" w:space="0" w:color="auto"/>
                  </w:tcBorders>
                </w:tcPr>
                <w:p w:rsidR="00B714C6" w:rsidRPr="007F2B4D" w:rsidRDefault="00407EC5" w:rsidP="004F1E6B">
                  <w:pPr>
                    <w:bidi w:val="0"/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lang w:bidi="ar-IQ"/>
                    </w:rPr>
                    <w:t>Ampic</w:t>
                  </w:r>
                  <w:r w:rsidR="00B714C6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lang w:bidi="ar-IQ"/>
                    </w:rPr>
                    <w:t>.</w:t>
                  </w:r>
                </w:p>
              </w:tc>
              <w:tc>
                <w:tcPr>
                  <w:tcW w:w="974" w:type="dxa"/>
                  <w:tcBorders>
                    <w:top w:val="thinThickSmallGap" w:sz="24" w:space="0" w:color="auto"/>
                  </w:tcBorders>
                </w:tcPr>
                <w:p w:rsidR="00B714C6" w:rsidRPr="00D1451D" w:rsidRDefault="00B714C6" w:rsidP="004F1E6B">
                  <w:pPr>
                    <w:tabs>
                      <w:tab w:val="left" w:pos="825"/>
                    </w:tabs>
                    <w:autoSpaceDE w:val="0"/>
                    <w:autoSpaceDN w:val="0"/>
                    <w:bidi w:val="0"/>
                    <w:adjustRightInd w:val="0"/>
                    <w:spacing w:line="36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_</w:t>
                  </w:r>
                </w:p>
              </w:tc>
              <w:tc>
                <w:tcPr>
                  <w:tcW w:w="1043" w:type="dxa"/>
                  <w:tcBorders>
                    <w:top w:val="thinThickSmallGap" w:sz="24" w:space="0" w:color="auto"/>
                  </w:tcBorders>
                </w:tcPr>
                <w:p w:rsidR="00B714C6" w:rsidRPr="000B6845" w:rsidRDefault="00B714C6" w:rsidP="004F1E6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_</w:t>
                  </w:r>
                </w:p>
              </w:tc>
              <w:tc>
                <w:tcPr>
                  <w:tcW w:w="1372" w:type="dxa"/>
                  <w:tcBorders>
                    <w:top w:val="thinThickSmallGap" w:sz="24" w:space="0" w:color="auto"/>
                  </w:tcBorders>
                </w:tcPr>
                <w:p w:rsidR="00B714C6" w:rsidRDefault="00B714C6" w:rsidP="004F1E6B">
                  <w:pPr>
                    <w:jc w:val="center"/>
                    <w:rPr>
                      <w:rtl/>
                      <w:lang w:bidi="ar-IQ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_</w:t>
                  </w:r>
                </w:p>
              </w:tc>
              <w:tc>
                <w:tcPr>
                  <w:tcW w:w="1276" w:type="dxa"/>
                  <w:tcBorders>
                    <w:top w:val="thinThickSmallGap" w:sz="24" w:space="0" w:color="auto"/>
                  </w:tcBorders>
                </w:tcPr>
                <w:p w:rsidR="00B714C6" w:rsidRPr="00BF69C2" w:rsidRDefault="00B714C6" w:rsidP="004F1E6B">
                  <w:pPr>
                    <w:autoSpaceDE w:val="0"/>
                    <w:autoSpaceDN w:val="0"/>
                    <w:bidi w:val="0"/>
                    <w:adjustRightInd w:val="0"/>
                    <w:spacing w:line="360" w:lineRule="auto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530288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1559" w:type="dxa"/>
                  <w:tcBorders>
                    <w:top w:val="thinThickSmallGap" w:sz="24" w:space="0" w:color="auto"/>
                  </w:tcBorders>
                </w:tcPr>
                <w:p w:rsidR="00B714C6" w:rsidRDefault="00B714C6" w:rsidP="004F1E6B">
                  <w:pPr>
                    <w:autoSpaceDE w:val="0"/>
                    <w:autoSpaceDN w:val="0"/>
                    <w:bidi w:val="0"/>
                    <w:adjustRightInd w:val="0"/>
                    <w:spacing w:line="36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530288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++</w:t>
                  </w:r>
                </w:p>
              </w:tc>
              <w:tc>
                <w:tcPr>
                  <w:tcW w:w="973" w:type="dxa"/>
                  <w:tcBorders>
                    <w:top w:val="thinThickSmallGap" w:sz="24" w:space="0" w:color="auto"/>
                  </w:tcBorders>
                </w:tcPr>
                <w:p w:rsidR="00B714C6" w:rsidRDefault="00B714C6" w:rsidP="004F1E6B">
                  <w:pPr>
                    <w:jc w:val="center"/>
                    <w:rPr>
                      <w:rtl/>
                      <w:lang w:bidi="ar-IQ"/>
                    </w:rPr>
                  </w:pPr>
                  <w:r w:rsidRPr="00530288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1011" w:type="dxa"/>
                  <w:tcBorders>
                    <w:top w:val="thinThickSmallGap" w:sz="24" w:space="0" w:color="auto"/>
                  </w:tcBorders>
                </w:tcPr>
                <w:p w:rsidR="00B714C6" w:rsidRDefault="00B714C6" w:rsidP="004F1E6B">
                  <w:pPr>
                    <w:jc w:val="center"/>
                    <w:rPr>
                      <w:rtl/>
                      <w:lang w:bidi="ar-IQ"/>
                    </w:rPr>
                  </w:pPr>
                  <w:r w:rsidRPr="00530288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+</w:t>
                  </w:r>
                </w:p>
              </w:tc>
            </w:tr>
            <w:tr w:rsidR="00B714C6" w:rsidRPr="00A56ACD" w:rsidTr="00824E7B">
              <w:trPr>
                <w:trHeight w:val="417"/>
                <w:jc w:val="center"/>
              </w:trPr>
              <w:tc>
                <w:tcPr>
                  <w:tcW w:w="1106" w:type="dxa"/>
                </w:tcPr>
                <w:p w:rsidR="00B714C6" w:rsidRPr="007F2B4D" w:rsidRDefault="00407EC5" w:rsidP="004F1E6B">
                  <w:pPr>
                    <w:bidi w:val="0"/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lang w:bidi="ar-IQ"/>
                    </w:rPr>
                    <w:t>I</w:t>
                  </w:r>
                </w:p>
              </w:tc>
              <w:tc>
                <w:tcPr>
                  <w:tcW w:w="974" w:type="dxa"/>
                </w:tcPr>
                <w:p w:rsidR="00B714C6" w:rsidRPr="001E1A2C" w:rsidRDefault="00B714C6" w:rsidP="004F1E6B">
                  <w:pPr>
                    <w:autoSpaceDE w:val="0"/>
                    <w:autoSpaceDN w:val="0"/>
                    <w:bidi w:val="0"/>
                    <w:adjustRightInd w:val="0"/>
                    <w:spacing w:line="360" w:lineRule="auto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530288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1043" w:type="dxa"/>
                </w:tcPr>
                <w:p w:rsidR="00B714C6" w:rsidRPr="001E1A2C" w:rsidRDefault="00B714C6" w:rsidP="004F1E6B">
                  <w:pPr>
                    <w:autoSpaceDE w:val="0"/>
                    <w:autoSpaceDN w:val="0"/>
                    <w:bidi w:val="0"/>
                    <w:adjustRightInd w:val="0"/>
                    <w:spacing w:line="360" w:lineRule="auto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1372" w:type="dxa"/>
                </w:tcPr>
                <w:p w:rsidR="00B714C6" w:rsidRPr="00CC398B" w:rsidRDefault="00B714C6" w:rsidP="004F1E6B">
                  <w:pPr>
                    <w:autoSpaceDE w:val="0"/>
                    <w:autoSpaceDN w:val="0"/>
                    <w:bidi w:val="0"/>
                    <w:adjustRightInd w:val="0"/>
                    <w:spacing w:line="36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1276" w:type="dxa"/>
                </w:tcPr>
                <w:p w:rsidR="00B714C6" w:rsidRPr="00CC398B" w:rsidRDefault="00B714C6" w:rsidP="004F1E6B">
                  <w:pPr>
                    <w:autoSpaceDE w:val="0"/>
                    <w:autoSpaceDN w:val="0"/>
                    <w:bidi w:val="0"/>
                    <w:adjustRightInd w:val="0"/>
                    <w:spacing w:line="36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1559" w:type="dxa"/>
                </w:tcPr>
                <w:p w:rsidR="00B714C6" w:rsidRDefault="00B714C6" w:rsidP="004F1E6B">
                  <w:pPr>
                    <w:autoSpaceDE w:val="0"/>
                    <w:autoSpaceDN w:val="0"/>
                    <w:bidi w:val="0"/>
                    <w:adjustRightInd w:val="0"/>
                    <w:spacing w:line="36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973" w:type="dxa"/>
                </w:tcPr>
                <w:p w:rsidR="00B714C6" w:rsidRDefault="00B714C6" w:rsidP="004F1E6B">
                  <w:pPr>
                    <w:jc w:val="center"/>
                    <w:rPr>
                      <w:rtl/>
                      <w:lang w:bidi="ar-IQ"/>
                    </w:rPr>
                  </w:pPr>
                  <w:r w:rsidRPr="00530288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1011" w:type="dxa"/>
                </w:tcPr>
                <w:p w:rsidR="00B714C6" w:rsidRDefault="00B714C6" w:rsidP="004F1E6B">
                  <w:pPr>
                    <w:jc w:val="center"/>
                    <w:rPr>
                      <w:rtl/>
                      <w:lang w:bidi="ar-IQ"/>
                    </w:rPr>
                  </w:pPr>
                  <w:r w:rsidRPr="00530288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+</w:t>
                  </w:r>
                </w:p>
              </w:tc>
            </w:tr>
            <w:tr w:rsidR="00B714C6" w:rsidRPr="00A56ACD" w:rsidTr="00824E7B">
              <w:trPr>
                <w:trHeight w:val="540"/>
                <w:jc w:val="center"/>
              </w:trPr>
              <w:tc>
                <w:tcPr>
                  <w:tcW w:w="1106" w:type="dxa"/>
                </w:tcPr>
                <w:p w:rsidR="00B714C6" w:rsidRPr="001E1A2C" w:rsidRDefault="00B714C6" w:rsidP="004F1E6B">
                  <w:pPr>
                    <w:autoSpaceDE w:val="0"/>
                    <w:autoSpaceDN w:val="0"/>
                    <w:bidi w:val="0"/>
                    <w:adjustRightInd w:val="0"/>
                    <w:spacing w:line="36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II</w:t>
                  </w:r>
                </w:p>
              </w:tc>
              <w:tc>
                <w:tcPr>
                  <w:tcW w:w="974" w:type="dxa"/>
                </w:tcPr>
                <w:p w:rsidR="00B714C6" w:rsidRPr="001E1A2C" w:rsidRDefault="00B714C6" w:rsidP="004F1E6B">
                  <w:pPr>
                    <w:autoSpaceDE w:val="0"/>
                    <w:autoSpaceDN w:val="0"/>
                    <w:bidi w:val="0"/>
                    <w:adjustRightInd w:val="0"/>
                    <w:spacing w:line="360" w:lineRule="auto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530288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1043" w:type="dxa"/>
                </w:tcPr>
                <w:p w:rsidR="00B714C6" w:rsidRPr="001E1A2C" w:rsidRDefault="00B714C6" w:rsidP="004F1E6B">
                  <w:pPr>
                    <w:autoSpaceDE w:val="0"/>
                    <w:autoSpaceDN w:val="0"/>
                    <w:bidi w:val="0"/>
                    <w:adjustRightInd w:val="0"/>
                    <w:spacing w:line="360" w:lineRule="auto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_</w:t>
                  </w:r>
                </w:p>
              </w:tc>
              <w:tc>
                <w:tcPr>
                  <w:tcW w:w="1372" w:type="dxa"/>
                </w:tcPr>
                <w:p w:rsidR="00B714C6" w:rsidRDefault="00B714C6" w:rsidP="004F1E6B">
                  <w:pPr>
                    <w:autoSpaceDE w:val="0"/>
                    <w:autoSpaceDN w:val="0"/>
                    <w:bidi w:val="0"/>
                    <w:adjustRightInd w:val="0"/>
                    <w:spacing w:line="36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1276" w:type="dxa"/>
                </w:tcPr>
                <w:p w:rsidR="00B714C6" w:rsidRDefault="00B714C6" w:rsidP="004F1E6B">
                  <w:pPr>
                    <w:autoSpaceDE w:val="0"/>
                    <w:autoSpaceDN w:val="0"/>
                    <w:bidi w:val="0"/>
                    <w:adjustRightInd w:val="0"/>
                    <w:spacing w:line="36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1559" w:type="dxa"/>
                </w:tcPr>
                <w:p w:rsidR="00B714C6" w:rsidRDefault="00B714C6" w:rsidP="004F1E6B">
                  <w:pPr>
                    <w:autoSpaceDE w:val="0"/>
                    <w:autoSpaceDN w:val="0"/>
                    <w:bidi w:val="0"/>
                    <w:adjustRightInd w:val="0"/>
                    <w:spacing w:line="36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973" w:type="dxa"/>
                </w:tcPr>
                <w:p w:rsidR="00B714C6" w:rsidRDefault="00B714C6" w:rsidP="004F1E6B">
                  <w:pPr>
                    <w:jc w:val="center"/>
                  </w:pPr>
                  <w:r w:rsidRPr="00530288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1011" w:type="dxa"/>
                </w:tcPr>
                <w:p w:rsidR="00B714C6" w:rsidRDefault="00B714C6" w:rsidP="004F1E6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530288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+</w:t>
                  </w:r>
                </w:p>
                <w:p w:rsidR="00407EC5" w:rsidRDefault="00407EC5" w:rsidP="004F1E6B">
                  <w:pPr>
                    <w:jc w:val="center"/>
                    <w:rPr>
                      <w:lang w:bidi="ar-IQ"/>
                    </w:rPr>
                  </w:pPr>
                </w:p>
              </w:tc>
            </w:tr>
            <w:tr w:rsidR="00407EC5" w:rsidRPr="00A56ACD" w:rsidTr="00824E7B">
              <w:trPr>
                <w:trHeight w:val="304"/>
                <w:jc w:val="center"/>
              </w:trPr>
              <w:tc>
                <w:tcPr>
                  <w:tcW w:w="1106" w:type="dxa"/>
                </w:tcPr>
                <w:p w:rsidR="00407EC5" w:rsidRDefault="00407EC5" w:rsidP="004F1E6B">
                  <w:pPr>
                    <w:autoSpaceDE w:val="0"/>
                    <w:autoSpaceDN w:val="0"/>
                    <w:bidi w:val="0"/>
                    <w:adjustRightInd w:val="0"/>
                    <w:spacing w:line="36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III</w:t>
                  </w:r>
                </w:p>
              </w:tc>
              <w:tc>
                <w:tcPr>
                  <w:tcW w:w="974" w:type="dxa"/>
                </w:tcPr>
                <w:p w:rsidR="00407EC5" w:rsidRPr="00530288" w:rsidRDefault="00407EC5" w:rsidP="004F1E6B">
                  <w:pPr>
                    <w:autoSpaceDE w:val="0"/>
                    <w:autoSpaceDN w:val="0"/>
                    <w:bidi w:val="0"/>
                    <w:adjustRightInd w:val="0"/>
                    <w:spacing w:line="36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43" w:type="dxa"/>
                </w:tcPr>
                <w:p w:rsidR="00407EC5" w:rsidRDefault="00407EC5" w:rsidP="004F1E6B">
                  <w:pPr>
                    <w:autoSpaceDE w:val="0"/>
                    <w:autoSpaceDN w:val="0"/>
                    <w:bidi w:val="0"/>
                    <w:adjustRightInd w:val="0"/>
                    <w:spacing w:line="360" w:lineRule="auto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1372" w:type="dxa"/>
                </w:tcPr>
                <w:p w:rsidR="00407EC5" w:rsidRDefault="00407EC5" w:rsidP="004F1E6B">
                  <w:pPr>
                    <w:autoSpaceDE w:val="0"/>
                    <w:autoSpaceDN w:val="0"/>
                    <w:bidi w:val="0"/>
                    <w:adjustRightInd w:val="0"/>
                    <w:spacing w:line="36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 w:rsidR="00407EC5" w:rsidRDefault="00407EC5" w:rsidP="004F1E6B">
                  <w:pPr>
                    <w:autoSpaceDE w:val="0"/>
                    <w:autoSpaceDN w:val="0"/>
                    <w:bidi w:val="0"/>
                    <w:adjustRightInd w:val="0"/>
                    <w:spacing w:line="36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407EC5" w:rsidRDefault="00407EC5" w:rsidP="004F1E6B">
                  <w:pPr>
                    <w:autoSpaceDE w:val="0"/>
                    <w:autoSpaceDN w:val="0"/>
                    <w:bidi w:val="0"/>
                    <w:adjustRightInd w:val="0"/>
                    <w:spacing w:line="36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73" w:type="dxa"/>
                </w:tcPr>
                <w:p w:rsidR="00407EC5" w:rsidRPr="00530288" w:rsidRDefault="00407EC5" w:rsidP="004F1E6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1011" w:type="dxa"/>
                </w:tcPr>
                <w:p w:rsidR="00407EC5" w:rsidRPr="00530288" w:rsidRDefault="00407EC5" w:rsidP="004F1E6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lang w:bidi="ar-IQ"/>
                    </w:rPr>
                  </w:pPr>
                </w:p>
              </w:tc>
            </w:tr>
          </w:tbl>
          <w:p w:rsidR="00B714C6" w:rsidRDefault="00B714C6" w:rsidP="004F1E6B">
            <w:pPr>
              <w:tabs>
                <w:tab w:val="left" w:pos="1256"/>
              </w:tabs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</w:tbl>
    <w:p w:rsidR="00053134" w:rsidRDefault="00053134" w:rsidP="00CC398B">
      <w:pPr>
        <w:autoSpaceDE w:val="0"/>
        <w:autoSpaceDN w:val="0"/>
        <w:bidi w:val="0"/>
        <w:adjustRightInd w:val="0"/>
        <w:spacing w:after="0" w:line="360" w:lineRule="auto"/>
        <w:jc w:val="center"/>
      </w:pPr>
    </w:p>
    <w:p w:rsidR="00FE5FE2" w:rsidRDefault="00966B0F" w:rsidP="00854EDE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lang w:bidi="ar-IQ"/>
        </w:rPr>
      </w:pPr>
      <w:r>
        <w:object w:dxaOrig="8312" w:dyaOrig="95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0.5pt;height:359.25pt" o:ole="">
            <v:imagedata r:id="rId9" o:title=""/>
          </v:shape>
          <o:OLEObject Type="Embed" ProgID="ChemDraw.Document.5.0" ShapeID="_x0000_i1025" DrawAspect="Content" ObjectID="_1494195852" r:id="rId10"/>
        </w:object>
      </w:r>
    </w:p>
    <w:p w:rsidR="002C4EB0" w:rsidRPr="00120786" w:rsidRDefault="00FE5FE2" w:rsidP="00645F4F">
      <w:pPr>
        <w:autoSpaceDE w:val="0"/>
        <w:autoSpaceDN w:val="0"/>
        <w:bidi w:val="0"/>
        <w:adjustRightInd w:val="0"/>
        <w:spacing w:before="240" w:after="0" w:line="360" w:lineRule="auto"/>
        <w:jc w:val="center"/>
        <w:rPr>
          <w:rFonts w:asciiTheme="majorBidi" w:hAnsiTheme="majorBidi" w:cstheme="majorBidi"/>
          <w:sz w:val="24"/>
          <w:szCs w:val="24"/>
          <w:lang w:bidi="ar-IQ"/>
        </w:rPr>
      </w:pPr>
      <w:r w:rsidRPr="00120786">
        <w:rPr>
          <w:rFonts w:asciiTheme="majorBidi" w:hAnsiTheme="majorBidi" w:cstheme="majorBidi"/>
          <w:b/>
          <w:bCs/>
          <w:sz w:val="24"/>
          <w:szCs w:val="24"/>
        </w:rPr>
        <w:t>Scheme: 2</w:t>
      </w:r>
      <w:r w:rsidR="00080044" w:rsidRPr="0012078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8E4338" w:rsidRPr="00120786">
        <w:rPr>
          <w:rFonts w:asciiTheme="majorBidi" w:hAnsiTheme="majorBidi" w:cstheme="majorBidi"/>
          <w:b/>
          <w:bCs/>
          <w:sz w:val="24"/>
          <w:szCs w:val="24"/>
        </w:rPr>
        <w:t>Synthesis of Schiff Bases (</w:t>
      </w:r>
      <w:r w:rsidR="00645F4F">
        <w:rPr>
          <w:rFonts w:asciiTheme="majorBidi" w:hAnsiTheme="majorBidi" w:cstheme="majorBidi"/>
          <w:b/>
          <w:bCs/>
          <w:sz w:val="24"/>
          <w:szCs w:val="24"/>
        </w:rPr>
        <w:t>I</w:t>
      </w:r>
      <w:r w:rsidR="008E4338" w:rsidRPr="00120786">
        <w:rPr>
          <w:rFonts w:asciiTheme="majorBidi" w:hAnsiTheme="majorBidi" w:cstheme="majorBidi"/>
          <w:b/>
          <w:bCs/>
          <w:sz w:val="24"/>
          <w:szCs w:val="24"/>
        </w:rPr>
        <w:t>I to I</w:t>
      </w:r>
      <w:r w:rsidR="00645F4F">
        <w:rPr>
          <w:rFonts w:asciiTheme="majorBidi" w:hAnsiTheme="majorBidi" w:cstheme="majorBidi"/>
          <w:b/>
          <w:bCs/>
          <w:sz w:val="24"/>
          <w:szCs w:val="24"/>
        </w:rPr>
        <w:t>V</w:t>
      </w:r>
      <w:r w:rsidR="008E4338" w:rsidRPr="00120786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036844" w:rsidRPr="00C815E2" w:rsidRDefault="00036844" w:rsidP="008D21A7">
      <w:pPr>
        <w:autoSpaceDE w:val="0"/>
        <w:autoSpaceDN w:val="0"/>
        <w:bidi w:val="0"/>
        <w:adjustRightInd w:val="0"/>
        <w:spacing w:before="24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C815E2">
        <w:rPr>
          <w:rFonts w:asciiTheme="majorBidi" w:hAnsiTheme="majorBidi" w:cstheme="majorBidi"/>
          <w:b/>
          <w:bCs/>
          <w:sz w:val="28"/>
          <w:szCs w:val="28"/>
          <w:u w:val="single"/>
        </w:rPr>
        <w:t>RESULTS AND DISCUSSION</w:t>
      </w:r>
    </w:p>
    <w:p w:rsidR="004B07A8" w:rsidRDefault="00DB4AEE" w:rsidP="005A77BD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034955">
        <w:rPr>
          <w:rFonts w:asciiTheme="majorBidi" w:hAnsiTheme="majorBidi" w:cstheme="majorBidi"/>
          <w:sz w:val="28"/>
          <w:szCs w:val="28"/>
        </w:rPr>
        <w:t>The Schiff base compounds [I</w:t>
      </w:r>
      <w:r w:rsidR="005A77BD">
        <w:rPr>
          <w:rFonts w:asciiTheme="majorBidi" w:hAnsiTheme="majorBidi" w:cstheme="majorBidi"/>
          <w:sz w:val="28"/>
          <w:szCs w:val="28"/>
        </w:rPr>
        <w:t>I</w:t>
      </w:r>
      <w:r w:rsidRPr="00034955">
        <w:rPr>
          <w:rFonts w:asciiTheme="majorBidi" w:hAnsiTheme="majorBidi" w:cstheme="majorBidi"/>
          <w:sz w:val="28"/>
          <w:szCs w:val="28"/>
        </w:rPr>
        <w:t>-I</w:t>
      </w:r>
      <w:r w:rsidR="005A77BD">
        <w:rPr>
          <w:rFonts w:asciiTheme="majorBidi" w:hAnsiTheme="majorBidi" w:cstheme="majorBidi"/>
          <w:sz w:val="28"/>
          <w:szCs w:val="28"/>
        </w:rPr>
        <w:t>V</w:t>
      </w:r>
      <w:r w:rsidRPr="00034955">
        <w:rPr>
          <w:rFonts w:asciiTheme="majorBidi" w:hAnsiTheme="majorBidi" w:cstheme="majorBidi"/>
          <w:sz w:val="28"/>
          <w:szCs w:val="28"/>
        </w:rPr>
        <w:t xml:space="preserve">] were synthesized from the reaction of ampicillin with different </w:t>
      </w:r>
      <w:r w:rsidR="0064110D" w:rsidRPr="00034955">
        <w:rPr>
          <w:rFonts w:asciiTheme="majorBidi" w:hAnsiTheme="majorBidi" w:cstheme="majorBidi"/>
          <w:sz w:val="28"/>
          <w:szCs w:val="28"/>
        </w:rPr>
        <w:t>substituted aldehydes and</w:t>
      </w:r>
      <w:r w:rsidR="00C815E2">
        <w:rPr>
          <w:rFonts w:asciiTheme="majorBidi" w:hAnsiTheme="majorBidi" w:cstheme="majorBidi"/>
          <w:sz w:val="28"/>
          <w:szCs w:val="28"/>
        </w:rPr>
        <w:t xml:space="preserve"> </w:t>
      </w:r>
      <w:r w:rsidR="0064110D" w:rsidRPr="00034955">
        <w:rPr>
          <w:rFonts w:asciiTheme="majorBidi" w:hAnsiTheme="majorBidi" w:cstheme="majorBidi"/>
          <w:sz w:val="28"/>
          <w:szCs w:val="28"/>
        </w:rPr>
        <w:t>purified by successive recrystallization using ethanol.</w:t>
      </w:r>
      <w:r w:rsidR="004B07A8" w:rsidRPr="004B07A8">
        <w:rPr>
          <w:rFonts w:ascii="Times New Roman" w:hAnsi="Times New Roman" w:cs="Times New Roman"/>
          <w:sz w:val="28"/>
          <w:szCs w:val="28"/>
        </w:rPr>
        <w:t xml:space="preserve"> </w:t>
      </w:r>
      <w:r w:rsidR="004B07A8" w:rsidRPr="007C40CA">
        <w:rPr>
          <w:rFonts w:ascii="Times New Roman" w:hAnsi="Times New Roman" w:cs="Times New Roman"/>
          <w:sz w:val="28"/>
          <w:szCs w:val="28"/>
        </w:rPr>
        <w:t>If we focus on the mechanism of transformation of aldehydes and amines in to Schiff bases, two synthetic methods</w:t>
      </w:r>
      <w:r w:rsidR="004B07A8">
        <w:rPr>
          <w:rFonts w:ascii="Times New Roman" w:hAnsi="Times New Roman" w:cs="Times New Roman"/>
          <w:sz w:val="28"/>
          <w:szCs w:val="28"/>
        </w:rPr>
        <w:t xml:space="preserve"> </w:t>
      </w:r>
      <w:r w:rsidR="004B07A8" w:rsidRPr="007C40CA">
        <w:rPr>
          <w:rFonts w:ascii="Times New Roman" w:hAnsi="Times New Roman" w:cs="Times New Roman"/>
          <w:sz w:val="28"/>
          <w:szCs w:val="28"/>
        </w:rPr>
        <w:t xml:space="preserve">are possible </w:t>
      </w:r>
      <w:r w:rsidR="004B07A8" w:rsidRPr="007C40CA">
        <w:rPr>
          <w:rFonts w:ascii="Times New Roman" w:hAnsi="Times New Roman" w:cs="Times New Roman"/>
          <w:sz w:val="28"/>
          <w:szCs w:val="28"/>
        </w:rPr>
        <w:lastRenderedPageBreak/>
        <w:t>w</w:t>
      </w:r>
      <w:r w:rsidR="004B07A8">
        <w:rPr>
          <w:rFonts w:ascii="Times New Roman" w:hAnsi="Times New Roman" w:cs="Times New Roman"/>
          <w:sz w:val="28"/>
          <w:szCs w:val="28"/>
        </w:rPr>
        <w:t>hich are mechanized in Scheme-</w:t>
      </w:r>
      <w:r w:rsidR="009C6C03">
        <w:rPr>
          <w:rFonts w:ascii="Times New Roman" w:hAnsi="Times New Roman" w:cs="Times New Roman"/>
          <w:sz w:val="28"/>
          <w:szCs w:val="28"/>
        </w:rPr>
        <w:t>2</w:t>
      </w:r>
      <w:r w:rsidR="004B07A8" w:rsidRPr="007C40CA">
        <w:rPr>
          <w:rFonts w:ascii="Times New Roman" w:hAnsi="Times New Roman" w:cs="Times New Roman"/>
          <w:sz w:val="28"/>
          <w:szCs w:val="28"/>
        </w:rPr>
        <w:t xml:space="preserve">. </w:t>
      </w:r>
      <w:r w:rsidR="009C6C03">
        <w:rPr>
          <w:rFonts w:ascii="Times New Roman" w:hAnsi="Times New Roman" w:cs="Times New Roman"/>
          <w:sz w:val="28"/>
          <w:szCs w:val="28"/>
        </w:rPr>
        <w:t xml:space="preserve"> </w:t>
      </w:r>
      <w:r w:rsidR="004B07A8" w:rsidRPr="007C40CA">
        <w:rPr>
          <w:rFonts w:ascii="Times New Roman" w:hAnsi="Times New Roman" w:cs="Times New Roman"/>
          <w:sz w:val="28"/>
          <w:szCs w:val="28"/>
        </w:rPr>
        <w:t>In method I, there is nucleophiles attack of primary amine on</w:t>
      </w:r>
      <w:r w:rsidR="004B07A8">
        <w:rPr>
          <w:rFonts w:ascii="Times New Roman" w:hAnsi="Times New Roman" w:cs="Times New Roman"/>
          <w:sz w:val="28"/>
          <w:szCs w:val="28"/>
        </w:rPr>
        <w:t xml:space="preserve"> </w:t>
      </w:r>
      <w:r w:rsidR="004B07A8" w:rsidRPr="007C40CA">
        <w:rPr>
          <w:rFonts w:ascii="Times New Roman" w:hAnsi="Times New Roman" w:cs="Times New Roman"/>
          <w:sz w:val="28"/>
          <w:szCs w:val="28"/>
        </w:rPr>
        <w:t>carbonyl carbon affords hydroxyl compound which on dehydration gives Schiff bases. The formation of Schiff bases</w:t>
      </w:r>
      <w:r w:rsidR="004B07A8">
        <w:rPr>
          <w:rFonts w:ascii="Times New Roman" w:hAnsi="Times New Roman" w:cs="Times New Roman"/>
          <w:sz w:val="28"/>
          <w:szCs w:val="28"/>
        </w:rPr>
        <w:t xml:space="preserve"> </w:t>
      </w:r>
      <w:r w:rsidR="004B07A8" w:rsidRPr="007C40CA">
        <w:rPr>
          <w:rFonts w:ascii="Times New Roman" w:hAnsi="Times New Roman" w:cs="Times New Roman"/>
          <w:sz w:val="28"/>
          <w:szCs w:val="28"/>
        </w:rPr>
        <w:t>in the second step largely depends upon the rate of removal of water from reaction mixture. Originally, the classical</w:t>
      </w:r>
      <w:r w:rsidR="004B07A8">
        <w:rPr>
          <w:rFonts w:ascii="Times New Roman" w:hAnsi="Times New Roman" w:cs="Times New Roman"/>
          <w:sz w:val="28"/>
          <w:szCs w:val="28"/>
        </w:rPr>
        <w:t xml:space="preserve"> </w:t>
      </w:r>
      <w:r w:rsidR="004B07A8" w:rsidRPr="007C40CA">
        <w:rPr>
          <w:rFonts w:ascii="Times New Roman" w:hAnsi="Times New Roman" w:cs="Times New Roman"/>
          <w:sz w:val="28"/>
          <w:szCs w:val="28"/>
        </w:rPr>
        <w:t>synthetic route for synthesis of Schiff bases was reported by Schiff</w:t>
      </w:r>
      <w:r w:rsidR="004B07A8">
        <w:rPr>
          <w:rFonts w:ascii="Times New Roman" w:hAnsi="Times New Roman" w:cs="Times New Roman"/>
          <w:sz w:val="28"/>
          <w:szCs w:val="28"/>
        </w:rPr>
        <w:t xml:space="preserve"> </w:t>
      </w:r>
      <w:r w:rsidR="004B07A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793CFE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4B07A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4B07A8" w:rsidRPr="007C40CA">
        <w:rPr>
          <w:rFonts w:ascii="Times New Roman" w:hAnsi="Times New Roman" w:cs="Times New Roman"/>
          <w:sz w:val="28"/>
          <w:szCs w:val="28"/>
        </w:rPr>
        <w:t>which involves condensation of primary</w:t>
      </w:r>
      <w:r w:rsidR="004B07A8">
        <w:rPr>
          <w:rFonts w:ascii="Times New Roman" w:hAnsi="Times New Roman" w:cs="Times New Roman"/>
          <w:sz w:val="28"/>
          <w:szCs w:val="28"/>
        </w:rPr>
        <w:t xml:space="preserve"> </w:t>
      </w:r>
      <w:r w:rsidR="004B07A8" w:rsidRPr="007C40CA">
        <w:rPr>
          <w:rFonts w:ascii="Times New Roman" w:hAnsi="Times New Roman" w:cs="Times New Roman"/>
          <w:sz w:val="28"/>
          <w:szCs w:val="28"/>
        </w:rPr>
        <w:t>amines with carbonyl compounds under isotropic distillation</w:t>
      </w:r>
      <w:r w:rsidR="00F96E6C">
        <w:rPr>
          <w:rFonts w:ascii="Times New Roman" w:hAnsi="Times New Roman" w:cs="Times New Roman"/>
          <w:sz w:val="28"/>
          <w:szCs w:val="28"/>
          <w:vertAlign w:val="superscript"/>
        </w:rPr>
        <w:t>28</w:t>
      </w:r>
      <w:r w:rsidR="004B07A8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4B07A8" w:rsidRPr="007C40CA">
        <w:rPr>
          <w:rFonts w:ascii="Times New Roman" w:hAnsi="Times New Roman" w:cs="Times New Roman"/>
          <w:sz w:val="28"/>
          <w:szCs w:val="28"/>
        </w:rPr>
        <w:t>with the simultaneous removal of</w:t>
      </w:r>
      <w:r w:rsidR="004B07A8">
        <w:rPr>
          <w:rFonts w:ascii="Times New Roman" w:hAnsi="Times New Roman" w:cs="Times New Roman"/>
          <w:sz w:val="28"/>
          <w:szCs w:val="28"/>
        </w:rPr>
        <w:t xml:space="preserve"> </w:t>
      </w:r>
      <w:r w:rsidR="004B07A8" w:rsidRPr="007C40CA">
        <w:rPr>
          <w:rFonts w:ascii="Times New Roman" w:hAnsi="Times New Roman" w:cs="Times New Roman"/>
          <w:sz w:val="28"/>
          <w:szCs w:val="28"/>
        </w:rPr>
        <w:t xml:space="preserve"> water. The</w:t>
      </w:r>
      <w:r w:rsidR="004B07A8">
        <w:rPr>
          <w:rFonts w:ascii="Times New Roman" w:hAnsi="Times New Roman" w:cs="Times New Roman"/>
          <w:sz w:val="28"/>
          <w:szCs w:val="28"/>
        </w:rPr>
        <w:t xml:space="preserve"> </w:t>
      </w:r>
      <w:r w:rsidR="004B07A8" w:rsidRPr="007C40CA">
        <w:rPr>
          <w:rFonts w:ascii="Times New Roman" w:hAnsi="Times New Roman" w:cs="Times New Roman"/>
          <w:sz w:val="28"/>
          <w:szCs w:val="28"/>
        </w:rPr>
        <w:t>removal of water during this condensation also conventionally facilitated by using molecular sieves or a Dean-Stark</w:t>
      </w:r>
      <w:r w:rsidR="004B07A8">
        <w:rPr>
          <w:rFonts w:ascii="Times New Roman" w:hAnsi="Times New Roman" w:cs="Times New Roman"/>
          <w:sz w:val="28"/>
          <w:szCs w:val="28"/>
        </w:rPr>
        <w:t xml:space="preserve"> </w:t>
      </w:r>
      <w:r w:rsidR="004B07A8" w:rsidRPr="007C40CA">
        <w:rPr>
          <w:rFonts w:ascii="Times New Roman" w:hAnsi="Times New Roman" w:cs="Times New Roman"/>
          <w:sz w:val="28"/>
          <w:szCs w:val="28"/>
        </w:rPr>
        <w:t>Apparatus</w:t>
      </w:r>
      <w:r w:rsidR="004B07A8">
        <w:rPr>
          <w:rFonts w:ascii="Times New Roman" w:hAnsi="Times New Roman" w:cs="Times New Roman"/>
          <w:sz w:val="28"/>
          <w:szCs w:val="28"/>
        </w:rPr>
        <w:t>.</w:t>
      </w:r>
      <w:r w:rsidR="00F96E6C">
        <w:rPr>
          <w:rFonts w:ascii="Times New Roman" w:hAnsi="Times New Roman" w:cs="Times New Roman"/>
          <w:sz w:val="28"/>
          <w:szCs w:val="28"/>
          <w:vertAlign w:val="superscript"/>
        </w:rPr>
        <w:t>29</w:t>
      </w:r>
      <w:r w:rsidR="004B07A8">
        <w:rPr>
          <w:rFonts w:ascii="Times New Roman" w:hAnsi="Times New Roman" w:cs="Times New Roman"/>
          <w:sz w:val="28"/>
          <w:szCs w:val="28"/>
        </w:rPr>
        <w:t xml:space="preserve"> </w:t>
      </w:r>
      <w:r w:rsidR="004B07A8" w:rsidRPr="00B74DF4">
        <w:rPr>
          <w:rFonts w:ascii="Times New Roman" w:hAnsi="Times New Roman" w:cs="Times New Roman"/>
          <w:sz w:val="28"/>
          <w:szCs w:val="28"/>
        </w:rPr>
        <w:t xml:space="preserve">To overcome the difficulties in the removal of water, alternative method II has been employed in which Lewis </w:t>
      </w:r>
      <w:r w:rsidR="005A77BD" w:rsidRPr="00B74DF4">
        <w:rPr>
          <w:rFonts w:ascii="Times New Roman" w:hAnsi="Times New Roman" w:cs="Times New Roman"/>
          <w:sz w:val="28"/>
          <w:szCs w:val="28"/>
        </w:rPr>
        <w:t>acids</w:t>
      </w:r>
      <w:r w:rsidR="004B07A8" w:rsidRPr="00B74DF4">
        <w:rPr>
          <w:rFonts w:ascii="Times New Roman" w:hAnsi="Times New Roman" w:cs="Times New Roman"/>
          <w:sz w:val="28"/>
          <w:szCs w:val="28"/>
        </w:rPr>
        <w:t xml:space="preserve"> used as catalyst which accelerates nucleophilic attack of amines on carbonyl carbon as well as serving as</w:t>
      </w:r>
      <w:r w:rsidR="004B07A8">
        <w:rPr>
          <w:rFonts w:ascii="Times New Roman" w:hAnsi="Times New Roman" w:cs="Times New Roman"/>
          <w:sz w:val="28"/>
          <w:szCs w:val="28"/>
        </w:rPr>
        <w:t xml:space="preserve"> </w:t>
      </w:r>
      <w:r w:rsidR="004B07A8" w:rsidRPr="00B74DF4">
        <w:rPr>
          <w:rFonts w:ascii="Times New Roman" w:hAnsi="Times New Roman" w:cs="Times New Roman"/>
          <w:sz w:val="28"/>
          <w:szCs w:val="28"/>
        </w:rPr>
        <w:t>dehydrating agent for removal of the water in the second step. Alumina</w:t>
      </w:r>
      <w:r w:rsidR="006146D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96E6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4B07A8" w:rsidRPr="00B74DF4">
        <w:rPr>
          <w:rFonts w:ascii="Times New Roman" w:hAnsi="Times New Roman" w:cs="Times New Roman"/>
          <w:sz w:val="28"/>
          <w:szCs w:val="28"/>
        </w:rPr>
        <w:t>, P</w:t>
      </w:r>
      <w:r w:rsidR="004B07A8" w:rsidRPr="00185EF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B07A8" w:rsidRPr="00B74DF4">
        <w:rPr>
          <w:rFonts w:ascii="Times New Roman" w:hAnsi="Times New Roman" w:cs="Times New Roman"/>
          <w:sz w:val="28"/>
          <w:szCs w:val="28"/>
        </w:rPr>
        <w:t>O</w:t>
      </w:r>
      <w:r w:rsidR="004B07A8" w:rsidRPr="00185EFF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6146D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96E6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4B07A8" w:rsidRPr="00B74DF4">
        <w:rPr>
          <w:rFonts w:ascii="Times New Roman" w:hAnsi="Times New Roman" w:cs="Times New Roman"/>
          <w:sz w:val="28"/>
          <w:szCs w:val="28"/>
        </w:rPr>
        <w:t xml:space="preserve"> and also by using materials like Hydrotalcite</w:t>
      </w:r>
      <w:r w:rsidR="006146D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96E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4B07A8" w:rsidRPr="00B74DF4">
        <w:rPr>
          <w:rFonts w:ascii="Times New Roman" w:hAnsi="Times New Roman" w:cs="Times New Roman"/>
          <w:sz w:val="28"/>
          <w:szCs w:val="28"/>
        </w:rPr>
        <w:t>.</w:t>
      </w:r>
    </w:p>
    <w:p w:rsidR="004B07A8" w:rsidRPr="00185EFF" w:rsidRDefault="004B07A8" w:rsidP="008D21A7">
      <w:pPr>
        <w:autoSpaceDE w:val="0"/>
        <w:autoSpaceDN w:val="0"/>
        <w:bidi w:val="0"/>
        <w:adjustRightInd w:val="0"/>
        <w:spacing w:before="240" w:after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185EFF">
        <w:rPr>
          <w:rFonts w:asciiTheme="majorBidi" w:hAnsiTheme="majorBidi" w:cstheme="majorBidi"/>
          <w:b/>
          <w:bCs/>
          <w:sz w:val="28"/>
          <w:szCs w:val="28"/>
          <w:lang w:bidi="ar-IQ"/>
        </w:rPr>
        <w:t>Method -I</w:t>
      </w:r>
    </w:p>
    <w:p w:rsidR="004B07A8" w:rsidRDefault="005A77BD" w:rsidP="00854EDE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object w:dxaOrig="9956" w:dyaOrig="4908">
          <v:shape id="_x0000_i1026" type="#_x0000_t75" style="width:343.5pt;height:147pt" o:ole="">
            <v:imagedata r:id="rId11" o:title=""/>
          </v:shape>
          <o:OLEObject Type="Embed" ProgID="ChemDraw.Document.5.0" ShapeID="_x0000_i1026" DrawAspect="Content" ObjectID="_1494195853" r:id="rId12"/>
        </w:object>
      </w:r>
    </w:p>
    <w:p w:rsidR="004B07A8" w:rsidRDefault="004B07A8" w:rsidP="008D21A7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185EF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Method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–</w:t>
      </w:r>
      <w:r w:rsidRPr="00185EFF">
        <w:rPr>
          <w:rFonts w:asciiTheme="majorBidi" w:hAnsiTheme="majorBidi" w:cstheme="majorBidi"/>
          <w:b/>
          <w:bCs/>
          <w:sz w:val="28"/>
          <w:szCs w:val="28"/>
          <w:lang w:bidi="ar-IQ"/>
        </w:rPr>
        <w:t>II</w:t>
      </w:r>
    </w:p>
    <w:p w:rsidR="004B07A8" w:rsidRDefault="005A77BD" w:rsidP="004B07A8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object w:dxaOrig="10647" w:dyaOrig="5679">
          <v:shape id="_x0000_i1027" type="#_x0000_t75" style="width:356.25pt;height:167.25pt" o:ole="">
            <v:imagedata r:id="rId13" o:title=""/>
          </v:shape>
          <o:OLEObject Type="Embed" ProgID="ChemDraw.Document.5.0" ShapeID="_x0000_i1027" DrawAspect="Content" ObjectID="_1494195854" r:id="rId14"/>
        </w:object>
      </w:r>
    </w:p>
    <w:p w:rsidR="004B07A8" w:rsidRPr="008D21A7" w:rsidRDefault="004B07A8" w:rsidP="004B07A8">
      <w:pPr>
        <w:autoSpaceDE w:val="0"/>
        <w:autoSpaceDN w:val="0"/>
        <w:bidi w:val="0"/>
        <w:adjustRightInd w:val="0"/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8D21A7">
        <w:rPr>
          <w:rFonts w:ascii="Times New Roman" w:hAnsi="Times New Roman" w:cs="Times New Roman"/>
          <w:b/>
          <w:bCs/>
          <w:sz w:val="24"/>
          <w:szCs w:val="24"/>
        </w:rPr>
        <w:t>Scheme I: Mechanism for acid catalyzed Schiff base synthesis</w:t>
      </w:r>
    </w:p>
    <w:p w:rsidR="0043597D" w:rsidRDefault="0064110D" w:rsidP="006F023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034955">
        <w:rPr>
          <w:rFonts w:asciiTheme="majorBidi" w:hAnsiTheme="majorBidi" w:cstheme="majorBidi"/>
          <w:sz w:val="28"/>
          <w:szCs w:val="28"/>
        </w:rPr>
        <w:lastRenderedPageBreak/>
        <w:t xml:space="preserve"> </w:t>
      </w:r>
      <w:r w:rsidR="00854EDE">
        <w:rPr>
          <w:rFonts w:asciiTheme="majorBidi" w:hAnsiTheme="majorBidi" w:cstheme="majorBidi"/>
          <w:sz w:val="28"/>
          <w:szCs w:val="28"/>
        </w:rPr>
        <w:t xml:space="preserve">  </w:t>
      </w:r>
      <w:r w:rsidRPr="00034955">
        <w:rPr>
          <w:rFonts w:asciiTheme="majorBidi" w:hAnsiTheme="majorBidi" w:cstheme="majorBidi"/>
          <w:sz w:val="28"/>
          <w:szCs w:val="28"/>
        </w:rPr>
        <w:t>The purity of the synthesized compounds was checked by performing TLC. The structures of</w:t>
      </w:r>
      <w:r w:rsidR="00C815E2">
        <w:rPr>
          <w:rFonts w:asciiTheme="majorBidi" w:hAnsiTheme="majorBidi" w:cstheme="majorBidi"/>
          <w:sz w:val="28"/>
          <w:szCs w:val="28"/>
        </w:rPr>
        <w:t xml:space="preserve"> </w:t>
      </w:r>
      <w:r w:rsidRPr="00034955">
        <w:rPr>
          <w:rFonts w:asciiTheme="majorBidi" w:hAnsiTheme="majorBidi" w:cstheme="majorBidi"/>
          <w:sz w:val="28"/>
          <w:szCs w:val="28"/>
        </w:rPr>
        <w:t xml:space="preserve"> the synthesized compounds were determined on the basis of their  FTIR  and U.V </w:t>
      </w:r>
      <w:r w:rsidR="00DB4AEE" w:rsidRPr="00034955">
        <w:rPr>
          <w:rFonts w:asciiTheme="majorBidi" w:hAnsiTheme="majorBidi" w:cstheme="majorBidi"/>
          <w:sz w:val="28"/>
          <w:szCs w:val="28"/>
        </w:rPr>
        <w:t>The synthesis of</w:t>
      </w:r>
      <w:r w:rsidR="00B7200F">
        <w:rPr>
          <w:rFonts w:asciiTheme="majorBidi" w:hAnsiTheme="majorBidi" w:cstheme="majorBidi"/>
          <w:sz w:val="28"/>
          <w:szCs w:val="28"/>
        </w:rPr>
        <w:t xml:space="preserve"> </w:t>
      </w:r>
      <w:r w:rsidR="00DB4AEE" w:rsidRPr="00034955">
        <w:rPr>
          <w:rFonts w:asciiTheme="majorBidi" w:hAnsiTheme="majorBidi" w:cstheme="majorBidi"/>
          <w:sz w:val="28"/>
          <w:szCs w:val="28"/>
        </w:rPr>
        <w:t>these compounds was carried out</w:t>
      </w:r>
      <w:r w:rsidR="00C815E2">
        <w:rPr>
          <w:rFonts w:asciiTheme="majorBidi" w:hAnsiTheme="majorBidi" w:cstheme="majorBidi"/>
          <w:sz w:val="28"/>
          <w:szCs w:val="28"/>
        </w:rPr>
        <w:t xml:space="preserve"> </w:t>
      </w:r>
      <w:r w:rsidR="00DB4AEE" w:rsidRPr="00034955">
        <w:rPr>
          <w:rFonts w:asciiTheme="majorBidi" w:hAnsiTheme="majorBidi" w:cstheme="majorBidi"/>
          <w:sz w:val="28"/>
          <w:szCs w:val="28"/>
        </w:rPr>
        <w:t>a</w:t>
      </w:r>
      <w:r w:rsidR="00B7200F">
        <w:rPr>
          <w:rFonts w:asciiTheme="majorBidi" w:hAnsiTheme="majorBidi" w:cstheme="majorBidi"/>
          <w:sz w:val="28"/>
          <w:szCs w:val="28"/>
        </w:rPr>
        <w:t xml:space="preserve"> </w:t>
      </w:r>
      <w:r w:rsidR="00C815E2" w:rsidRPr="00034955">
        <w:rPr>
          <w:rFonts w:asciiTheme="majorBidi" w:hAnsiTheme="majorBidi" w:cstheme="majorBidi"/>
          <w:sz w:val="28"/>
          <w:szCs w:val="28"/>
        </w:rPr>
        <w:t>according</w:t>
      </w:r>
      <w:r w:rsidR="00DB4AEE" w:rsidRPr="00034955">
        <w:rPr>
          <w:rFonts w:asciiTheme="majorBidi" w:hAnsiTheme="majorBidi" w:cstheme="majorBidi"/>
          <w:sz w:val="28"/>
          <w:szCs w:val="28"/>
        </w:rPr>
        <w:t xml:space="preserve"> to the steps outlined in</w:t>
      </w:r>
      <w:r w:rsidRPr="00034955">
        <w:rPr>
          <w:rFonts w:asciiTheme="majorBidi" w:hAnsiTheme="majorBidi" w:cstheme="majorBidi"/>
          <w:sz w:val="28"/>
          <w:szCs w:val="28"/>
        </w:rPr>
        <w:t xml:space="preserve"> scheme</w:t>
      </w:r>
      <w:r w:rsidR="00DB4AEE" w:rsidRPr="00034955">
        <w:rPr>
          <w:rFonts w:asciiTheme="majorBidi" w:hAnsiTheme="majorBidi" w:cstheme="majorBidi"/>
          <w:sz w:val="28"/>
          <w:szCs w:val="28"/>
        </w:rPr>
        <w:t xml:space="preserve"> (</w:t>
      </w:r>
      <w:r w:rsidR="006F023F">
        <w:rPr>
          <w:rFonts w:asciiTheme="majorBidi" w:hAnsiTheme="majorBidi" w:cstheme="majorBidi"/>
          <w:sz w:val="28"/>
          <w:szCs w:val="28"/>
        </w:rPr>
        <w:t>2</w:t>
      </w:r>
      <w:r w:rsidR="00DB4AEE" w:rsidRPr="00034955">
        <w:rPr>
          <w:rFonts w:asciiTheme="majorBidi" w:hAnsiTheme="majorBidi" w:cstheme="majorBidi"/>
          <w:sz w:val="28"/>
          <w:szCs w:val="28"/>
        </w:rPr>
        <w:t>), and the physical properties</w:t>
      </w:r>
      <w:r w:rsidR="00360ACA">
        <w:rPr>
          <w:rFonts w:asciiTheme="majorBidi" w:hAnsiTheme="majorBidi" w:cstheme="majorBidi"/>
          <w:sz w:val="28"/>
          <w:szCs w:val="28"/>
        </w:rPr>
        <w:t xml:space="preserve"> </w:t>
      </w:r>
      <w:r w:rsidR="0010057F">
        <w:rPr>
          <w:rFonts w:asciiTheme="majorBidi" w:hAnsiTheme="majorBidi" w:cstheme="majorBidi"/>
          <w:sz w:val="28"/>
          <w:szCs w:val="28"/>
        </w:rPr>
        <w:t>are given in Table (</w:t>
      </w:r>
      <w:r w:rsidR="00C815E2">
        <w:rPr>
          <w:rFonts w:asciiTheme="majorBidi" w:hAnsiTheme="majorBidi" w:cstheme="majorBidi"/>
          <w:sz w:val="28"/>
          <w:szCs w:val="28"/>
        </w:rPr>
        <w:t>1</w:t>
      </w:r>
      <w:r w:rsidR="00DB4AEE" w:rsidRPr="00034955">
        <w:rPr>
          <w:rFonts w:asciiTheme="majorBidi" w:hAnsiTheme="majorBidi" w:cstheme="majorBidi"/>
          <w:sz w:val="28"/>
          <w:szCs w:val="28"/>
        </w:rPr>
        <w:t>).</w:t>
      </w:r>
    </w:p>
    <w:p w:rsidR="000737B9" w:rsidRDefault="0043597D" w:rsidP="005A77BD">
      <w:pPr>
        <w:tabs>
          <w:tab w:val="left" w:pos="8201"/>
        </w:tabs>
        <w:bidi w:val="0"/>
        <w:spacing w:before="240" w:after="0"/>
        <w:jc w:val="both"/>
        <w:rPr>
          <w:rFonts w:asciiTheme="majorBidi" w:hAnsiTheme="majorBidi" w:cstheme="majorBidi"/>
          <w:sz w:val="28"/>
          <w:szCs w:val="28"/>
        </w:rPr>
      </w:pPr>
      <w:r w:rsidRPr="00C73515">
        <w:rPr>
          <w:rFonts w:asciiTheme="majorBidi" w:hAnsiTheme="majorBidi" w:cstheme="majorBidi"/>
          <w:i/>
          <w:iCs/>
          <w:sz w:val="28"/>
          <w:szCs w:val="28"/>
        </w:rPr>
        <w:t>FTIR studies</w:t>
      </w:r>
      <w:r>
        <w:rPr>
          <w:rFonts w:asciiTheme="majorBidi" w:hAnsiTheme="majorBidi" w:cstheme="majorBidi"/>
          <w:sz w:val="28"/>
          <w:szCs w:val="28"/>
        </w:rPr>
        <w:t xml:space="preserve">.- </w:t>
      </w:r>
      <w:r w:rsidRPr="00C73515">
        <w:rPr>
          <w:rFonts w:asciiTheme="majorBidi" w:hAnsiTheme="majorBidi" w:cstheme="majorBidi"/>
          <w:sz w:val="28"/>
          <w:szCs w:val="28"/>
        </w:rPr>
        <w:t>In the FTIR spectra of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ampicillin derivative</w:t>
      </w:r>
      <w:r w:rsidR="00455D24">
        <w:rPr>
          <w:rFonts w:asciiTheme="majorBidi" w:hAnsiTheme="majorBidi" w:cstheme="majorBidi"/>
          <w:sz w:val="28"/>
          <w:szCs w:val="28"/>
          <w:lang w:bidi="ar-IQ"/>
        </w:rPr>
        <w:t>s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(I</w:t>
      </w:r>
      <w:r w:rsidR="00645F4F">
        <w:rPr>
          <w:rFonts w:asciiTheme="majorBidi" w:hAnsiTheme="majorBidi" w:cstheme="majorBidi"/>
          <w:sz w:val="28"/>
          <w:szCs w:val="28"/>
          <w:lang w:bidi="ar-IQ"/>
        </w:rPr>
        <w:t>I</w:t>
      </w:r>
      <w:r w:rsidR="00455D24">
        <w:rPr>
          <w:rFonts w:asciiTheme="majorBidi" w:hAnsiTheme="majorBidi" w:cstheme="majorBidi"/>
          <w:sz w:val="28"/>
          <w:szCs w:val="28"/>
          <w:lang w:bidi="ar-IQ"/>
        </w:rPr>
        <w:t>-I</w:t>
      </w:r>
      <w:r w:rsidR="00645F4F">
        <w:rPr>
          <w:rFonts w:asciiTheme="majorBidi" w:hAnsiTheme="majorBidi" w:cstheme="majorBidi"/>
          <w:sz w:val="28"/>
          <w:szCs w:val="28"/>
          <w:lang w:bidi="ar-IQ"/>
        </w:rPr>
        <w:t>V</w:t>
      </w:r>
      <w:r>
        <w:rPr>
          <w:rFonts w:asciiTheme="majorBidi" w:hAnsiTheme="majorBidi" w:cstheme="majorBidi"/>
          <w:sz w:val="28"/>
          <w:szCs w:val="28"/>
          <w:lang w:bidi="ar-IQ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815">
        <w:rPr>
          <w:rFonts w:ascii="Times New Roman" w:hAnsi="Times New Roman" w:cs="Times New Roman"/>
          <w:sz w:val="28"/>
          <w:szCs w:val="28"/>
        </w:rPr>
        <w:t>showed</w:t>
      </w:r>
      <w:r>
        <w:rPr>
          <w:rFonts w:asciiTheme="majorBidi" w:hAnsiTheme="majorBidi" w:cstheme="majorBidi"/>
          <w:sz w:val="28"/>
          <w:szCs w:val="28"/>
        </w:rPr>
        <w:t xml:space="preserve"> disappearance of </w:t>
      </w:r>
      <w:r w:rsidRPr="006D5815">
        <w:rPr>
          <w:rFonts w:ascii="Symbol" w:hAnsi="Symbol" w:cstheme="majorBidi"/>
          <w:sz w:val="28"/>
          <w:szCs w:val="28"/>
        </w:rPr>
        <w:t></w:t>
      </w:r>
      <w:r w:rsidR="00556FFF">
        <w:rPr>
          <w:rFonts w:asciiTheme="majorBidi" w:hAnsiTheme="majorBidi" w:cstheme="majorBidi"/>
          <w:sz w:val="28"/>
          <w:szCs w:val="28"/>
        </w:rPr>
        <w:t xml:space="preserve"> </w:t>
      </w:r>
      <w:r w:rsidRPr="006D5815">
        <w:rPr>
          <w:rFonts w:asciiTheme="majorBidi" w:hAnsiTheme="majorBidi" w:cstheme="majorBidi"/>
          <w:sz w:val="28"/>
          <w:szCs w:val="28"/>
        </w:rPr>
        <w:t xml:space="preserve">(N-H) absorption bands </w:t>
      </w:r>
      <w:r>
        <w:rPr>
          <w:rFonts w:asciiTheme="majorBidi" w:hAnsiTheme="majorBidi" w:cstheme="majorBidi"/>
          <w:sz w:val="28"/>
          <w:szCs w:val="28"/>
        </w:rPr>
        <w:t xml:space="preserve">and </w:t>
      </w:r>
      <w:r w:rsidRPr="000F40D4">
        <w:rPr>
          <w:rFonts w:asciiTheme="majorBidi" w:hAnsiTheme="majorBidi" w:cstheme="majorBidi"/>
          <w:sz w:val="28"/>
          <w:szCs w:val="28"/>
        </w:rPr>
        <w:t xml:space="preserve">showed strong absorption bands </w:t>
      </w:r>
    </w:p>
    <w:p w:rsidR="000737B9" w:rsidRDefault="0043597D" w:rsidP="00854EDE">
      <w:pPr>
        <w:tabs>
          <w:tab w:val="left" w:pos="8201"/>
        </w:tabs>
        <w:bidi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0F40D4">
        <w:rPr>
          <w:rFonts w:asciiTheme="majorBidi" w:hAnsiTheme="majorBidi" w:cstheme="majorBidi"/>
          <w:sz w:val="28"/>
          <w:szCs w:val="28"/>
        </w:rPr>
        <w:t>at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944E4A">
        <w:rPr>
          <w:rFonts w:asciiTheme="majorBidi" w:hAnsiTheme="majorBidi" w:cstheme="majorBidi"/>
          <w:sz w:val="28"/>
          <w:szCs w:val="28"/>
        </w:rPr>
        <w:t xml:space="preserve">1585-1597 </w:t>
      </w:r>
      <w:r w:rsidR="00944E4A" w:rsidRPr="000F40D4">
        <w:rPr>
          <w:rFonts w:asciiTheme="majorBidi" w:hAnsiTheme="majorBidi" w:cstheme="majorBidi"/>
          <w:sz w:val="28"/>
          <w:szCs w:val="28"/>
        </w:rPr>
        <w:t>cm</w:t>
      </w:r>
      <w:r w:rsidR="00944E4A" w:rsidRPr="0078385D">
        <w:rPr>
          <w:rFonts w:asciiTheme="majorBidi" w:hAnsiTheme="majorBidi" w:cstheme="majorBidi"/>
          <w:sz w:val="28"/>
          <w:szCs w:val="28"/>
          <w:vertAlign w:val="superscript"/>
        </w:rPr>
        <w:t>-1</w:t>
      </w:r>
      <w:r w:rsidR="00944E4A">
        <w:rPr>
          <w:rFonts w:asciiTheme="majorBidi" w:hAnsiTheme="majorBidi" w:cstheme="majorBidi"/>
          <w:sz w:val="28"/>
          <w:szCs w:val="28"/>
        </w:rPr>
        <w:t xml:space="preserve"> for C=N group of Schiff base and this is good indicated for complete the reaction</w:t>
      </w:r>
      <w:r w:rsidR="006F023F">
        <w:rPr>
          <w:rFonts w:asciiTheme="majorBidi" w:hAnsiTheme="majorBidi" w:cstheme="majorBidi"/>
          <w:sz w:val="28"/>
          <w:szCs w:val="28"/>
        </w:rPr>
        <w:t xml:space="preserve"> as seen in fig. </w:t>
      </w:r>
      <w:r w:rsidR="00246878">
        <w:rPr>
          <w:rFonts w:asciiTheme="majorBidi" w:hAnsiTheme="majorBidi" w:cstheme="majorBidi"/>
          <w:sz w:val="28"/>
          <w:szCs w:val="28"/>
        </w:rPr>
        <w:t>(3-5)</w:t>
      </w:r>
      <w:r w:rsidR="00944E4A">
        <w:rPr>
          <w:rFonts w:asciiTheme="majorBidi" w:hAnsiTheme="majorBidi" w:cstheme="majorBidi"/>
          <w:sz w:val="28"/>
          <w:szCs w:val="28"/>
        </w:rPr>
        <w:t xml:space="preserve"> . </w:t>
      </w:r>
    </w:p>
    <w:p w:rsidR="0043597D" w:rsidRPr="00D6240C" w:rsidRDefault="0043597D" w:rsidP="005A77BD">
      <w:pPr>
        <w:tabs>
          <w:tab w:val="left" w:pos="8201"/>
        </w:tabs>
        <w:bidi w:val="0"/>
        <w:spacing w:before="240"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5549A2">
        <w:rPr>
          <w:rFonts w:asciiTheme="majorBidi" w:hAnsiTheme="majorBidi" w:cstheme="majorBidi"/>
          <w:i/>
          <w:iCs/>
          <w:sz w:val="28"/>
          <w:szCs w:val="28"/>
        </w:rPr>
        <w:t>UV</w:t>
      </w:r>
      <w:r w:rsidRPr="005549A2">
        <w:rPr>
          <w:rFonts w:asciiTheme="majorBidi" w:hAnsiTheme="majorBidi" w:cstheme="majorBidi"/>
          <w:sz w:val="28"/>
          <w:szCs w:val="28"/>
        </w:rPr>
        <w:t>–</w:t>
      </w:r>
      <w:r w:rsidRPr="005549A2">
        <w:rPr>
          <w:rFonts w:asciiTheme="majorBidi" w:hAnsiTheme="majorBidi" w:cstheme="majorBidi"/>
          <w:i/>
          <w:iCs/>
          <w:sz w:val="28"/>
          <w:szCs w:val="28"/>
        </w:rPr>
        <w:t>Vis studies</w:t>
      </w:r>
      <w:r w:rsidRPr="005549A2">
        <w:rPr>
          <w:rFonts w:asciiTheme="majorBidi" w:hAnsiTheme="majorBidi" w:cstheme="majorBidi"/>
          <w:sz w:val="28"/>
          <w:szCs w:val="28"/>
        </w:rPr>
        <w:t>.- UV–Vis spectra of the compounds were measured in DMF using</w:t>
      </w:r>
      <w:r w:rsidR="00944E4A">
        <w:rPr>
          <w:rFonts w:asciiTheme="majorBidi" w:hAnsiTheme="majorBidi" w:cstheme="majorBidi"/>
          <w:sz w:val="28"/>
          <w:szCs w:val="28"/>
        </w:rPr>
        <w:t xml:space="preserve"> </w:t>
      </w:r>
      <w:r w:rsidRPr="005549A2">
        <w:rPr>
          <w:rFonts w:asciiTheme="majorBidi" w:hAnsiTheme="majorBidi" w:cstheme="majorBidi"/>
          <w:sz w:val="28"/>
          <w:szCs w:val="28"/>
        </w:rPr>
        <w:t>10</w:t>
      </w:r>
      <w:r w:rsidRPr="005549A2">
        <w:rPr>
          <w:rFonts w:asciiTheme="majorBidi" w:hAnsiTheme="majorBidi" w:cstheme="majorBidi"/>
          <w:sz w:val="28"/>
          <w:szCs w:val="28"/>
          <w:vertAlign w:val="superscript"/>
        </w:rPr>
        <w:t>−2</w:t>
      </w:r>
      <w:r w:rsidRPr="005549A2">
        <w:rPr>
          <w:rFonts w:asciiTheme="majorBidi" w:hAnsiTheme="majorBidi" w:cstheme="majorBidi"/>
          <w:sz w:val="28"/>
          <w:szCs w:val="28"/>
        </w:rPr>
        <w:t xml:space="preserve"> as well as 10</w:t>
      </w:r>
      <w:r w:rsidRPr="005549A2">
        <w:rPr>
          <w:rFonts w:asciiTheme="majorBidi" w:hAnsiTheme="majorBidi" w:cstheme="majorBidi"/>
          <w:sz w:val="28"/>
          <w:szCs w:val="28"/>
          <w:vertAlign w:val="superscript"/>
        </w:rPr>
        <w:t>−4</w:t>
      </w:r>
      <w:r w:rsidRPr="005549A2">
        <w:rPr>
          <w:rFonts w:asciiTheme="majorBidi" w:hAnsiTheme="majorBidi" w:cstheme="majorBidi"/>
          <w:sz w:val="28"/>
          <w:szCs w:val="28"/>
        </w:rPr>
        <w:t xml:space="preserve"> M solutions,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549A2">
        <w:rPr>
          <w:rFonts w:asciiTheme="majorBidi" w:hAnsiTheme="majorBidi" w:cstheme="majorBidi"/>
          <w:sz w:val="28"/>
          <w:szCs w:val="28"/>
        </w:rPr>
        <w:t xml:space="preserve">for </w:t>
      </w:r>
      <w:r w:rsidR="00944E4A">
        <w:rPr>
          <w:rFonts w:asciiTheme="majorBidi" w:hAnsiTheme="majorBidi" w:cstheme="majorBidi"/>
          <w:sz w:val="28"/>
          <w:szCs w:val="28"/>
          <w:lang w:bidi="ar-IQ"/>
        </w:rPr>
        <w:t>ampicillin derivatives (I-III)</w:t>
      </w:r>
      <w:r w:rsidR="00944E4A">
        <w:rPr>
          <w:rFonts w:ascii="Times New Roman" w:hAnsi="Times New Roman" w:cs="Times New Roman"/>
          <w:sz w:val="28"/>
          <w:szCs w:val="28"/>
        </w:rPr>
        <w:t xml:space="preserve"> </w:t>
      </w:r>
      <w:r w:rsidRPr="005549A2">
        <w:rPr>
          <w:rFonts w:asciiTheme="majorBidi" w:hAnsiTheme="majorBidi" w:cstheme="majorBidi"/>
          <w:sz w:val="28"/>
          <w:szCs w:val="28"/>
        </w:rPr>
        <w:t>showed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549A2">
        <w:rPr>
          <w:rFonts w:asciiTheme="majorBidi" w:hAnsiTheme="majorBidi" w:cstheme="majorBidi"/>
          <w:sz w:val="28"/>
          <w:szCs w:val="28"/>
        </w:rPr>
        <w:t xml:space="preserve">two very strong bands at </w:t>
      </w:r>
      <w:r w:rsidR="00346C6A">
        <w:rPr>
          <w:rFonts w:asciiTheme="majorBidi" w:hAnsiTheme="majorBidi" w:cstheme="majorBidi"/>
          <w:sz w:val="28"/>
          <w:szCs w:val="28"/>
        </w:rPr>
        <w:t xml:space="preserve">( </w:t>
      </w:r>
      <w:r w:rsidR="00346C6A" w:rsidRPr="001E1A2C">
        <w:rPr>
          <w:rFonts w:asciiTheme="majorBidi" w:hAnsiTheme="majorBidi" w:cstheme="majorBidi"/>
          <w:sz w:val="28"/>
          <w:szCs w:val="28"/>
        </w:rPr>
        <w:t>234</w:t>
      </w:r>
      <w:r w:rsidR="00346C6A" w:rsidRPr="00346C6A">
        <w:rPr>
          <w:rFonts w:asciiTheme="majorBidi" w:hAnsiTheme="majorBidi" w:cstheme="majorBidi"/>
          <w:sz w:val="28"/>
          <w:szCs w:val="28"/>
        </w:rPr>
        <w:t xml:space="preserve"> </w:t>
      </w:r>
      <w:r w:rsidR="00346C6A" w:rsidRPr="005549A2">
        <w:rPr>
          <w:rFonts w:asciiTheme="majorBidi" w:hAnsiTheme="majorBidi" w:cstheme="majorBidi"/>
          <w:sz w:val="28"/>
          <w:szCs w:val="28"/>
        </w:rPr>
        <w:t>nm</w:t>
      </w:r>
      <w:r w:rsidR="00346C6A">
        <w:rPr>
          <w:rFonts w:asciiTheme="majorBidi" w:hAnsiTheme="majorBidi" w:cstheme="majorBidi"/>
          <w:sz w:val="28"/>
          <w:szCs w:val="28"/>
        </w:rPr>
        <w:t xml:space="preserve"> </w:t>
      </w:r>
      <w:r w:rsidR="00346C6A">
        <w:rPr>
          <w:rFonts w:asciiTheme="majorBidi" w:hAnsiTheme="majorBidi" w:cstheme="majorBidi"/>
          <w:sz w:val="28"/>
          <w:szCs w:val="28"/>
          <w:lang w:bidi="ar-IQ"/>
        </w:rPr>
        <w:t>,</w:t>
      </w:r>
      <w:r w:rsidR="00346C6A">
        <w:rPr>
          <w:rFonts w:asciiTheme="majorBidi" w:hAnsiTheme="majorBidi" w:cstheme="majorBidi"/>
          <w:sz w:val="28"/>
          <w:szCs w:val="28"/>
        </w:rPr>
        <w:t xml:space="preserve"> 321</w:t>
      </w:r>
      <w:r w:rsidRPr="005549A2">
        <w:rPr>
          <w:rFonts w:asciiTheme="majorBidi" w:hAnsiTheme="majorBidi" w:cstheme="majorBidi"/>
          <w:sz w:val="28"/>
          <w:szCs w:val="28"/>
        </w:rPr>
        <w:t xml:space="preserve"> nm</w:t>
      </w:r>
      <w:r w:rsidR="00346C6A">
        <w:rPr>
          <w:rFonts w:asciiTheme="majorBidi" w:hAnsiTheme="majorBidi" w:cstheme="majorBidi"/>
          <w:sz w:val="28"/>
          <w:szCs w:val="28"/>
        </w:rPr>
        <w:t>) ,</w:t>
      </w:r>
      <w:r w:rsidR="00346C6A" w:rsidRPr="00346C6A">
        <w:rPr>
          <w:rFonts w:asciiTheme="majorBidi" w:hAnsiTheme="majorBidi" w:cstheme="majorBidi"/>
          <w:sz w:val="28"/>
          <w:szCs w:val="28"/>
        </w:rPr>
        <w:t xml:space="preserve"> </w:t>
      </w:r>
      <w:r w:rsidR="00346C6A">
        <w:rPr>
          <w:rFonts w:asciiTheme="majorBidi" w:hAnsiTheme="majorBidi" w:cstheme="majorBidi"/>
          <w:sz w:val="28"/>
          <w:szCs w:val="28"/>
        </w:rPr>
        <w:t xml:space="preserve"> (</w:t>
      </w:r>
      <w:r w:rsidR="00346C6A" w:rsidRPr="001E1A2C">
        <w:rPr>
          <w:rFonts w:asciiTheme="majorBidi" w:hAnsiTheme="majorBidi" w:cstheme="majorBidi"/>
          <w:sz w:val="28"/>
          <w:szCs w:val="28"/>
        </w:rPr>
        <w:t>256</w:t>
      </w:r>
      <w:r w:rsidR="00346C6A" w:rsidRPr="00346C6A">
        <w:rPr>
          <w:rFonts w:asciiTheme="majorBidi" w:hAnsiTheme="majorBidi" w:cstheme="majorBidi"/>
          <w:sz w:val="28"/>
          <w:szCs w:val="28"/>
        </w:rPr>
        <w:t xml:space="preserve"> </w:t>
      </w:r>
      <w:r w:rsidR="00346C6A" w:rsidRPr="005549A2">
        <w:rPr>
          <w:rFonts w:asciiTheme="majorBidi" w:hAnsiTheme="majorBidi" w:cstheme="majorBidi"/>
          <w:sz w:val="28"/>
          <w:szCs w:val="28"/>
        </w:rPr>
        <w:t>nm</w:t>
      </w:r>
      <w:r w:rsidR="00346C6A">
        <w:rPr>
          <w:rFonts w:asciiTheme="majorBidi" w:hAnsiTheme="majorBidi" w:cstheme="majorBidi"/>
          <w:sz w:val="28"/>
          <w:szCs w:val="28"/>
        </w:rPr>
        <w:t xml:space="preserve"> , 333</w:t>
      </w:r>
      <w:r w:rsidR="00346C6A" w:rsidRPr="00346C6A">
        <w:rPr>
          <w:rFonts w:asciiTheme="majorBidi" w:hAnsiTheme="majorBidi" w:cstheme="majorBidi"/>
          <w:sz w:val="28"/>
          <w:szCs w:val="28"/>
        </w:rPr>
        <w:t xml:space="preserve"> </w:t>
      </w:r>
      <w:r w:rsidR="00346C6A" w:rsidRPr="005549A2">
        <w:rPr>
          <w:rFonts w:asciiTheme="majorBidi" w:hAnsiTheme="majorBidi" w:cstheme="majorBidi"/>
          <w:sz w:val="28"/>
          <w:szCs w:val="28"/>
        </w:rPr>
        <w:t>nm</w:t>
      </w:r>
      <w:r w:rsidR="00346C6A">
        <w:rPr>
          <w:rFonts w:asciiTheme="majorBidi" w:hAnsiTheme="majorBidi" w:cstheme="majorBidi"/>
          <w:sz w:val="28"/>
          <w:szCs w:val="28"/>
        </w:rPr>
        <w:t xml:space="preserve">) and (  </w:t>
      </w:r>
      <w:r w:rsidR="00346C6A" w:rsidRPr="001E1A2C">
        <w:rPr>
          <w:rFonts w:asciiTheme="majorBidi" w:hAnsiTheme="majorBidi" w:cstheme="majorBidi"/>
          <w:sz w:val="28"/>
          <w:szCs w:val="28"/>
        </w:rPr>
        <w:t>256</w:t>
      </w:r>
      <w:r w:rsidR="00346C6A">
        <w:rPr>
          <w:rFonts w:asciiTheme="majorBidi" w:hAnsiTheme="majorBidi" w:cstheme="majorBidi"/>
          <w:sz w:val="28"/>
          <w:szCs w:val="28"/>
        </w:rPr>
        <w:t xml:space="preserve"> </w:t>
      </w:r>
      <w:r w:rsidR="00346C6A" w:rsidRPr="005549A2">
        <w:rPr>
          <w:rFonts w:asciiTheme="majorBidi" w:hAnsiTheme="majorBidi" w:cstheme="majorBidi"/>
          <w:sz w:val="28"/>
          <w:szCs w:val="28"/>
        </w:rPr>
        <w:t>nm</w:t>
      </w:r>
      <w:r w:rsidR="00346C6A">
        <w:rPr>
          <w:rFonts w:asciiTheme="majorBidi" w:hAnsiTheme="majorBidi" w:cstheme="majorBidi"/>
          <w:sz w:val="28"/>
          <w:szCs w:val="28"/>
        </w:rPr>
        <w:t>, 333</w:t>
      </w:r>
      <w:r w:rsidR="00346C6A" w:rsidRPr="00346C6A">
        <w:rPr>
          <w:rFonts w:asciiTheme="majorBidi" w:hAnsiTheme="majorBidi" w:cstheme="majorBidi"/>
          <w:sz w:val="28"/>
          <w:szCs w:val="28"/>
        </w:rPr>
        <w:t xml:space="preserve"> </w:t>
      </w:r>
      <w:r w:rsidR="00346C6A" w:rsidRPr="005549A2">
        <w:rPr>
          <w:rFonts w:asciiTheme="majorBidi" w:hAnsiTheme="majorBidi" w:cstheme="majorBidi"/>
          <w:sz w:val="28"/>
          <w:szCs w:val="28"/>
        </w:rPr>
        <w:t>nm</w:t>
      </w:r>
      <w:r w:rsidR="00346C6A">
        <w:rPr>
          <w:rFonts w:asciiTheme="majorBidi" w:hAnsiTheme="majorBidi" w:cstheme="majorBidi"/>
          <w:sz w:val="28"/>
          <w:szCs w:val="28"/>
        </w:rPr>
        <w:t>)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w:r w:rsidRPr="005549A2">
        <w:rPr>
          <w:rFonts w:asciiTheme="majorBidi" w:hAnsiTheme="majorBidi" w:cstheme="majorBidi"/>
          <w:sz w:val="28"/>
          <w:szCs w:val="28"/>
        </w:rPr>
        <w:t xml:space="preserve">all these absorption </w:t>
      </w:r>
      <w:r w:rsidRPr="005549A2">
        <w:rPr>
          <w:rFonts w:ascii="Times New Roman" w:hAnsi="Times New Roman" w:cs="Times New Roman"/>
          <w:sz w:val="28"/>
          <w:szCs w:val="28"/>
        </w:rPr>
        <w:t xml:space="preserve">due to </w:t>
      </w:r>
      <w:r w:rsidRPr="005549A2">
        <w:rPr>
          <w:rFonts w:ascii="TimesNewRoman" w:hAnsi="TimesNewRoman" w:cs="TimesNewRoman"/>
          <w:sz w:val="28"/>
          <w:szCs w:val="28"/>
        </w:rPr>
        <w:t>π→π</w:t>
      </w:r>
      <w:r w:rsidRPr="005549A2">
        <w:rPr>
          <w:rFonts w:ascii="Times New Roman" w:hAnsi="Times New Roman" w:cs="Times New Roman"/>
          <w:sz w:val="28"/>
          <w:szCs w:val="28"/>
        </w:rPr>
        <w:t>*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9A2">
        <w:rPr>
          <w:rFonts w:ascii="Times New Roman" w:hAnsi="Times New Roman" w:cs="Times New Roman"/>
          <w:sz w:val="28"/>
          <w:szCs w:val="28"/>
        </w:rPr>
        <w:t>n</w:t>
      </w:r>
      <w:r w:rsidRPr="005549A2">
        <w:rPr>
          <w:rFonts w:ascii="TimesNewRoman" w:hAnsi="TimesNewRoman" w:cs="TimesNewRoman"/>
          <w:sz w:val="28"/>
          <w:szCs w:val="28"/>
        </w:rPr>
        <w:t>→π</w:t>
      </w:r>
      <w:r w:rsidRPr="005549A2">
        <w:rPr>
          <w:rFonts w:ascii="Times New Roman" w:hAnsi="Times New Roman" w:cs="Times New Roman"/>
          <w:sz w:val="28"/>
          <w:szCs w:val="28"/>
        </w:rPr>
        <w:t>* transition</w:t>
      </w:r>
      <w:r>
        <w:rPr>
          <w:rFonts w:asciiTheme="majorBidi" w:hAnsiTheme="majorBidi" w:cstheme="majorBidi"/>
          <w:sz w:val="28"/>
          <w:szCs w:val="28"/>
        </w:rPr>
        <w:t xml:space="preserve"> as seen in table (1) </w:t>
      </w:r>
      <w:r w:rsidR="00346C6A"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 xml:space="preserve">                    </w:t>
      </w:r>
    </w:p>
    <w:p w:rsidR="005A77BD" w:rsidRDefault="006F023F" w:rsidP="005A77BD">
      <w:pPr>
        <w:tabs>
          <w:tab w:val="left" w:pos="1256"/>
        </w:tabs>
        <w:spacing w:before="240"/>
        <w:jc w:val="both"/>
        <w:rPr>
          <w:rFonts w:asciiTheme="majorBidi" w:hAnsiTheme="majorBidi" w:cstheme="majorBidi"/>
          <w:i/>
          <w:iCs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43597D">
        <w:rPr>
          <w:rFonts w:asciiTheme="majorBidi" w:hAnsiTheme="majorBidi" w:cstheme="majorBidi"/>
          <w:i/>
          <w:iCs/>
          <w:sz w:val="28"/>
          <w:szCs w:val="28"/>
        </w:rPr>
        <w:t xml:space="preserve">H-NMR </w:t>
      </w:r>
      <w:r w:rsidR="0043597D" w:rsidRPr="005549A2">
        <w:rPr>
          <w:rFonts w:asciiTheme="majorBidi" w:hAnsiTheme="majorBidi" w:cstheme="majorBidi"/>
          <w:i/>
          <w:iCs/>
          <w:sz w:val="28"/>
          <w:szCs w:val="28"/>
        </w:rPr>
        <w:t xml:space="preserve"> studies</w:t>
      </w:r>
      <w:r w:rsidR="0043597D" w:rsidRPr="005549A2">
        <w:rPr>
          <w:rFonts w:asciiTheme="majorBidi" w:hAnsiTheme="majorBidi" w:cstheme="majorBidi"/>
          <w:sz w:val="28"/>
          <w:szCs w:val="28"/>
        </w:rPr>
        <w:t>.-</w:t>
      </w:r>
      <w:r w:rsidR="0043597D">
        <w:rPr>
          <w:rFonts w:asciiTheme="majorBidi" w:hAnsiTheme="majorBidi" w:cstheme="majorBidi"/>
          <w:sz w:val="28"/>
          <w:szCs w:val="28"/>
        </w:rPr>
        <w:t xml:space="preserve"> </w:t>
      </w:r>
      <w:r w:rsidR="006D4B1C">
        <w:rPr>
          <w:rFonts w:asciiTheme="majorBidi" w:hAnsiTheme="majorBidi" w:cstheme="majorBidi"/>
          <w:sz w:val="28"/>
          <w:szCs w:val="28"/>
          <w:vertAlign w:val="superscript"/>
        </w:rPr>
        <w:t>1</w:t>
      </w:r>
      <w:r w:rsidR="006D4B1C">
        <w:rPr>
          <w:rFonts w:asciiTheme="majorBidi" w:hAnsiTheme="majorBidi" w:cstheme="majorBidi"/>
          <w:sz w:val="28"/>
          <w:szCs w:val="28"/>
        </w:rPr>
        <w:t xml:space="preserve">H-NMR spectra of compound (II) showed </w:t>
      </w:r>
      <w:r w:rsidR="006D4B1C" w:rsidRPr="00151C35">
        <w:rPr>
          <w:rFonts w:asciiTheme="majorBidi" w:hAnsiTheme="majorBidi" w:cstheme="majorBidi"/>
          <w:sz w:val="28"/>
          <w:szCs w:val="28"/>
        </w:rPr>
        <w:t>signals at</w:t>
      </w:r>
      <w:r w:rsidR="006D4B1C">
        <w:rPr>
          <w:rFonts w:asciiTheme="majorBidi" w:hAnsiTheme="majorBidi" w:cstheme="majorBidi"/>
          <w:sz w:val="28"/>
          <w:szCs w:val="28"/>
        </w:rPr>
        <w:t xml:space="preserve"> </w:t>
      </w:r>
      <w:r w:rsidR="006D4B1C" w:rsidRPr="00151C35">
        <w:rPr>
          <w:rFonts w:ascii="Symbol" w:hAnsi="Symbol" w:cstheme="majorBidi"/>
          <w:sz w:val="28"/>
          <w:szCs w:val="28"/>
        </w:rPr>
        <w:t></w:t>
      </w:r>
      <w:r w:rsidR="006D4B1C">
        <w:rPr>
          <w:rFonts w:asciiTheme="majorBidi" w:hAnsiTheme="majorBidi" w:cstheme="majorBidi"/>
          <w:sz w:val="28"/>
          <w:szCs w:val="28"/>
        </w:rPr>
        <w:t>=(</w:t>
      </w:r>
      <w:r w:rsidR="006D4B1C">
        <w:rPr>
          <w:rFonts w:asciiTheme="majorBidi" w:hAnsiTheme="majorBidi" w:cstheme="majorBidi"/>
          <w:sz w:val="28"/>
          <w:szCs w:val="28"/>
          <w:lang w:bidi="ar-IQ"/>
        </w:rPr>
        <w:t>7.1-7.8</w:t>
      </w:r>
      <w:r w:rsidR="006D4B1C" w:rsidRPr="00151C35">
        <w:rPr>
          <w:rFonts w:asciiTheme="majorBidi" w:hAnsiTheme="majorBidi" w:cstheme="majorBidi"/>
          <w:sz w:val="28"/>
          <w:szCs w:val="28"/>
        </w:rPr>
        <w:t>) ppm belong to aromatic</w:t>
      </w:r>
      <w:r w:rsidR="006D4B1C">
        <w:rPr>
          <w:rFonts w:asciiTheme="majorBidi" w:hAnsiTheme="majorBidi" w:cstheme="majorBidi"/>
          <w:sz w:val="28"/>
          <w:szCs w:val="28"/>
        </w:rPr>
        <w:t xml:space="preserve"> and </w:t>
      </w:r>
      <w:r w:rsidR="006D4B1C" w:rsidRPr="00151C35">
        <w:rPr>
          <w:rFonts w:asciiTheme="majorBidi" w:hAnsiTheme="majorBidi" w:cstheme="majorBidi"/>
          <w:sz w:val="28"/>
          <w:szCs w:val="28"/>
        </w:rPr>
        <w:t>protons</w:t>
      </w:r>
      <w:r w:rsidR="006D4B1C">
        <w:rPr>
          <w:rFonts w:asciiTheme="majorBidi" w:hAnsiTheme="majorBidi" w:cstheme="majorBidi"/>
          <w:sz w:val="28"/>
          <w:szCs w:val="28"/>
        </w:rPr>
        <w:t xml:space="preserve"> </w:t>
      </w:r>
      <w:r w:rsidR="006D4B1C" w:rsidRPr="00151C35">
        <w:rPr>
          <w:rFonts w:asciiTheme="majorBidi" w:hAnsiTheme="majorBidi" w:cstheme="majorBidi"/>
          <w:sz w:val="28"/>
          <w:szCs w:val="28"/>
        </w:rPr>
        <w:t>at</w:t>
      </w:r>
      <w:r w:rsidR="006D4B1C">
        <w:rPr>
          <w:rFonts w:asciiTheme="majorBidi" w:hAnsiTheme="majorBidi" w:cstheme="majorBidi"/>
          <w:sz w:val="28"/>
          <w:szCs w:val="28"/>
        </w:rPr>
        <w:t xml:space="preserve"> </w:t>
      </w:r>
      <w:r w:rsidR="006D4B1C" w:rsidRPr="00151C35">
        <w:rPr>
          <w:rFonts w:ascii="Symbol" w:hAnsi="Symbol" w:cstheme="majorBidi"/>
          <w:sz w:val="28"/>
          <w:szCs w:val="28"/>
        </w:rPr>
        <w:t></w:t>
      </w:r>
      <w:r w:rsidR="006D4B1C">
        <w:rPr>
          <w:rFonts w:asciiTheme="majorBidi" w:hAnsiTheme="majorBidi" w:cstheme="majorBidi"/>
          <w:sz w:val="28"/>
          <w:szCs w:val="28"/>
        </w:rPr>
        <w:t xml:space="preserve">=( 8.45) ppm for </w:t>
      </w:r>
      <w:r w:rsidR="006D4B1C" w:rsidRPr="006D4B1C">
        <w:rPr>
          <w:rFonts w:asciiTheme="majorBidi" w:hAnsiTheme="majorBidi" w:cstheme="majorBidi"/>
          <w:sz w:val="28"/>
          <w:szCs w:val="28"/>
        </w:rPr>
        <w:t>Schiff base</w:t>
      </w:r>
      <w:r w:rsidR="006D4B1C" w:rsidRPr="00151C35">
        <w:rPr>
          <w:rFonts w:asciiTheme="majorBidi" w:hAnsiTheme="majorBidi" w:cstheme="majorBidi"/>
          <w:sz w:val="28"/>
          <w:szCs w:val="28"/>
        </w:rPr>
        <w:t xml:space="preserve"> proton</w:t>
      </w:r>
      <w:r w:rsidR="006D4B1C">
        <w:rPr>
          <w:rFonts w:asciiTheme="majorBidi" w:hAnsiTheme="majorBidi" w:cstheme="majorBidi"/>
          <w:sz w:val="28"/>
          <w:szCs w:val="28"/>
        </w:rPr>
        <w:t xml:space="preserve">, this and </w:t>
      </w:r>
      <w:r>
        <w:rPr>
          <w:rFonts w:asciiTheme="majorBidi" w:hAnsiTheme="majorBidi" w:cstheme="majorBidi"/>
          <w:sz w:val="28"/>
          <w:szCs w:val="28"/>
        </w:rPr>
        <w:t>ether signals are</w:t>
      </w:r>
      <w:r w:rsidR="006D4B1C">
        <w:rPr>
          <w:rFonts w:asciiTheme="majorBidi" w:hAnsiTheme="majorBidi" w:cstheme="majorBidi"/>
          <w:sz w:val="28"/>
          <w:szCs w:val="28"/>
        </w:rPr>
        <w:t xml:space="preserve"> seen in fig.</w:t>
      </w:r>
      <w:r w:rsidR="006D4B1C">
        <w:rPr>
          <w:rFonts w:ascii="Times New Roman" w:hAnsi="Times New Roman" w:cs="Times New Roman"/>
          <w:sz w:val="28"/>
          <w:szCs w:val="28"/>
        </w:rPr>
        <w:t>(</w:t>
      </w:r>
      <w:r w:rsidR="00246878">
        <w:rPr>
          <w:rFonts w:ascii="Times New Roman" w:hAnsi="Times New Roman" w:cs="Times New Roman"/>
          <w:sz w:val="28"/>
          <w:szCs w:val="28"/>
        </w:rPr>
        <w:t>2</w:t>
      </w:r>
      <w:r w:rsidR="006D4B1C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D4B1C">
        <w:rPr>
          <w:rFonts w:ascii="Times New Roman" w:hAnsi="Times New Roman" w:cs="Times New Roman"/>
          <w:sz w:val="28"/>
          <w:szCs w:val="28"/>
        </w:rPr>
        <w:t xml:space="preserve"> </w:t>
      </w:r>
      <w:r w:rsidR="0043597D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</w:p>
    <w:p w:rsidR="005A77BD" w:rsidRDefault="0043597D" w:rsidP="00711190">
      <w:pPr>
        <w:tabs>
          <w:tab w:val="left" w:pos="1256"/>
        </w:tabs>
        <w:spacing w:before="240"/>
        <w:jc w:val="both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 xml:space="preserve">solubility </w:t>
      </w:r>
      <w:r w:rsidRPr="005549A2">
        <w:rPr>
          <w:rFonts w:asciiTheme="majorBidi" w:hAnsiTheme="majorBidi" w:cstheme="majorBidi"/>
          <w:i/>
          <w:iCs/>
          <w:sz w:val="28"/>
          <w:szCs w:val="28"/>
        </w:rPr>
        <w:t>studies</w:t>
      </w:r>
      <w:r w:rsidRPr="005549A2"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 xml:space="preserve">- the solubility study of the </w:t>
      </w:r>
      <w:r w:rsidR="008D21A7">
        <w:rPr>
          <w:rFonts w:asciiTheme="majorBidi" w:hAnsiTheme="majorBidi" w:cstheme="majorBidi"/>
          <w:sz w:val="28"/>
          <w:szCs w:val="28"/>
        </w:rPr>
        <w:t>ampicillin</w:t>
      </w:r>
      <w:r w:rsidR="008D21A7" w:rsidRPr="008D21A7">
        <w:rPr>
          <w:rFonts w:ascii="Lucida Fax" w:hAnsi="Lucida Fax" w:cs="Lucida Fax"/>
          <w:color w:val="231F20"/>
          <w:sz w:val="20"/>
          <w:szCs w:val="20"/>
        </w:rPr>
        <w:t xml:space="preserve"> </w:t>
      </w:r>
      <w:r w:rsidR="008D21A7">
        <w:rPr>
          <w:rFonts w:asciiTheme="majorBidi" w:hAnsiTheme="majorBidi" w:cstheme="majorBidi"/>
          <w:sz w:val="28"/>
          <w:szCs w:val="28"/>
        </w:rPr>
        <w:t>derivatives</w:t>
      </w:r>
      <w:r w:rsidR="008D21A7" w:rsidRPr="008D21A7">
        <w:rPr>
          <w:rFonts w:asciiTheme="majorBidi" w:hAnsiTheme="majorBidi" w:cstheme="majorBidi"/>
          <w:sz w:val="28"/>
          <w:szCs w:val="28"/>
        </w:rPr>
        <w:t xml:space="preserve"> was</w:t>
      </w:r>
      <w:r w:rsidR="008D21A7">
        <w:rPr>
          <w:rFonts w:asciiTheme="majorBidi" w:hAnsiTheme="majorBidi" w:cstheme="majorBidi"/>
          <w:sz w:val="28"/>
          <w:szCs w:val="28"/>
        </w:rPr>
        <w:t xml:space="preserve"> </w:t>
      </w:r>
      <w:r w:rsidR="008D21A7" w:rsidRPr="008D21A7">
        <w:rPr>
          <w:rFonts w:asciiTheme="majorBidi" w:hAnsiTheme="majorBidi" w:cstheme="majorBidi"/>
          <w:sz w:val="28"/>
          <w:szCs w:val="28"/>
        </w:rPr>
        <w:t xml:space="preserve">determined following </w:t>
      </w:r>
      <w:r w:rsidR="008D21A7">
        <w:rPr>
          <w:rFonts w:asciiTheme="majorBidi" w:hAnsiTheme="majorBidi" w:cstheme="majorBidi"/>
          <w:sz w:val="28"/>
          <w:szCs w:val="28"/>
        </w:rPr>
        <w:t xml:space="preserve"> </w:t>
      </w:r>
      <w:r w:rsidR="008D21A7" w:rsidRPr="008D21A7">
        <w:rPr>
          <w:rFonts w:asciiTheme="majorBidi" w:hAnsiTheme="majorBidi" w:cstheme="majorBidi"/>
          <w:sz w:val="28"/>
          <w:szCs w:val="28"/>
        </w:rPr>
        <w:t>Gude et al.</w:t>
      </w:r>
      <w:r w:rsidR="006146D9" w:rsidRPr="006146D9">
        <w:rPr>
          <w:rFonts w:asciiTheme="majorBidi" w:hAnsiTheme="majorBidi" w:cstheme="majorBidi"/>
          <w:sz w:val="28"/>
          <w:szCs w:val="28"/>
          <w:vertAlign w:val="superscript"/>
        </w:rPr>
        <w:t xml:space="preserve"> </w:t>
      </w:r>
      <w:r w:rsidR="006146D9">
        <w:rPr>
          <w:rFonts w:asciiTheme="majorBidi" w:hAnsiTheme="majorBidi" w:cstheme="majorBidi"/>
          <w:sz w:val="28"/>
          <w:szCs w:val="28"/>
          <w:vertAlign w:val="superscript"/>
        </w:rPr>
        <w:t>3</w:t>
      </w:r>
      <w:r w:rsidR="00F96E6C">
        <w:rPr>
          <w:rFonts w:asciiTheme="majorBidi" w:hAnsiTheme="majorBidi" w:cstheme="majorBidi"/>
          <w:sz w:val="28"/>
          <w:szCs w:val="28"/>
          <w:vertAlign w:val="superscript"/>
        </w:rPr>
        <w:t>3</w:t>
      </w:r>
      <w:r w:rsidR="008D21A7" w:rsidRPr="008D21A7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using deferent types of solvent improve increase solubility of these derivatives than free </w:t>
      </w:r>
      <w:r w:rsidR="00711190">
        <w:rPr>
          <w:rFonts w:asciiTheme="majorBidi" w:hAnsiTheme="majorBidi" w:cstheme="majorBidi"/>
          <w:sz w:val="28"/>
          <w:szCs w:val="28"/>
        </w:rPr>
        <w:t>ampicillin</w:t>
      </w:r>
      <w:r w:rsidR="00864C26">
        <w:rPr>
          <w:rFonts w:asciiTheme="majorBidi" w:hAnsiTheme="majorBidi" w:cstheme="majorBidi"/>
          <w:sz w:val="28"/>
          <w:szCs w:val="28"/>
        </w:rPr>
        <w:t xml:space="preserve"> </w:t>
      </w:r>
      <w:r w:rsidR="00864C26">
        <w:rPr>
          <w:rFonts w:ascii="Times New Roman" w:hAnsi="Times New Roman" w:cs="Times New Roman"/>
          <w:color w:val="000000"/>
          <w:sz w:val="28"/>
          <w:szCs w:val="28"/>
          <w:lang w:bidi="ar-IQ"/>
        </w:rPr>
        <w:t>and it was still to be doun</w:t>
      </w:r>
      <w:r>
        <w:rPr>
          <w:rFonts w:asciiTheme="majorBidi" w:hAnsiTheme="majorBidi" w:cstheme="majorBidi"/>
          <w:sz w:val="28"/>
          <w:szCs w:val="28"/>
        </w:rPr>
        <w:t>.</w:t>
      </w:r>
      <w:r w:rsidR="00864C26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sz w:val="28"/>
          <w:szCs w:val="28"/>
        </w:rPr>
        <w:t xml:space="preserve">                               </w:t>
      </w:r>
    </w:p>
    <w:p w:rsidR="0043597D" w:rsidRDefault="006F023F" w:rsidP="00711190">
      <w:pPr>
        <w:tabs>
          <w:tab w:val="left" w:pos="1256"/>
        </w:tabs>
        <w:spacing w:before="24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43597D">
        <w:rPr>
          <w:rFonts w:asciiTheme="majorBidi" w:hAnsiTheme="majorBidi" w:cstheme="majorBidi"/>
          <w:i/>
          <w:iCs/>
          <w:sz w:val="28"/>
          <w:szCs w:val="28"/>
        </w:rPr>
        <w:t xml:space="preserve">biological activity </w:t>
      </w:r>
      <w:r w:rsidR="0043597D" w:rsidRPr="005549A2">
        <w:rPr>
          <w:rFonts w:asciiTheme="majorBidi" w:hAnsiTheme="majorBidi" w:cstheme="majorBidi"/>
          <w:i/>
          <w:iCs/>
          <w:sz w:val="28"/>
          <w:szCs w:val="28"/>
        </w:rPr>
        <w:t>studies</w:t>
      </w:r>
      <w:r w:rsidR="0043597D" w:rsidRPr="005549A2">
        <w:rPr>
          <w:rFonts w:asciiTheme="majorBidi" w:hAnsiTheme="majorBidi" w:cstheme="majorBidi"/>
          <w:sz w:val="28"/>
          <w:szCs w:val="28"/>
        </w:rPr>
        <w:t>.</w:t>
      </w:r>
      <w:r w:rsidR="0043597D">
        <w:rPr>
          <w:rFonts w:asciiTheme="majorBidi" w:hAnsiTheme="majorBidi" w:cstheme="majorBidi"/>
          <w:sz w:val="28"/>
          <w:szCs w:val="28"/>
        </w:rPr>
        <w:t xml:space="preserve">- </w:t>
      </w:r>
      <w:r w:rsidR="0043597D">
        <w:rPr>
          <w:rFonts w:ascii="Times New Roman" w:hAnsi="Times New Roman" w:cs="Times New Roman"/>
          <w:color w:val="000000"/>
          <w:sz w:val="28"/>
          <w:szCs w:val="28"/>
          <w:lang w:bidi="ar-IQ"/>
        </w:rPr>
        <w:t xml:space="preserve">biological activity of the compounds </w:t>
      </w:r>
      <w:r w:rsidR="008D21A7">
        <w:rPr>
          <w:rFonts w:ascii="Times New Roman" w:hAnsi="Times New Roman" w:cs="Times New Roman"/>
          <w:color w:val="000000"/>
          <w:sz w:val="28"/>
          <w:szCs w:val="28"/>
          <w:lang w:bidi="ar-IQ"/>
        </w:rPr>
        <w:t>expected</w:t>
      </w:r>
      <w:r w:rsidR="0043597D">
        <w:rPr>
          <w:rFonts w:ascii="Times New Roman" w:hAnsi="Times New Roman" w:cs="Times New Roman"/>
          <w:color w:val="000000"/>
          <w:sz w:val="28"/>
          <w:szCs w:val="28"/>
          <w:lang w:bidi="ar-IQ"/>
        </w:rPr>
        <w:t xml:space="preserve"> to be more than</w:t>
      </w:r>
      <w:r w:rsidR="00711190">
        <w:rPr>
          <w:rFonts w:ascii="Times New Roman" w:hAnsi="Times New Roman" w:cs="Times New Roman"/>
          <w:color w:val="000000"/>
          <w:sz w:val="28"/>
          <w:szCs w:val="28"/>
          <w:lang w:bidi="ar-IQ"/>
        </w:rPr>
        <w:t xml:space="preserve"> ampicillin</w:t>
      </w:r>
      <w:r w:rsidR="0043597D">
        <w:rPr>
          <w:rFonts w:ascii="Times New Roman" w:hAnsi="Times New Roman" w:cs="Times New Roman"/>
          <w:color w:val="000000"/>
          <w:sz w:val="28"/>
          <w:szCs w:val="28"/>
          <w:lang w:bidi="ar-IQ"/>
        </w:rPr>
        <w:t xml:space="preserve"> and it was still to be doun .</w:t>
      </w:r>
      <w:r w:rsidR="00711190">
        <w:rPr>
          <w:rFonts w:ascii="Times New Roman" w:hAnsi="Times New Roman" w:cs="Times New Roman"/>
          <w:color w:val="000000"/>
          <w:sz w:val="28"/>
          <w:szCs w:val="28"/>
          <w:lang w:bidi="ar-IQ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 xml:space="preserve">     </w:t>
      </w:r>
      <w:r w:rsidR="008D21A7">
        <w:rPr>
          <w:rFonts w:ascii="Times New Roman" w:hAnsi="Times New Roman" w:cs="Times New Roman"/>
          <w:color w:val="000000"/>
          <w:sz w:val="28"/>
          <w:szCs w:val="28"/>
          <w:lang w:bidi="ar-IQ"/>
        </w:rPr>
        <w:t xml:space="preserve">                                    </w:t>
      </w:r>
    </w:p>
    <w:p w:rsidR="00B70A7E" w:rsidRPr="00AE20A3" w:rsidRDefault="00B70A7E" w:rsidP="006F023F">
      <w:pPr>
        <w:tabs>
          <w:tab w:val="left" w:pos="1256"/>
        </w:tabs>
        <w:spacing w:before="240" w:after="0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AE20A3">
        <w:rPr>
          <w:rFonts w:asciiTheme="majorBidi" w:hAnsiTheme="majorBidi" w:cstheme="majorBidi"/>
          <w:b/>
          <w:bCs/>
          <w:sz w:val="28"/>
          <w:szCs w:val="28"/>
          <w:lang w:bidi="ar-IQ"/>
        </w:rPr>
        <w:t>Acknowledgements</w:t>
      </w:r>
    </w:p>
    <w:p w:rsidR="008E2051" w:rsidRDefault="00B70A7E" w:rsidP="00854EDE">
      <w:pP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For the financial support, thanks give to chemistry department college of  </w:t>
      </w:r>
      <w:r w:rsidRPr="00AE20A3">
        <w:rPr>
          <w:rFonts w:asciiTheme="majorBidi" w:hAnsiTheme="majorBidi" w:cstheme="majorBidi"/>
          <w:sz w:val="28"/>
          <w:szCs w:val="28"/>
          <w:lang w:bidi="ar-IQ"/>
        </w:rPr>
        <w:t>Education of pure science/ University of Karbala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for offering requirement to facilities this work, also compound thanks for Samarra drug industries for supplying me the ampicillin drug.       </w:t>
      </w:r>
    </w:p>
    <w:p w:rsidR="00036844" w:rsidRDefault="00284EB0" w:rsidP="006F023F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284EB0">
        <w:rPr>
          <w:rFonts w:asciiTheme="majorBidi" w:hAnsiTheme="majorBidi" w:cstheme="majorBidi"/>
          <w:b/>
          <w:bCs/>
          <w:noProof/>
          <w:sz w:val="28"/>
          <w:szCs w:val="28"/>
        </w:rPr>
        <w:lastRenderedPageBreak/>
        <w:drawing>
          <wp:inline distT="0" distB="0" distL="0" distR="0">
            <wp:extent cx="4791075" cy="2324100"/>
            <wp:effectExtent l="57150" t="57150" r="66675" b="57150"/>
            <wp:docPr id="3" name="صورة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23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2324100"/>
                    </a:xfrm>
                    <a:prstGeom prst="rect">
                      <a:avLst/>
                    </a:prstGeom>
                    <a:noFill/>
                    <a:ln w="57150" cmpd="thickThin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AEE" w:rsidRDefault="00B76718" w:rsidP="00F81B55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Fig.(1): the </w:t>
      </w:r>
      <w:r>
        <w:rPr>
          <w:rFonts w:asciiTheme="majorBidi" w:hAnsiTheme="majorBidi" w:cstheme="majorBidi"/>
          <w:b/>
          <w:bCs/>
          <w:sz w:val="28"/>
          <w:szCs w:val="28"/>
        </w:rPr>
        <w:tab/>
        <w:t>FTIR spectrum of compound (I)</w:t>
      </w:r>
    </w:p>
    <w:p w:rsidR="00DB4AEE" w:rsidRDefault="00326275" w:rsidP="00BB7850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326275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inline distT="0" distB="0" distL="0" distR="0">
            <wp:extent cx="4886325" cy="2333625"/>
            <wp:effectExtent l="57150" t="57150" r="66675" b="66675"/>
            <wp:docPr id="9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8000" contrast="74000"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7">
                              <a14:imgEffect>
                                <a14:brightnessContrast bright="-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2333625"/>
                    </a:xfrm>
                    <a:prstGeom prst="rect">
                      <a:avLst/>
                    </a:prstGeom>
                    <a:noFill/>
                    <a:ln w="57150" cmpd="thickThin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76718" w:rsidRDefault="00B76718" w:rsidP="00BB7850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Fig.(2): the </w:t>
      </w:r>
      <w:r>
        <w:rPr>
          <w:rFonts w:asciiTheme="majorBidi" w:hAnsiTheme="majorBidi" w:cstheme="majorBidi"/>
          <w:b/>
          <w:bCs/>
          <w:sz w:val="28"/>
          <w:szCs w:val="28"/>
        </w:rPr>
        <w:tab/>
        <w:t>FTIR spectrum of compound (II)</w:t>
      </w:r>
    </w:p>
    <w:p w:rsidR="00DB4AEE" w:rsidRDefault="00326275" w:rsidP="00BB7850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326275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inline distT="0" distB="0" distL="0" distR="0">
            <wp:extent cx="4914900" cy="2457450"/>
            <wp:effectExtent l="57150" t="57150" r="57150" b="57150"/>
            <wp:docPr id="10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lum bright="8000" contrast="7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457450"/>
                    </a:xfrm>
                    <a:prstGeom prst="rect">
                      <a:avLst/>
                    </a:prstGeom>
                    <a:noFill/>
                    <a:ln w="57150" cmpd="thickThin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76718" w:rsidRDefault="00B76718" w:rsidP="00BB7850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Fig.(3): the </w:t>
      </w:r>
      <w:r>
        <w:rPr>
          <w:rFonts w:asciiTheme="majorBidi" w:hAnsiTheme="majorBidi" w:cstheme="majorBidi"/>
          <w:b/>
          <w:bCs/>
          <w:sz w:val="28"/>
          <w:szCs w:val="28"/>
        </w:rPr>
        <w:tab/>
        <w:t>FTIR spectrum of compound (III)</w:t>
      </w:r>
    </w:p>
    <w:p w:rsidR="006D4B1C" w:rsidRPr="00864C26" w:rsidRDefault="00864C26" w:rsidP="006D4B1C">
      <w:pPr>
        <w:autoSpaceDE w:val="0"/>
        <w:autoSpaceDN w:val="0"/>
        <w:bidi w:val="0"/>
        <w:adjustRightInd w:val="0"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864C26">
        <w:rPr>
          <w:rFonts w:asciiTheme="majorBidi" w:hAnsiTheme="majorBidi" w:cstheme="majorBidi"/>
          <w:b/>
          <w:bCs/>
          <w:noProof/>
          <w:sz w:val="28"/>
          <w:szCs w:val="28"/>
        </w:rPr>
        <w:lastRenderedPageBreak/>
        <w:drawing>
          <wp:inline distT="0" distB="0" distL="0" distR="0">
            <wp:extent cx="4600575" cy="2419350"/>
            <wp:effectExtent l="19050" t="0" r="9525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B1C" w:rsidRDefault="006D4B1C" w:rsidP="00645F4F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Fig.(</w:t>
      </w:r>
      <w:r w:rsidR="00645F4F">
        <w:rPr>
          <w:rFonts w:asciiTheme="majorBidi" w:hAnsiTheme="majorBidi" w:cstheme="majorBidi"/>
          <w:b/>
          <w:bCs/>
          <w:sz w:val="28"/>
          <w:szCs w:val="28"/>
        </w:rPr>
        <w:t>4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): the </w:t>
      </w:r>
      <w:r>
        <w:rPr>
          <w:rFonts w:asciiTheme="majorBidi" w:hAnsiTheme="majorBidi" w:cstheme="majorBidi"/>
          <w:b/>
          <w:bCs/>
          <w:sz w:val="28"/>
          <w:szCs w:val="28"/>
        </w:rPr>
        <w:tab/>
        <w:t>FTIR spectrum of compound (III)</w:t>
      </w:r>
    </w:p>
    <w:p w:rsidR="006D4B1C" w:rsidRDefault="006D4B1C" w:rsidP="006D4B1C">
      <w:pPr>
        <w:autoSpaceDE w:val="0"/>
        <w:autoSpaceDN w:val="0"/>
        <w:bidi w:val="0"/>
        <w:adjustRightInd w:val="0"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6D4B1C" w:rsidRDefault="006D4B1C" w:rsidP="006D4B1C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408A" w:rsidRDefault="00EB408A" w:rsidP="00EB408A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408A" w:rsidRDefault="00EB408A" w:rsidP="00EB408A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408A" w:rsidRDefault="00EB408A" w:rsidP="00EB408A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408A" w:rsidRDefault="00EB408A" w:rsidP="00EB408A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408A" w:rsidRDefault="00EB408A" w:rsidP="00EB408A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408A" w:rsidRDefault="00EB408A" w:rsidP="00EB408A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408A" w:rsidRDefault="00EB408A" w:rsidP="00EB408A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408A" w:rsidRDefault="00EB408A" w:rsidP="00EB408A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408A" w:rsidRDefault="00EB408A" w:rsidP="00EB408A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408A" w:rsidRDefault="00EB408A" w:rsidP="00EB408A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408A" w:rsidRDefault="00EB408A" w:rsidP="00EB408A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408A" w:rsidRDefault="00EB408A" w:rsidP="00EB408A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408A" w:rsidRDefault="00EB408A" w:rsidP="00EB408A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408A" w:rsidRDefault="00EB408A" w:rsidP="00EB408A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408A" w:rsidRDefault="00EB408A" w:rsidP="00EB408A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408A" w:rsidRDefault="00EB408A" w:rsidP="00EB408A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408A" w:rsidRDefault="00EB408A" w:rsidP="00EB408A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408A" w:rsidRDefault="00EB408A" w:rsidP="00EB408A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408A" w:rsidRDefault="00EB408A" w:rsidP="00EB408A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408A" w:rsidRDefault="00EB408A" w:rsidP="00EB408A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408A" w:rsidRDefault="00EB408A" w:rsidP="00EB408A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645F4F" w:rsidRDefault="00645F4F" w:rsidP="00645F4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645F4F" w:rsidRDefault="00645F4F" w:rsidP="00645F4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645F4F" w:rsidRDefault="00645F4F" w:rsidP="00645F4F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2C4EB0" w:rsidRPr="00002746" w:rsidRDefault="002C4EB0" w:rsidP="006D4B1C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02746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REFERENCES</w:t>
      </w:r>
    </w:p>
    <w:p w:rsidR="008E20E9" w:rsidRPr="008E20E9" w:rsidRDefault="00246878" w:rsidP="00246878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</w:rPr>
        <w:t>[</w:t>
      </w:r>
      <w:r w:rsidR="008E20E9" w:rsidRPr="00E15534">
        <w:rPr>
          <w:rFonts w:asciiTheme="majorBidi" w:hAnsiTheme="majorBidi" w:cstheme="majorBidi"/>
          <w:b/>
          <w:bCs/>
          <w:sz w:val="28"/>
          <w:szCs w:val="28"/>
        </w:rPr>
        <w:t>1</w:t>
      </w:r>
      <w:r w:rsidRPr="00E15534">
        <w:rPr>
          <w:rFonts w:asciiTheme="majorBidi" w:hAnsiTheme="majorBidi" w:cstheme="majorBidi"/>
          <w:b/>
          <w:bCs/>
          <w:sz w:val="28"/>
          <w:szCs w:val="28"/>
        </w:rPr>
        <w:t>]</w:t>
      </w:r>
      <w:r w:rsidR="008E20E9" w:rsidRPr="008E20E9">
        <w:rPr>
          <w:rFonts w:asciiTheme="majorBidi" w:hAnsiTheme="majorBidi" w:cstheme="majorBidi"/>
          <w:sz w:val="28"/>
          <w:szCs w:val="28"/>
        </w:rPr>
        <w:t xml:space="preserve"> M. Cole, </w:t>
      </w:r>
      <w:r w:rsidR="008E20E9" w:rsidRPr="00292107">
        <w:rPr>
          <w:rFonts w:asciiTheme="majorBidi" w:hAnsiTheme="majorBidi" w:cstheme="majorBidi"/>
          <w:i/>
          <w:iCs/>
          <w:sz w:val="28"/>
          <w:szCs w:val="28"/>
        </w:rPr>
        <w:t>Biochemical Journal</w:t>
      </w:r>
      <w:r w:rsidR="008E20E9" w:rsidRPr="008E20E9">
        <w:rPr>
          <w:rFonts w:asciiTheme="majorBidi" w:hAnsiTheme="majorBidi" w:cstheme="majorBidi"/>
          <w:sz w:val="28"/>
          <w:szCs w:val="28"/>
        </w:rPr>
        <w:t xml:space="preserve">, </w:t>
      </w:r>
      <w:r w:rsidR="008E20E9">
        <w:rPr>
          <w:rFonts w:asciiTheme="majorBidi" w:hAnsiTheme="majorBidi" w:cstheme="majorBidi"/>
          <w:sz w:val="28"/>
          <w:szCs w:val="28"/>
        </w:rPr>
        <w:t>(</w:t>
      </w:r>
      <w:r w:rsidR="008E20E9" w:rsidRPr="008E20E9">
        <w:rPr>
          <w:rFonts w:asciiTheme="majorBidi" w:hAnsiTheme="majorBidi" w:cstheme="majorBidi"/>
          <w:sz w:val="28"/>
          <w:szCs w:val="28"/>
        </w:rPr>
        <w:t>1969</w:t>
      </w:r>
      <w:r w:rsidR="008E20E9">
        <w:rPr>
          <w:rFonts w:asciiTheme="majorBidi" w:hAnsiTheme="majorBidi" w:cstheme="majorBidi"/>
          <w:sz w:val="28"/>
          <w:szCs w:val="28"/>
        </w:rPr>
        <w:t xml:space="preserve">) </w:t>
      </w:r>
      <w:r w:rsidR="008E20E9" w:rsidRPr="008E20E9">
        <w:rPr>
          <w:rFonts w:asciiTheme="majorBidi" w:hAnsiTheme="majorBidi" w:cstheme="majorBidi"/>
          <w:sz w:val="28"/>
          <w:szCs w:val="28"/>
        </w:rPr>
        <w:t xml:space="preserve">115, </w:t>
      </w:r>
      <w:r w:rsidR="008E20E9">
        <w:rPr>
          <w:rFonts w:asciiTheme="majorBidi" w:hAnsiTheme="majorBidi" w:cstheme="majorBidi"/>
          <w:sz w:val="28"/>
          <w:szCs w:val="28"/>
        </w:rPr>
        <w:t>(</w:t>
      </w:r>
      <w:r w:rsidR="008E20E9" w:rsidRPr="008E20E9">
        <w:rPr>
          <w:rFonts w:asciiTheme="majorBidi" w:hAnsiTheme="majorBidi" w:cstheme="majorBidi"/>
          <w:sz w:val="28"/>
          <w:szCs w:val="28"/>
        </w:rPr>
        <w:t xml:space="preserve"> 4</w:t>
      </w:r>
      <w:r w:rsidR="008E20E9">
        <w:rPr>
          <w:rFonts w:asciiTheme="majorBidi" w:hAnsiTheme="majorBidi" w:cstheme="majorBidi"/>
          <w:sz w:val="28"/>
          <w:szCs w:val="28"/>
        </w:rPr>
        <w:t>)</w:t>
      </w:r>
      <w:r w:rsidR="008E20E9" w:rsidRPr="008E20E9">
        <w:rPr>
          <w:rFonts w:asciiTheme="majorBidi" w:hAnsiTheme="majorBidi" w:cstheme="majorBidi"/>
          <w:sz w:val="28"/>
          <w:szCs w:val="28"/>
        </w:rPr>
        <w:t xml:space="preserve"> 747–756,.</w:t>
      </w:r>
    </w:p>
    <w:p w:rsidR="00246878" w:rsidRPr="008E20E9" w:rsidRDefault="00246878" w:rsidP="00246878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i/>
          <w:iCs/>
          <w:sz w:val="28"/>
          <w:szCs w:val="28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</w:rPr>
        <w:t>[</w:t>
      </w:r>
      <w:r w:rsidR="008E20E9" w:rsidRPr="00E15534">
        <w:rPr>
          <w:rFonts w:asciiTheme="majorBidi" w:hAnsiTheme="majorBidi" w:cstheme="majorBidi"/>
          <w:b/>
          <w:bCs/>
          <w:sz w:val="28"/>
          <w:szCs w:val="28"/>
        </w:rPr>
        <w:t>2</w:t>
      </w:r>
      <w:r w:rsidRPr="00E15534">
        <w:rPr>
          <w:rFonts w:asciiTheme="majorBidi" w:hAnsiTheme="majorBidi" w:cstheme="majorBidi"/>
          <w:b/>
          <w:bCs/>
          <w:sz w:val="28"/>
          <w:szCs w:val="28"/>
        </w:rPr>
        <w:t>]</w:t>
      </w:r>
      <w:r w:rsidR="008E20E9" w:rsidRPr="008E20E9">
        <w:rPr>
          <w:rFonts w:asciiTheme="majorBidi" w:hAnsiTheme="majorBidi" w:cstheme="majorBidi"/>
          <w:sz w:val="28"/>
          <w:szCs w:val="28"/>
        </w:rPr>
        <w:t xml:space="preserve"> M. A. Wegman, M. H. A. Janssen, F. van Rantwijk, and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8E20E9" w:rsidRPr="008E20E9">
        <w:rPr>
          <w:rFonts w:asciiTheme="majorBidi" w:hAnsiTheme="majorBidi" w:cstheme="majorBidi"/>
          <w:sz w:val="28"/>
          <w:szCs w:val="28"/>
        </w:rPr>
        <w:t xml:space="preserve">R. A. Sheldon, </w:t>
      </w:r>
    </w:p>
    <w:p w:rsidR="008E20E9" w:rsidRPr="008E20E9" w:rsidRDefault="008E20E9" w:rsidP="00246878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292107">
        <w:rPr>
          <w:rFonts w:asciiTheme="majorBidi" w:hAnsiTheme="majorBidi" w:cstheme="majorBidi"/>
          <w:i/>
          <w:iCs/>
          <w:sz w:val="28"/>
          <w:szCs w:val="28"/>
        </w:rPr>
        <w:t>Advanced Synthesis &amp; Catalysis,</w:t>
      </w:r>
      <w:r w:rsidRPr="0024687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246878" w:rsidRPr="008E20E9">
        <w:rPr>
          <w:rFonts w:asciiTheme="majorBidi" w:hAnsiTheme="majorBidi" w:cstheme="majorBidi"/>
          <w:sz w:val="28"/>
          <w:szCs w:val="28"/>
        </w:rPr>
        <w:t xml:space="preserve"> 2001</w:t>
      </w:r>
      <w:r w:rsidR="00246878">
        <w:rPr>
          <w:rFonts w:asciiTheme="majorBidi" w:hAnsiTheme="majorBidi" w:cstheme="majorBidi"/>
          <w:sz w:val="28"/>
          <w:szCs w:val="28"/>
        </w:rPr>
        <w:t xml:space="preserve">, </w:t>
      </w:r>
      <w:r w:rsidRPr="008E20E9">
        <w:rPr>
          <w:rFonts w:asciiTheme="majorBidi" w:hAnsiTheme="majorBidi" w:cstheme="majorBidi"/>
          <w:sz w:val="28"/>
          <w:szCs w:val="28"/>
        </w:rPr>
        <w:t>343</w:t>
      </w:r>
      <w:r w:rsidR="00246878">
        <w:rPr>
          <w:rFonts w:asciiTheme="majorBidi" w:hAnsiTheme="majorBidi" w:cstheme="majorBidi"/>
          <w:sz w:val="28"/>
          <w:szCs w:val="28"/>
        </w:rPr>
        <w:t>(</w:t>
      </w:r>
      <w:r w:rsidRPr="008E20E9">
        <w:rPr>
          <w:rFonts w:asciiTheme="majorBidi" w:hAnsiTheme="majorBidi" w:cstheme="majorBidi"/>
          <w:sz w:val="28"/>
          <w:szCs w:val="28"/>
        </w:rPr>
        <w:t xml:space="preserve"> 6-7</w:t>
      </w:r>
      <w:r w:rsidR="00246878">
        <w:rPr>
          <w:rFonts w:asciiTheme="majorBidi" w:hAnsiTheme="majorBidi" w:cstheme="majorBidi"/>
          <w:sz w:val="28"/>
          <w:szCs w:val="28"/>
        </w:rPr>
        <w:t>)</w:t>
      </w:r>
      <w:r w:rsidR="00246878" w:rsidRPr="008E20E9">
        <w:rPr>
          <w:rFonts w:asciiTheme="majorBidi" w:hAnsiTheme="majorBidi" w:cstheme="majorBidi"/>
          <w:sz w:val="28"/>
          <w:szCs w:val="28"/>
        </w:rPr>
        <w:t xml:space="preserve"> </w:t>
      </w:r>
      <w:r w:rsidRPr="008E20E9">
        <w:rPr>
          <w:rFonts w:asciiTheme="majorBidi" w:hAnsiTheme="majorBidi" w:cstheme="majorBidi"/>
          <w:sz w:val="28"/>
          <w:szCs w:val="28"/>
        </w:rPr>
        <w:t>559–576.</w:t>
      </w:r>
    </w:p>
    <w:p w:rsidR="008E20E9" w:rsidRPr="008E20E9" w:rsidRDefault="008E20E9" w:rsidP="00246878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</w:rPr>
        <w:t>[3]</w:t>
      </w:r>
      <w:r w:rsidRPr="008E20E9">
        <w:rPr>
          <w:rFonts w:asciiTheme="majorBidi" w:hAnsiTheme="majorBidi" w:cstheme="majorBidi"/>
          <w:sz w:val="28"/>
          <w:szCs w:val="28"/>
        </w:rPr>
        <w:t xml:space="preserve"> A.</w:t>
      </w:r>
      <w:r w:rsidR="00246878">
        <w:rPr>
          <w:rFonts w:asciiTheme="majorBidi" w:hAnsiTheme="majorBidi" w:cstheme="majorBidi"/>
          <w:sz w:val="28"/>
          <w:szCs w:val="28"/>
        </w:rPr>
        <w:t xml:space="preserve">Bruggink,E.C.Ross,and E.deVroom, </w:t>
      </w:r>
      <w:r w:rsidRPr="00292107">
        <w:rPr>
          <w:rFonts w:asciiTheme="majorBidi" w:hAnsiTheme="majorBidi" w:cstheme="majorBidi"/>
          <w:i/>
          <w:iCs/>
          <w:sz w:val="28"/>
          <w:szCs w:val="28"/>
        </w:rPr>
        <w:t>Organic</w:t>
      </w:r>
      <w:r w:rsidR="00246878" w:rsidRPr="00292107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292107">
        <w:rPr>
          <w:rFonts w:asciiTheme="majorBidi" w:hAnsiTheme="majorBidi" w:cstheme="majorBidi"/>
          <w:i/>
          <w:iCs/>
          <w:sz w:val="28"/>
          <w:szCs w:val="28"/>
        </w:rPr>
        <w:t>Process Research &amp; Development,</w:t>
      </w:r>
      <w:r w:rsidRPr="008E20E9">
        <w:rPr>
          <w:rFonts w:asciiTheme="majorBidi" w:hAnsiTheme="majorBidi" w:cstheme="majorBidi"/>
          <w:sz w:val="28"/>
          <w:szCs w:val="28"/>
        </w:rPr>
        <w:t xml:space="preserve"> </w:t>
      </w:r>
      <w:r w:rsidR="00246878" w:rsidRPr="008E20E9">
        <w:rPr>
          <w:rFonts w:asciiTheme="majorBidi" w:hAnsiTheme="majorBidi" w:cstheme="majorBidi"/>
          <w:sz w:val="28"/>
          <w:szCs w:val="28"/>
        </w:rPr>
        <w:t>1998</w:t>
      </w:r>
      <w:r w:rsidR="00246878">
        <w:rPr>
          <w:rFonts w:asciiTheme="majorBidi" w:hAnsiTheme="majorBidi" w:cstheme="majorBidi"/>
          <w:sz w:val="28"/>
          <w:szCs w:val="28"/>
        </w:rPr>
        <w:t xml:space="preserve">, </w:t>
      </w:r>
      <w:r w:rsidRPr="008E20E9">
        <w:rPr>
          <w:rFonts w:asciiTheme="majorBidi" w:hAnsiTheme="majorBidi" w:cstheme="majorBidi"/>
          <w:sz w:val="28"/>
          <w:szCs w:val="28"/>
        </w:rPr>
        <w:t>2</w:t>
      </w:r>
      <w:r w:rsidR="00246878">
        <w:rPr>
          <w:rFonts w:asciiTheme="majorBidi" w:hAnsiTheme="majorBidi" w:cstheme="majorBidi"/>
          <w:sz w:val="28"/>
          <w:szCs w:val="28"/>
        </w:rPr>
        <w:t>(</w:t>
      </w:r>
      <w:r w:rsidRPr="008E20E9">
        <w:rPr>
          <w:rFonts w:asciiTheme="majorBidi" w:hAnsiTheme="majorBidi" w:cstheme="majorBidi"/>
          <w:sz w:val="28"/>
          <w:szCs w:val="28"/>
        </w:rPr>
        <w:t xml:space="preserve"> 2</w:t>
      </w:r>
      <w:r w:rsidR="00246878">
        <w:rPr>
          <w:rFonts w:asciiTheme="majorBidi" w:hAnsiTheme="majorBidi" w:cstheme="majorBidi"/>
          <w:sz w:val="28"/>
          <w:szCs w:val="28"/>
        </w:rPr>
        <w:t>)</w:t>
      </w:r>
      <w:r w:rsidRPr="008E20E9">
        <w:rPr>
          <w:rFonts w:asciiTheme="majorBidi" w:hAnsiTheme="majorBidi" w:cstheme="majorBidi"/>
          <w:sz w:val="28"/>
          <w:szCs w:val="28"/>
        </w:rPr>
        <w:t xml:space="preserve"> </w:t>
      </w:r>
      <w:r w:rsidR="00246878">
        <w:rPr>
          <w:rFonts w:asciiTheme="majorBidi" w:hAnsiTheme="majorBidi" w:cstheme="majorBidi"/>
          <w:sz w:val="28"/>
          <w:szCs w:val="28"/>
        </w:rPr>
        <w:t>128–133</w:t>
      </w:r>
      <w:r w:rsidRPr="008E20E9">
        <w:rPr>
          <w:rFonts w:asciiTheme="majorBidi" w:hAnsiTheme="majorBidi" w:cstheme="majorBidi"/>
          <w:sz w:val="28"/>
          <w:szCs w:val="28"/>
        </w:rPr>
        <w:t>.</w:t>
      </w:r>
    </w:p>
    <w:p w:rsidR="008E20E9" w:rsidRPr="008E20E9" w:rsidRDefault="008E20E9" w:rsidP="00292107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</w:rPr>
        <w:t>[4]</w:t>
      </w:r>
      <w:r w:rsidRPr="008E20E9">
        <w:rPr>
          <w:rFonts w:asciiTheme="majorBidi" w:hAnsiTheme="majorBidi" w:cstheme="majorBidi"/>
          <w:sz w:val="28"/>
          <w:szCs w:val="28"/>
        </w:rPr>
        <w:t xml:space="preserve"> M. P. A. Ribeiro, A. L. O. Ferreira, R. L. C. Giordano, and R. C.</w:t>
      </w:r>
      <w:r w:rsidR="00292107" w:rsidRPr="008E20E9">
        <w:rPr>
          <w:rFonts w:asciiTheme="majorBidi" w:hAnsiTheme="majorBidi" w:cstheme="majorBidi"/>
          <w:sz w:val="28"/>
          <w:szCs w:val="28"/>
        </w:rPr>
        <w:t xml:space="preserve"> </w:t>
      </w:r>
      <w:r w:rsidRPr="008E20E9">
        <w:rPr>
          <w:rFonts w:asciiTheme="majorBidi" w:hAnsiTheme="majorBidi" w:cstheme="majorBidi"/>
          <w:sz w:val="28"/>
          <w:szCs w:val="28"/>
        </w:rPr>
        <w:t xml:space="preserve">Giordano, </w:t>
      </w:r>
      <w:r w:rsidRPr="00292107">
        <w:rPr>
          <w:rFonts w:asciiTheme="majorBidi" w:hAnsiTheme="majorBidi" w:cstheme="majorBidi"/>
          <w:i/>
          <w:iCs/>
          <w:sz w:val="28"/>
          <w:szCs w:val="28"/>
        </w:rPr>
        <w:t>Journal of Molecular Catalysis B</w:t>
      </w:r>
      <w:r w:rsidRPr="008E20E9">
        <w:rPr>
          <w:rFonts w:asciiTheme="majorBidi" w:hAnsiTheme="majorBidi" w:cstheme="majorBidi"/>
          <w:sz w:val="28"/>
          <w:szCs w:val="28"/>
        </w:rPr>
        <w:t xml:space="preserve">, </w:t>
      </w:r>
      <w:r w:rsidR="00246878" w:rsidRPr="008E20E9">
        <w:rPr>
          <w:rFonts w:asciiTheme="majorBidi" w:hAnsiTheme="majorBidi" w:cstheme="majorBidi"/>
          <w:sz w:val="28"/>
          <w:szCs w:val="28"/>
        </w:rPr>
        <w:t>2005</w:t>
      </w:r>
      <w:r w:rsidR="00246878">
        <w:rPr>
          <w:rFonts w:asciiTheme="majorBidi" w:hAnsiTheme="majorBidi" w:cstheme="majorBidi"/>
          <w:sz w:val="28"/>
          <w:szCs w:val="28"/>
        </w:rPr>
        <w:t xml:space="preserve">, </w:t>
      </w:r>
      <w:r w:rsidRPr="008E20E9">
        <w:rPr>
          <w:rFonts w:asciiTheme="majorBidi" w:hAnsiTheme="majorBidi" w:cstheme="majorBidi"/>
          <w:sz w:val="28"/>
          <w:szCs w:val="28"/>
        </w:rPr>
        <w:t>33</w:t>
      </w:r>
      <w:r w:rsidR="00246878">
        <w:rPr>
          <w:rFonts w:asciiTheme="majorBidi" w:hAnsiTheme="majorBidi" w:cstheme="majorBidi"/>
          <w:sz w:val="28"/>
          <w:szCs w:val="28"/>
        </w:rPr>
        <w:t>(</w:t>
      </w:r>
      <w:r w:rsidRPr="008E20E9">
        <w:rPr>
          <w:rFonts w:asciiTheme="majorBidi" w:hAnsiTheme="majorBidi" w:cstheme="majorBidi"/>
          <w:sz w:val="28"/>
          <w:szCs w:val="28"/>
        </w:rPr>
        <w:t xml:space="preserve"> 3–6</w:t>
      </w:r>
      <w:r w:rsidR="00246878">
        <w:rPr>
          <w:rFonts w:asciiTheme="majorBidi" w:hAnsiTheme="majorBidi" w:cstheme="majorBidi"/>
          <w:sz w:val="28"/>
          <w:szCs w:val="28"/>
        </w:rPr>
        <w:t>)</w:t>
      </w:r>
      <w:r w:rsidR="00246878" w:rsidRPr="008E20E9">
        <w:rPr>
          <w:rFonts w:asciiTheme="majorBidi" w:hAnsiTheme="majorBidi" w:cstheme="majorBidi"/>
          <w:sz w:val="28"/>
          <w:szCs w:val="28"/>
        </w:rPr>
        <w:t xml:space="preserve"> </w:t>
      </w:r>
      <w:r w:rsidRPr="008E20E9">
        <w:rPr>
          <w:rFonts w:asciiTheme="majorBidi" w:hAnsiTheme="majorBidi" w:cstheme="majorBidi"/>
          <w:sz w:val="28"/>
          <w:szCs w:val="28"/>
        </w:rPr>
        <w:t>81–86.</w:t>
      </w:r>
    </w:p>
    <w:p w:rsidR="00AA6C93" w:rsidRPr="00AA6C93" w:rsidRDefault="00246878" w:rsidP="00246878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</w:rPr>
        <w:t>[5]</w:t>
      </w:r>
      <w:r w:rsidR="00AA6C93">
        <w:rPr>
          <w:rFonts w:asciiTheme="majorBidi" w:hAnsiTheme="majorBidi" w:cstheme="majorBidi"/>
          <w:sz w:val="28"/>
          <w:szCs w:val="28"/>
        </w:rPr>
        <w:t xml:space="preserve"> </w:t>
      </w:r>
      <w:r w:rsidR="00AA6C93" w:rsidRPr="00AA6C93">
        <w:rPr>
          <w:rFonts w:asciiTheme="majorBidi" w:hAnsiTheme="majorBidi" w:cstheme="majorBidi"/>
          <w:sz w:val="28"/>
          <w:szCs w:val="28"/>
        </w:rPr>
        <w:t>Brock, T. D. and Madigan, M. T. (1991) Biology of Micro-organisms, Prentice Hall, New York</w:t>
      </w:r>
    </w:p>
    <w:p w:rsidR="008E2051" w:rsidRPr="008E2051" w:rsidRDefault="001D5CDC" w:rsidP="000805F0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</w:rPr>
        <w:t>[6]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8E2051" w:rsidRPr="008E2051">
        <w:rPr>
          <w:rFonts w:asciiTheme="majorBidi" w:hAnsiTheme="majorBidi" w:cstheme="majorBidi"/>
          <w:sz w:val="28"/>
          <w:szCs w:val="28"/>
        </w:rPr>
        <w:t xml:space="preserve">Haberberger, R. L., Kallen, A. J., Driscoll, T. J. and Wallace, M. R. </w:t>
      </w:r>
      <w:r w:rsidR="00120786" w:rsidRPr="00292107">
        <w:rPr>
          <w:rFonts w:asciiTheme="majorBidi" w:hAnsiTheme="majorBidi" w:cstheme="majorBidi"/>
          <w:i/>
          <w:iCs/>
          <w:sz w:val="28"/>
          <w:szCs w:val="28"/>
        </w:rPr>
        <w:t>Lab. Med.</w:t>
      </w:r>
      <w:r w:rsidR="00120786" w:rsidRPr="0012078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8E2051" w:rsidRPr="008E2051">
        <w:rPr>
          <w:rFonts w:asciiTheme="majorBidi" w:hAnsiTheme="majorBidi" w:cstheme="majorBidi"/>
          <w:sz w:val="28"/>
          <w:szCs w:val="28"/>
        </w:rPr>
        <w:t>(1998) 29, 302–305</w:t>
      </w:r>
    </w:p>
    <w:p w:rsidR="00E60937" w:rsidRDefault="001D5CDC" w:rsidP="000805F0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</w:rPr>
        <w:t>[7]</w:t>
      </w:r>
      <w:r w:rsidR="002C4EB0" w:rsidRPr="002C4EB0">
        <w:rPr>
          <w:rFonts w:asciiTheme="majorBidi" w:hAnsiTheme="majorBidi" w:cstheme="majorBidi"/>
          <w:sz w:val="28"/>
          <w:szCs w:val="28"/>
        </w:rPr>
        <w:t xml:space="preserve"> Pekhnyo V I, Orysyk S P, Bon V V and</w:t>
      </w:r>
      <w:r w:rsidR="00120786">
        <w:rPr>
          <w:rFonts w:asciiTheme="majorBidi" w:hAnsiTheme="majorBidi" w:cstheme="majorBidi"/>
          <w:sz w:val="28"/>
          <w:szCs w:val="28"/>
        </w:rPr>
        <w:t xml:space="preserve"> </w:t>
      </w:r>
      <w:r w:rsidR="002C4EB0" w:rsidRPr="002C4EB0">
        <w:rPr>
          <w:rFonts w:asciiTheme="majorBidi" w:hAnsiTheme="majorBidi" w:cstheme="majorBidi"/>
          <w:sz w:val="28"/>
          <w:szCs w:val="28"/>
        </w:rPr>
        <w:t xml:space="preserve">Orysyk V V, </w:t>
      </w:r>
      <w:r w:rsidR="002C4EB0" w:rsidRPr="00292107">
        <w:rPr>
          <w:rFonts w:asciiTheme="majorBidi" w:hAnsiTheme="majorBidi" w:cstheme="majorBidi"/>
          <w:i/>
          <w:iCs/>
          <w:sz w:val="28"/>
          <w:szCs w:val="28"/>
        </w:rPr>
        <w:t>Polish J. Chem</w:t>
      </w:r>
      <w:r w:rsidR="002C4EB0" w:rsidRPr="002C4EB0">
        <w:rPr>
          <w:rFonts w:asciiTheme="majorBidi" w:hAnsiTheme="majorBidi" w:cstheme="majorBidi"/>
          <w:i/>
          <w:iCs/>
          <w:sz w:val="28"/>
          <w:szCs w:val="28"/>
        </w:rPr>
        <w:t>.,</w:t>
      </w:r>
      <w:r w:rsidR="00120786" w:rsidRPr="002C4EB0">
        <w:rPr>
          <w:rFonts w:asciiTheme="majorBidi" w:hAnsiTheme="majorBidi" w:cstheme="majorBidi"/>
          <w:sz w:val="28"/>
          <w:szCs w:val="28"/>
        </w:rPr>
        <w:t xml:space="preserve"> (2006)</w:t>
      </w:r>
      <w:r w:rsidR="002C4EB0" w:rsidRPr="002C4EB0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2C4EB0" w:rsidRPr="002C4EB0">
        <w:rPr>
          <w:rFonts w:asciiTheme="majorBidi" w:hAnsiTheme="majorBidi" w:cstheme="majorBidi"/>
          <w:sz w:val="28"/>
          <w:szCs w:val="28"/>
        </w:rPr>
        <w:t>80,</w:t>
      </w:r>
      <w:r w:rsidR="00120786" w:rsidRPr="002C4EB0">
        <w:rPr>
          <w:rFonts w:asciiTheme="majorBidi" w:hAnsiTheme="majorBidi" w:cstheme="majorBidi"/>
          <w:sz w:val="28"/>
          <w:szCs w:val="28"/>
        </w:rPr>
        <w:t xml:space="preserve"> </w:t>
      </w:r>
      <w:r w:rsidR="00E60937" w:rsidRPr="002C4EB0">
        <w:rPr>
          <w:rFonts w:asciiTheme="majorBidi" w:hAnsiTheme="majorBidi" w:cstheme="majorBidi"/>
          <w:sz w:val="28"/>
          <w:szCs w:val="28"/>
        </w:rPr>
        <w:t>1789,.</w:t>
      </w:r>
    </w:p>
    <w:p w:rsidR="00E60937" w:rsidRDefault="001D5CDC" w:rsidP="006146D9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</w:rPr>
        <w:t>[</w:t>
      </w:r>
      <w:r w:rsidR="006146D9" w:rsidRPr="00E15534">
        <w:rPr>
          <w:rFonts w:asciiTheme="majorBidi" w:hAnsiTheme="majorBidi" w:cstheme="majorBidi"/>
          <w:b/>
          <w:bCs/>
          <w:sz w:val="28"/>
          <w:szCs w:val="28"/>
        </w:rPr>
        <w:t>8</w:t>
      </w:r>
      <w:r w:rsidRPr="00E15534">
        <w:rPr>
          <w:rFonts w:asciiTheme="majorBidi" w:hAnsiTheme="majorBidi" w:cstheme="majorBidi"/>
          <w:b/>
          <w:bCs/>
          <w:sz w:val="28"/>
          <w:szCs w:val="28"/>
        </w:rPr>
        <w:t>]</w:t>
      </w:r>
      <w:r w:rsidR="002C4EB0" w:rsidRPr="002C4EB0">
        <w:rPr>
          <w:rFonts w:asciiTheme="majorBidi" w:hAnsiTheme="majorBidi" w:cstheme="majorBidi"/>
          <w:sz w:val="28"/>
          <w:szCs w:val="28"/>
        </w:rPr>
        <w:t xml:space="preserve"> Dobrzynska D, Jerzykiewicz L B, JerzierskaJ and Sloniec, </w:t>
      </w:r>
      <w:r w:rsidR="002C4EB0" w:rsidRPr="002C4EB0">
        <w:rPr>
          <w:rFonts w:asciiTheme="majorBidi" w:hAnsiTheme="majorBidi" w:cstheme="majorBidi"/>
          <w:i/>
          <w:iCs/>
          <w:sz w:val="28"/>
          <w:szCs w:val="28"/>
        </w:rPr>
        <w:t xml:space="preserve">E. </w:t>
      </w:r>
      <w:r w:rsidR="002C4EB0" w:rsidRPr="00292107">
        <w:rPr>
          <w:rFonts w:asciiTheme="majorBidi" w:hAnsiTheme="majorBidi" w:cstheme="majorBidi"/>
          <w:i/>
          <w:iCs/>
          <w:sz w:val="28"/>
          <w:szCs w:val="28"/>
        </w:rPr>
        <w:t xml:space="preserve">Polish J. </w:t>
      </w:r>
      <w:r w:rsidR="00E60937" w:rsidRPr="00292107">
        <w:rPr>
          <w:rFonts w:asciiTheme="majorBidi" w:hAnsiTheme="majorBidi" w:cstheme="majorBidi"/>
          <w:i/>
          <w:iCs/>
          <w:sz w:val="28"/>
          <w:szCs w:val="28"/>
        </w:rPr>
        <w:t>Chem.,</w:t>
      </w:r>
      <w:r w:rsidR="00E60937" w:rsidRPr="002C4EB0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120786" w:rsidRPr="002C4EB0">
        <w:rPr>
          <w:rFonts w:asciiTheme="majorBidi" w:hAnsiTheme="majorBidi" w:cstheme="majorBidi"/>
          <w:sz w:val="28"/>
          <w:szCs w:val="28"/>
        </w:rPr>
        <w:t>(2006)</w:t>
      </w:r>
      <w:r w:rsidR="00120786">
        <w:rPr>
          <w:rFonts w:asciiTheme="majorBidi" w:hAnsiTheme="majorBidi" w:cstheme="majorBidi"/>
          <w:sz w:val="28"/>
          <w:szCs w:val="28"/>
        </w:rPr>
        <w:t xml:space="preserve"> </w:t>
      </w:r>
      <w:r w:rsidR="00E60937" w:rsidRPr="002C4EB0">
        <w:rPr>
          <w:rFonts w:asciiTheme="majorBidi" w:hAnsiTheme="majorBidi" w:cstheme="majorBidi"/>
          <w:sz w:val="28"/>
          <w:szCs w:val="28"/>
        </w:rPr>
        <w:t>80, 1789,.</w:t>
      </w:r>
    </w:p>
    <w:p w:rsidR="008E2051" w:rsidRPr="008E2051" w:rsidRDefault="001D5CDC" w:rsidP="006146D9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[</w:t>
      </w:r>
      <w:r w:rsidR="006146D9"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9</w:t>
      </w: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]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E2051" w:rsidRPr="008E2051">
        <w:rPr>
          <w:rFonts w:asciiTheme="majorBidi" w:hAnsiTheme="majorBidi" w:cstheme="majorBidi"/>
          <w:sz w:val="28"/>
          <w:szCs w:val="28"/>
          <w:lang w:bidi="ar-IQ"/>
        </w:rPr>
        <w:t xml:space="preserve">Arisoy, K. </w:t>
      </w:r>
      <w:r w:rsidR="008E2051" w:rsidRPr="00292107">
        <w:rPr>
          <w:rFonts w:asciiTheme="majorBidi" w:hAnsiTheme="majorBidi" w:cstheme="majorBidi"/>
          <w:i/>
          <w:iCs/>
          <w:sz w:val="28"/>
          <w:szCs w:val="28"/>
          <w:lang w:bidi="ar-IQ"/>
        </w:rPr>
        <w:t>Energy, Educ. Sci. Technol.</w:t>
      </w:r>
      <w:r w:rsidR="008E2051" w:rsidRPr="008E205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120786" w:rsidRPr="008E2051">
        <w:rPr>
          <w:rFonts w:asciiTheme="majorBidi" w:hAnsiTheme="majorBidi" w:cstheme="majorBidi"/>
          <w:sz w:val="28"/>
          <w:szCs w:val="28"/>
          <w:lang w:bidi="ar-IQ"/>
        </w:rPr>
        <w:t xml:space="preserve">(1998) </w:t>
      </w:r>
      <w:r w:rsidR="008E2051" w:rsidRPr="008E2051">
        <w:rPr>
          <w:rFonts w:asciiTheme="majorBidi" w:hAnsiTheme="majorBidi" w:cstheme="majorBidi"/>
          <w:sz w:val="28"/>
          <w:szCs w:val="28"/>
          <w:lang w:bidi="ar-IQ"/>
        </w:rPr>
        <w:t>1, 79–82</w:t>
      </w:r>
    </w:p>
    <w:p w:rsidR="00BA0737" w:rsidRPr="002A516A" w:rsidRDefault="001D5CDC" w:rsidP="006146D9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[</w:t>
      </w:r>
      <w:r w:rsidR="006146D9"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10</w:t>
      </w: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]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2A516A" w:rsidRPr="002A516A">
        <w:rPr>
          <w:rFonts w:asciiTheme="majorBidi" w:hAnsiTheme="majorBidi" w:cstheme="majorBidi"/>
          <w:sz w:val="28"/>
          <w:szCs w:val="28"/>
        </w:rPr>
        <w:t xml:space="preserve"> Li Y, Yang ZS, Zhang H, Cao BJ and Wang FD,.</w:t>
      </w:r>
      <w:r w:rsidR="002A516A" w:rsidRPr="0012078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2A516A" w:rsidRPr="00292107">
        <w:rPr>
          <w:rFonts w:asciiTheme="majorBidi" w:hAnsiTheme="majorBidi" w:cstheme="majorBidi"/>
          <w:i/>
          <w:iCs/>
          <w:sz w:val="28"/>
          <w:szCs w:val="28"/>
        </w:rPr>
        <w:t>Bio org and</w:t>
      </w:r>
      <w:r w:rsidR="00120786" w:rsidRPr="00292107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2A516A" w:rsidRPr="00292107">
        <w:rPr>
          <w:rFonts w:asciiTheme="majorBidi" w:hAnsiTheme="majorBidi" w:cstheme="majorBidi"/>
          <w:i/>
          <w:iCs/>
          <w:sz w:val="28"/>
          <w:szCs w:val="28"/>
        </w:rPr>
        <w:t>Med Chem.</w:t>
      </w:r>
      <w:r w:rsidR="002A516A" w:rsidRPr="002A516A">
        <w:rPr>
          <w:rFonts w:asciiTheme="majorBidi" w:hAnsiTheme="majorBidi" w:cstheme="majorBidi"/>
          <w:sz w:val="28"/>
          <w:szCs w:val="28"/>
        </w:rPr>
        <w:t xml:space="preserve"> </w:t>
      </w:r>
      <w:r w:rsidR="00120786">
        <w:rPr>
          <w:rFonts w:asciiTheme="majorBidi" w:hAnsiTheme="majorBidi" w:cstheme="majorBidi"/>
          <w:sz w:val="28"/>
          <w:szCs w:val="28"/>
        </w:rPr>
        <w:t>(</w:t>
      </w:r>
      <w:r w:rsidR="00120786" w:rsidRPr="002A516A">
        <w:rPr>
          <w:rFonts w:asciiTheme="majorBidi" w:hAnsiTheme="majorBidi" w:cstheme="majorBidi"/>
          <w:sz w:val="28"/>
          <w:szCs w:val="28"/>
        </w:rPr>
        <w:t>2003</w:t>
      </w:r>
      <w:r w:rsidR="00120786">
        <w:rPr>
          <w:rFonts w:asciiTheme="majorBidi" w:hAnsiTheme="majorBidi" w:cstheme="majorBidi"/>
          <w:sz w:val="28"/>
          <w:szCs w:val="28"/>
        </w:rPr>
        <w:t>)</w:t>
      </w:r>
      <w:r w:rsidR="00BA0737">
        <w:rPr>
          <w:rFonts w:asciiTheme="majorBidi" w:hAnsiTheme="majorBidi" w:cstheme="majorBidi"/>
          <w:sz w:val="28"/>
          <w:szCs w:val="28"/>
        </w:rPr>
        <w:t>11,</w:t>
      </w:r>
      <w:r w:rsidR="00BA0737" w:rsidRPr="002A516A">
        <w:rPr>
          <w:rFonts w:asciiTheme="majorBidi" w:hAnsiTheme="majorBidi" w:cstheme="majorBidi"/>
          <w:sz w:val="28"/>
          <w:szCs w:val="28"/>
        </w:rPr>
        <w:t>4363-4368.</w:t>
      </w:r>
    </w:p>
    <w:p w:rsidR="00BA0737" w:rsidRPr="002A516A" w:rsidRDefault="001D5CDC" w:rsidP="006146D9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[</w:t>
      </w:r>
      <w:r w:rsidR="006146D9"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11</w:t>
      </w: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]</w:t>
      </w:r>
      <w:r w:rsidR="002A516A">
        <w:rPr>
          <w:rFonts w:asciiTheme="majorBidi" w:hAnsiTheme="majorBidi" w:cstheme="majorBidi"/>
          <w:sz w:val="28"/>
          <w:szCs w:val="28"/>
        </w:rPr>
        <w:t xml:space="preserve"> </w:t>
      </w:r>
      <w:r w:rsidR="002A516A" w:rsidRPr="002A516A">
        <w:rPr>
          <w:rFonts w:asciiTheme="majorBidi" w:hAnsiTheme="majorBidi" w:cstheme="majorBidi"/>
          <w:sz w:val="28"/>
          <w:szCs w:val="28"/>
        </w:rPr>
        <w:t>VillarR,Encio I, Migliaccio M, Gil MG, Martinez-Merino V.,</w:t>
      </w:r>
      <w:r w:rsidR="00120786">
        <w:rPr>
          <w:rFonts w:asciiTheme="majorBidi" w:hAnsiTheme="majorBidi" w:cstheme="majorBidi"/>
          <w:sz w:val="28"/>
          <w:szCs w:val="28"/>
        </w:rPr>
        <w:t xml:space="preserve"> </w:t>
      </w:r>
      <w:r w:rsidR="002A516A" w:rsidRPr="00292107">
        <w:rPr>
          <w:rFonts w:asciiTheme="majorBidi" w:hAnsiTheme="majorBidi" w:cstheme="majorBidi"/>
          <w:i/>
          <w:iCs/>
          <w:sz w:val="28"/>
          <w:szCs w:val="28"/>
        </w:rPr>
        <w:t xml:space="preserve">Bio org and </w:t>
      </w:r>
      <w:r w:rsidR="00BA0737" w:rsidRPr="00292107">
        <w:rPr>
          <w:rFonts w:asciiTheme="majorBidi" w:hAnsiTheme="majorBidi" w:cstheme="majorBidi"/>
          <w:i/>
          <w:iCs/>
          <w:sz w:val="28"/>
          <w:szCs w:val="28"/>
        </w:rPr>
        <w:t>Med Chem.</w:t>
      </w:r>
      <w:r w:rsidR="00BA0737" w:rsidRPr="002A516A">
        <w:rPr>
          <w:rFonts w:asciiTheme="majorBidi" w:hAnsiTheme="majorBidi" w:cstheme="majorBidi"/>
          <w:sz w:val="28"/>
          <w:szCs w:val="28"/>
        </w:rPr>
        <w:t xml:space="preserve"> </w:t>
      </w:r>
      <w:r w:rsidR="00120786">
        <w:rPr>
          <w:rFonts w:asciiTheme="majorBidi" w:hAnsiTheme="majorBidi" w:cstheme="majorBidi"/>
          <w:sz w:val="28"/>
          <w:szCs w:val="28"/>
        </w:rPr>
        <w:t>(</w:t>
      </w:r>
      <w:r w:rsidR="00120786" w:rsidRPr="002A516A">
        <w:rPr>
          <w:rFonts w:asciiTheme="majorBidi" w:hAnsiTheme="majorBidi" w:cstheme="majorBidi"/>
          <w:sz w:val="28"/>
          <w:szCs w:val="28"/>
        </w:rPr>
        <w:t>2004</w:t>
      </w:r>
      <w:r w:rsidR="00120786">
        <w:rPr>
          <w:rFonts w:asciiTheme="majorBidi" w:hAnsiTheme="majorBidi" w:cstheme="majorBidi"/>
          <w:sz w:val="28"/>
          <w:szCs w:val="28"/>
        </w:rPr>
        <w:t>)</w:t>
      </w:r>
      <w:r w:rsidR="00BA0737">
        <w:rPr>
          <w:rFonts w:asciiTheme="majorBidi" w:hAnsiTheme="majorBidi" w:cstheme="majorBidi"/>
          <w:sz w:val="28"/>
          <w:szCs w:val="28"/>
        </w:rPr>
        <w:t>12,</w:t>
      </w:r>
      <w:r w:rsidR="00BA0737" w:rsidRPr="002A516A">
        <w:rPr>
          <w:rFonts w:asciiTheme="majorBidi" w:hAnsiTheme="majorBidi" w:cstheme="majorBidi"/>
          <w:sz w:val="28"/>
          <w:szCs w:val="28"/>
        </w:rPr>
        <w:t>963-968.</w:t>
      </w:r>
    </w:p>
    <w:p w:rsidR="002C4EB0" w:rsidRPr="002A516A" w:rsidRDefault="001D5CDC" w:rsidP="006146D9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[</w:t>
      </w:r>
      <w:r w:rsidR="006146D9"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12</w:t>
      </w: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]</w:t>
      </w:r>
      <w:r w:rsidR="002A516A">
        <w:rPr>
          <w:rFonts w:asciiTheme="majorBidi" w:hAnsiTheme="majorBidi" w:cstheme="majorBidi"/>
          <w:sz w:val="28"/>
          <w:szCs w:val="28"/>
        </w:rPr>
        <w:t xml:space="preserve"> </w:t>
      </w:r>
      <w:r w:rsidR="002A516A" w:rsidRPr="002A516A">
        <w:rPr>
          <w:rFonts w:asciiTheme="majorBidi" w:hAnsiTheme="majorBidi" w:cstheme="majorBidi"/>
          <w:sz w:val="28"/>
          <w:szCs w:val="28"/>
        </w:rPr>
        <w:t xml:space="preserve">Venugopal KN, Jayashree BS. </w:t>
      </w:r>
      <w:r w:rsidR="002A516A" w:rsidRPr="00292107">
        <w:rPr>
          <w:rFonts w:asciiTheme="majorBidi" w:hAnsiTheme="majorBidi" w:cstheme="majorBidi"/>
          <w:i/>
          <w:iCs/>
          <w:sz w:val="28"/>
          <w:szCs w:val="28"/>
        </w:rPr>
        <w:t>Indian J Pharm. Sci.</w:t>
      </w:r>
      <w:r w:rsidR="00120786" w:rsidRPr="00120786">
        <w:rPr>
          <w:rFonts w:asciiTheme="majorBidi" w:hAnsiTheme="majorBidi" w:cstheme="majorBidi"/>
          <w:sz w:val="28"/>
          <w:szCs w:val="28"/>
        </w:rPr>
        <w:t xml:space="preserve"> </w:t>
      </w:r>
      <w:r w:rsidR="00120786">
        <w:rPr>
          <w:rFonts w:asciiTheme="majorBidi" w:hAnsiTheme="majorBidi" w:cstheme="majorBidi"/>
          <w:sz w:val="28"/>
          <w:szCs w:val="28"/>
        </w:rPr>
        <w:t>(</w:t>
      </w:r>
      <w:r w:rsidR="00120786" w:rsidRPr="002A516A">
        <w:rPr>
          <w:rFonts w:asciiTheme="majorBidi" w:hAnsiTheme="majorBidi" w:cstheme="majorBidi"/>
          <w:sz w:val="28"/>
          <w:szCs w:val="28"/>
        </w:rPr>
        <w:t>2008</w:t>
      </w:r>
      <w:r w:rsidR="00120786">
        <w:rPr>
          <w:rFonts w:asciiTheme="majorBidi" w:hAnsiTheme="majorBidi" w:cstheme="majorBidi"/>
          <w:sz w:val="28"/>
          <w:szCs w:val="28"/>
        </w:rPr>
        <w:t>)</w:t>
      </w:r>
      <w:r w:rsidR="00BA0737">
        <w:rPr>
          <w:rFonts w:asciiTheme="majorBidi" w:hAnsiTheme="majorBidi" w:cstheme="majorBidi"/>
          <w:sz w:val="28"/>
          <w:szCs w:val="28"/>
        </w:rPr>
        <w:t>70,</w:t>
      </w:r>
      <w:r w:rsidR="002A516A" w:rsidRPr="002A516A">
        <w:rPr>
          <w:rFonts w:asciiTheme="majorBidi" w:hAnsiTheme="majorBidi" w:cstheme="majorBidi"/>
          <w:sz w:val="28"/>
          <w:szCs w:val="28"/>
        </w:rPr>
        <w:t>88-91.</w:t>
      </w:r>
    </w:p>
    <w:p w:rsidR="00834929" w:rsidRDefault="001D5CDC" w:rsidP="006146D9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[</w:t>
      </w:r>
      <w:r w:rsidR="006146D9"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13</w:t>
      </w: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]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34929" w:rsidRPr="00834929">
        <w:rPr>
          <w:rFonts w:asciiTheme="majorBidi" w:hAnsiTheme="majorBidi" w:cstheme="majorBidi"/>
          <w:sz w:val="28"/>
          <w:szCs w:val="28"/>
        </w:rPr>
        <w:t xml:space="preserve">Pandey SN, Lakshmi VS and Pandey A. </w:t>
      </w:r>
      <w:r w:rsidR="00834929" w:rsidRPr="00292107">
        <w:rPr>
          <w:rFonts w:asciiTheme="majorBidi" w:hAnsiTheme="majorBidi" w:cstheme="majorBidi"/>
          <w:i/>
          <w:iCs/>
          <w:sz w:val="28"/>
          <w:szCs w:val="28"/>
        </w:rPr>
        <w:t>Indian J Pharm Sci.</w:t>
      </w:r>
      <w:r w:rsidR="00BA0737" w:rsidRPr="00120786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120786">
        <w:rPr>
          <w:rFonts w:asciiTheme="majorBidi" w:hAnsiTheme="majorBidi" w:cstheme="majorBidi"/>
          <w:sz w:val="28"/>
          <w:szCs w:val="28"/>
        </w:rPr>
        <w:t xml:space="preserve"> (</w:t>
      </w:r>
      <w:r w:rsidR="00120786" w:rsidRPr="00834929">
        <w:rPr>
          <w:rFonts w:asciiTheme="majorBidi" w:hAnsiTheme="majorBidi" w:cstheme="majorBidi"/>
          <w:sz w:val="28"/>
          <w:szCs w:val="28"/>
        </w:rPr>
        <w:t>2003</w:t>
      </w:r>
      <w:r w:rsidR="00120786">
        <w:rPr>
          <w:rFonts w:asciiTheme="majorBidi" w:hAnsiTheme="majorBidi" w:cstheme="majorBidi"/>
          <w:sz w:val="28"/>
          <w:szCs w:val="28"/>
        </w:rPr>
        <w:t>)</w:t>
      </w:r>
      <w:r w:rsidR="00120786" w:rsidRPr="00834929">
        <w:rPr>
          <w:rFonts w:asciiTheme="majorBidi" w:hAnsiTheme="majorBidi" w:cstheme="majorBidi"/>
          <w:sz w:val="28"/>
          <w:szCs w:val="28"/>
        </w:rPr>
        <w:t xml:space="preserve"> </w:t>
      </w:r>
      <w:r w:rsidR="00834929" w:rsidRPr="00834929">
        <w:rPr>
          <w:rFonts w:asciiTheme="majorBidi" w:hAnsiTheme="majorBidi" w:cstheme="majorBidi"/>
          <w:sz w:val="28"/>
          <w:szCs w:val="28"/>
        </w:rPr>
        <w:t>65: 213-222.</w:t>
      </w:r>
    </w:p>
    <w:p w:rsidR="00834929" w:rsidRPr="00292107" w:rsidRDefault="001D5CDC" w:rsidP="006146D9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i/>
          <w:iCs/>
          <w:sz w:val="28"/>
          <w:szCs w:val="28"/>
          <w:lang w:bidi="ar-IQ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[</w:t>
      </w:r>
      <w:r w:rsidR="00002746"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1</w:t>
      </w:r>
      <w:r w:rsidR="006146D9"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4</w:t>
      </w: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]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34929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34929" w:rsidRPr="00834929">
        <w:rPr>
          <w:rFonts w:asciiTheme="majorBidi" w:hAnsiTheme="majorBidi" w:cstheme="majorBidi"/>
          <w:sz w:val="28"/>
          <w:szCs w:val="28"/>
        </w:rPr>
        <w:t xml:space="preserve">S.J. Wadher, M. P. Puranik, N. A. Karande and P. G. Yeole. </w:t>
      </w:r>
      <w:r w:rsidR="00834929" w:rsidRPr="00292107">
        <w:rPr>
          <w:rFonts w:asciiTheme="majorBidi" w:hAnsiTheme="majorBidi" w:cstheme="majorBidi"/>
          <w:i/>
          <w:iCs/>
          <w:sz w:val="28"/>
          <w:szCs w:val="28"/>
        </w:rPr>
        <w:t xml:space="preserve">International </w:t>
      </w:r>
    </w:p>
    <w:p w:rsidR="00BA0737" w:rsidRDefault="00BA0737" w:rsidP="000805F0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292107">
        <w:rPr>
          <w:rFonts w:asciiTheme="majorBidi" w:hAnsiTheme="majorBidi" w:cstheme="majorBidi"/>
          <w:i/>
          <w:iCs/>
          <w:sz w:val="28"/>
          <w:szCs w:val="28"/>
        </w:rPr>
        <w:t>Journal of PharmTechResearch,</w:t>
      </w:r>
      <w:r w:rsidRPr="00834929">
        <w:rPr>
          <w:rFonts w:asciiTheme="majorBidi" w:hAnsiTheme="majorBidi" w:cstheme="majorBidi"/>
          <w:sz w:val="28"/>
          <w:szCs w:val="28"/>
        </w:rPr>
        <w:t xml:space="preserve"> </w:t>
      </w:r>
      <w:r w:rsidR="00120786">
        <w:rPr>
          <w:rFonts w:asciiTheme="majorBidi" w:hAnsiTheme="majorBidi" w:cstheme="majorBidi"/>
          <w:sz w:val="28"/>
          <w:szCs w:val="28"/>
        </w:rPr>
        <w:t>(</w:t>
      </w:r>
      <w:r w:rsidR="00120786" w:rsidRPr="00834929">
        <w:rPr>
          <w:rFonts w:asciiTheme="majorBidi" w:hAnsiTheme="majorBidi" w:cstheme="majorBidi"/>
          <w:sz w:val="28"/>
          <w:szCs w:val="28"/>
        </w:rPr>
        <w:t>2009</w:t>
      </w:r>
      <w:r w:rsidR="00120786">
        <w:rPr>
          <w:rFonts w:asciiTheme="majorBidi" w:hAnsiTheme="majorBidi" w:cstheme="majorBidi"/>
          <w:sz w:val="28"/>
          <w:szCs w:val="28"/>
        </w:rPr>
        <w:t>)</w:t>
      </w:r>
      <w:r w:rsidRPr="00834929">
        <w:rPr>
          <w:rFonts w:asciiTheme="majorBidi" w:hAnsiTheme="majorBidi" w:cstheme="majorBidi"/>
          <w:sz w:val="28"/>
          <w:szCs w:val="28"/>
        </w:rPr>
        <w:t>1: 22-33.</w:t>
      </w:r>
    </w:p>
    <w:p w:rsidR="00834929" w:rsidRPr="00DB4AEE" w:rsidRDefault="001D5CDC" w:rsidP="006146D9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[</w:t>
      </w:r>
      <w:r w:rsidR="00002746"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1</w:t>
      </w:r>
      <w:r w:rsidR="006146D9"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5</w:t>
      </w: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]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34929" w:rsidRPr="00DB4AEE">
        <w:rPr>
          <w:rFonts w:asciiTheme="majorBidi" w:hAnsiTheme="majorBidi" w:cstheme="majorBidi"/>
          <w:sz w:val="28"/>
          <w:szCs w:val="28"/>
        </w:rPr>
        <w:t xml:space="preserve"> Karthikeyan MS, DasappaJagadeesh Prasad, BojaPoojarySubrahmanya</w:t>
      </w:r>
    </w:p>
    <w:p w:rsidR="00AE52BF" w:rsidRDefault="00834929" w:rsidP="000805F0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B4AEE">
        <w:rPr>
          <w:rFonts w:asciiTheme="majorBidi" w:hAnsiTheme="majorBidi" w:cstheme="majorBidi"/>
          <w:sz w:val="28"/>
          <w:szCs w:val="28"/>
        </w:rPr>
        <w:t>Bhat</w:t>
      </w:r>
      <w:r w:rsidR="00BA0737">
        <w:rPr>
          <w:rFonts w:asciiTheme="majorBidi" w:hAnsiTheme="majorBidi" w:cstheme="majorBidi"/>
          <w:sz w:val="28"/>
          <w:szCs w:val="28"/>
        </w:rPr>
        <w:t xml:space="preserve"> K, BantwalShivaramHolla, </w:t>
      </w:r>
      <w:r w:rsidRPr="00292107">
        <w:rPr>
          <w:rFonts w:asciiTheme="majorBidi" w:hAnsiTheme="majorBidi" w:cstheme="majorBidi"/>
          <w:i/>
          <w:iCs/>
          <w:sz w:val="28"/>
          <w:szCs w:val="28"/>
        </w:rPr>
        <w:t>Bioorg and Med Chem.</w:t>
      </w:r>
      <w:r w:rsidR="00120786">
        <w:rPr>
          <w:rFonts w:asciiTheme="majorBidi" w:hAnsiTheme="majorBidi" w:cstheme="majorBidi"/>
          <w:sz w:val="28"/>
          <w:szCs w:val="28"/>
        </w:rPr>
        <w:t>;(</w:t>
      </w:r>
      <w:r w:rsidR="00120786" w:rsidRPr="00DB4AEE">
        <w:rPr>
          <w:rFonts w:asciiTheme="majorBidi" w:hAnsiTheme="majorBidi" w:cstheme="majorBidi"/>
          <w:sz w:val="28"/>
          <w:szCs w:val="28"/>
        </w:rPr>
        <w:t>2006</w:t>
      </w:r>
      <w:r w:rsidR="00120786">
        <w:rPr>
          <w:rFonts w:asciiTheme="majorBidi" w:hAnsiTheme="majorBidi" w:cstheme="majorBidi"/>
          <w:sz w:val="28"/>
          <w:szCs w:val="28"/>
        </w:rPr>
        <w:t>)</w:t>
      </w:r>
      <w:r w:rsidRPr="00DB4AEE">
        <w:rPr>
          <w:rFonts w:asciiTheme="majorBidi" w:hAnsiTheme="majorBidi" w:cstheme="majorBidi"/>
          <w:sz w:val="28"/>
          <w:szCs w:val="28"/>
        </w:rPr>
        <w:t>14:7482-7489.</w:t>
      </w:r>
    </w:p>
    <w:p w:rsidR="00AE52BF" w:rsidRPr="00AE52BF" w:rsidRDefault="001D5CDC" w:rsidP="006146D9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[</w:t>
      </w:r>
      <w:r w:rsidR="00002746"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1</w:t>
      </w:r>
      <w:r w:rsidR="006146D9"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6</w:t>
      </w: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]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AE52BF" w:rsidRPr="00AE52BF">
        <w:rPr>
          <w:rFonts w:asciiTheme="majorBidi" w:hAnsiTheme="majorBidi" w:cstheme="majorBidi"/>
          <w:sz w:val="28"/>
          <w:szCs w:val="28"/>
        </w:rPr>
        <w:t xml:space="preserve">Abd El Rahman, A. H.; Ismail E. M. </w:t>
      </w:r>
      <w:r w:rsidR="00AE52BF" w:rsidRPr="00292107">
        <w:rPr>
          <w:rFonts w:asciiTheme="majorBidi" w:hAnsiTheme="majorBidi" w:cstheme="majorBidi"/>
          <w:i/>
          <w:iCs/>
          <w:sz w:val="28"/>
          <w:szCs w:val="28"/>
        </w:rPr>
        <w:t>Arzneim.-Forsch/Drug Res.</w:t>
      </w:r>
      <w:r w:rsidR="00AE52BF" w:rsidRPr="00AE52BF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120786">
        <w:rPr>
          <w:rFonts w:asciiTheme="majorBidi" w:hAnsiTheme="majorBidi" w:cstheme="majorBidi"/>
          <w:sz w:val="28"/>
          <w:szCs w:val="28"/>
        </w:rPr>
        <w:t>(</w:t>
      </w:r>
      <w:r w:rsidR="00AE52BF" w:rsidRPr="00120786">
        <w:rPr>
          <w:rFonts w:asciiTheme="majorBidi" w:hAnsiTheme="majorBidi" w:cstheme="majorBidi"/>
          <w:sz w:val="28"/>
          <w:szCs w:val="28"/>
        </w:rPr>
        <w:t>1976</w:t>
      </w:r>
      <w:r w:rsidR="00120786">
        <w:rPr>
          <w:rFonts w:asciiTheme="majorBidi" w:hAnsiTheme="majorBidi" w:cstheme="majorBidi"/>
          <w:sz w:val="28"/>
          <w:szCs w:val="28"/>
        </w:rPr>
        <w:t>)</w:t>
      </w:r>
      <w:r w:rsidR="00AE52BF" w:rsidRPr="00AE52BF">
        <w:rPr>
          <w:rFonts w:asciiTheme="majorBidi" w:hAnsiTheme="majorBidi" w:cstheme="majorBidi"/>
          <w:sz w:val="28"/>
          <w:szCs w:val="28"/>
        </w:rPr>
        <w:t xml:space="preserve">, </w:t>
      </w:r>
      <w:r w:rsidR="00AE52BF" w:rsidRPr="00AE52BF">
        <w:rPr>
          <w:rFonts w:asciiTheme="majorBidi" w:hAnsiTheme="majorBidi" w:cstheme="majorBidi"/>
          <w:i/>
          <w:iCs/>
          <w:sz w:val="28"/>
          <w:szCs w:val="28"/>
        </w:rPr>
        <w:t>26</w:t>
      </w:r>
      <w:r w:rsidR="00AE52BF" w:rsidRPr="00AE52BF">
        <w:rPr>
          <w:rFonts w:asciiTheme="majorBidi" w:hAnsiTheme="majorBidi" w:cstheme="majorBidi"/>
          <w:sz w:val="28"/>
          <w:szCs w:val="28"/>
        </w:rPr>
        <w:t>, 756.</w:t>
      </w:r>
    </w:p>
    <w:p w:rsidR="004D30EE" w:rsidRDefault="001D5CDC" w:rsidP="00292107">
      <w:pPr>
        <w:bidi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</w:rPr>
        <w:t>[</w:t>
      </w:r>
      <w:r w:rsidR="00FD4AAE" w:rsidRPr="00E15534"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6146D9" w:rsidRPr="00E15534">
        <w:rPr>
          <w:rFonts w:asciiTheme="majorBidi" w:hAnsiTheme="majorBidi" w:cstheme="majorBidi"/>
          <w:b/>
          <w:bCs/>
          <w:sz w:val="28"/>
          <w:szCs w:val="28"/>
        </w:rPr>
        <w:t>7</w:t>
      </w:r>
      <w:r w:rsidRPr="00E15534">
        <w:rPr>
          <w:rFonts w:asciiTheme="majorBidi" w:hAnsiTheme="majorBidi" w:cstheme="majorBidi"/>
          <w:b/>
          <w:bCs/>
          <w:sz w:val="28"/>
          <w:szCs w:val="28"/>
        </w:rPr>
        <w:t>]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AE52BF" w:rsidRPr="00AE52BF">
        <w:rPr>
          <w:rFonts w:asciiTheme="majorBidi" w:hAnsiTheme="majorBidi" w:cstheme="majorBidi"/>
          <w:sz w:val="28"/>
          <w:szCs w:val="28"/>
        </w:rPr>
        <w:t>Dogan, H. N.; Buyuktimkin, S.; Rollas, S.; Yemni, E.; Cevikbas, A</w:t>
      </w:r>
      <w:r w:rsidR="004D30EE">
        <w:rPr>
          <w:rFonts w:asciiTheme="majorBidi" w:hAnsiTheme="majorBidi" w:cstheme="majorBidi"/>
          <w:sz w:val="28"/>
          <w:szCs w:val="28"/>
        </w:rPr>
        <w:t xml:space="preserve"> .</w:t>
      </w:r>
      <w:r w:rsidR="00292107" w:rsidRPr="0012078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4D30EE" w:rsidRPr="00292107">
        <w:rPr>
          <w:rFonts w:asciiTheme="majorBidi" w:hAnsiTheme="majorBidi" w:cstheme="majorBidi"/>
          <w:i/>
          <w:iCs/>
          <w:sz w:val="28"/>
          <w:szCs w:val="28"/>
        </w:rPr>
        <w:t>Farmaco</w:t>
      </w:r>
      <w:r w:rsidR="00120786" w:rsidRPr="00292107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120786" w:rsidRPr="00120786">
        <w:rPr>
          <w:rFonts w:asciiTheme="majorBidi" w:hAnsiTheme="majorBidi" w:cstheme="majorBidi"/>
          <w:sz w:val="28"/>
          <w:szCs w:val="28"/>
        </w:rPr>
        <w:t>(</w:t>
      </w:r>
      <w:r w:rsidR="004D30EE" w:rsidRPr="00120786">
        <w:rPr>
          <w:rFonts w:asciiTheme="majorBidi" w:hAnsiTheme="majorBidi" w:cstheme="majorBidi"/>
          <w:sz w:val="28"/>
          <w:szCs w:val="28"/>
        </w:rPr>
        <w:t>1997</w:t>
      </w:r>
      <w:r w:rsidR="00120786" w:rsidRPr="00120786">
        <w:rPr>
          <w:rFonts w:asciiTheme="majorBidi" w:hAnsiTheme="majorBidi" w:cstheme="majorBidi"/>
          <w:sz w:val="28"/>
          <w:szCs w:val="28"/>
        </w:rPr>
        <w:t>)</w:t>
      </w:r>
      <w:r w:rsidR="004D30EE" w:rsidRPr="00120786">
        <w:rPr>
          <w:rFonts w:asciiTheme="majorBidi" w:hAnsiTheme="majorBidi" w:cstheme="majorBidi"/>
          <w:sz w:val="28"/>
          <w:szCs w:val="28"/>
        </w:rPr>
        <w:t>,</w:t>
      </w:r>
      <w:r w:rsidR="004D30EE" w:rsidRPr="00AE52BF">
        <w:rPr>
          <w:rFonts w:asciiTheme="majorBidi" w:hAnsiTheme="majorBidi" w:cstheme="majorBidi"/>
          <w:sz w:val="28"/>
          <w:szCs w:val="28"/>
        </w:rPr>
        <w:t xml:space="preserve"> </w:t>
      </w:r>
      <w:r w:rsidR="004D30EE" w:rsidRPr="00AE52BF">
        <w:rPr>
          <w:rFonts w:asciiTheme="majorBidi" w:hAnsiTheme="majorBidi" w:cstheme="majorBidi"/>
          <w:i/>
          <w:iCs/>
          <w:sz w:val="28"/>
          <w:szCs w:val="28"/>
        </w:rPr>
        <w:t xml:space="preserve">52, </w:t>
      </w:r>
      <w:r w:rsidR="004D30EE" w:rsidRPr="00AE52BF">
        <w:rPr>
          <w:rFonts w:asciiTheme="majorBidi" w:hAnsiTheme="majorBidi" w:cstheme="majorBidi"/>
          <w:sz w:val="28"/>
          <w:szCs w:val="28"/>
        </w:rPr>
        <w:t>565.</w:t>
      </w:r>
    </w:p>
    <w:p w:rsidR="00AE52BF" w:rsidRPr="00AE52BF" w:rsidRDefault="001D5CDC" w:rsidP="006146D9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</w:rPr>
        <w:t>[</w:t>
      </w:r>
      <w:r w:rsidR="00FD4AAE" w:rsidRPr="00E15534"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6146D9" w:rsidRPr="00E15534">
        <w:rPr>
          <w:rFonts w:asciiTheme="majorBidi" w:hAnsiTheme="majorBidi" w:cstheme="majorBidi"/>
          <w:b/>
          <w:bCs/>
          <w:sz w:val="28"/>
          <w:szCs w:val="28"/>
        </w:rPr>
        <w:t>8</w:t>
      </w:r>
      <w:r w:rsidRPr="00E15534">
        <w:rPr>
          <w:rFonts w:asciiTheme="majorBidi" w:hAnsiTheme="majorBidi" w:cstheme="majorBidi"/>
          <w:b/>
          <w:bCs/>
          <w:sz w:val="28"/>
          <w:szCs w:val="28"/>
        </w:rPr>
        <w:t>]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AE52BF" w:rsidRPr="00AE52BF">
        <w:rPr>
          <w:rFonts w:asciiTheme="majorBidi" w:hAnsiTheme="majorBidi" w:cstheme="majorBidi"/>
          <w:sz w:val="28"/>
          <w:szCs w:val="28"/>
        </w:rPr>
        <w:t xml:space="preserve">Atta, S. M. Sh.; Ammen, A. </w:t>
      </w:r>
      <w:r w:rsidR="00AE52BF" w:rsidRPr="00AE52BF">
        <w:rPr>
          <w:rFonts w:asciiTheme="majorBidi" w:hAnsiTheme="majorBidi" w:cstheme="majorBidi"/>
          <w:i/>
          <w:iCs/>
          <w:sz w:val="28"/>
          <w:szCs w:val="28"/>
        </w:rPr>
        <w:t>Arzneim.-</w:t>
      </w:r>
      <w:r w:rsidR="00AE52BF" w:rsidRPr="00292107">
        <w:rPr>
          <w:rFonts w:asciiTheme="majorBidi" w:hAnsiTheme="majorBidi" w:cstheme="majorBidi"/>
          <w:i/>
          <w:iCs/>
          <w:sz w:val="28"/>
          <w:szCs w:val="28"/>
        </w:rPr>
        <w:t>Forsch./Drug Res.</w:t>
      </w:r>
      <w:r w:rsidR="00AE52BF" w:rsidRPr="00AE52BF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120786">
        <w:rPr>
          <w:rFonts w:asciiTheme="majorBidi" w:hAnsiTheme="majorBidi" w:cstheme="majorBidi"/>
          <w:sz w:val="28"/>
          <w:szCs w:val="28"/>
        </w:rPr>
        <w:t>(</w:t>
      </w:r>
      <w:r w:rsidR="00AE52BF" w:rsidRPr="00120786">
        <w:rPr>
          <w:rFonts w:asciiTheme="majorBidi" w:hAnsiTheme="majorBidi" w:cstheme="majorBidi"/>
          <w:sz w:val="28"/>
          <w:szCs w:val="28"/>
        </w:rPr>
        <w:t>1993</w:t>
      </w:r>
      <w:r w:rsidR="00120786">
        <w:rPr>
          <w:rFonts w:asciiTheme="majorBidi" w:hAnsiTheme="majorBidi" w:cstheme="majorBidi"/>
          <w:sz w:val="28"/>
          <w:szCs w:val="28"/>
        </w:rPr>
        <w:t>)</w:t>
      </w:r>
      <w:r w:rsidR="00AE52BF" w:rsidRPr="00AE52BF">
        <w:rPr>
          <w:rFonts w:asciiTheme="majorBidi" w:hAnsiTheme="majorBidi" w:cstheme="majorBidi"/>
          <w:sz w:val="28"/>
          <w:szCs w:val="28"/>
        </w:rPr>
        <w:t xml:space="preserve">, </w:t>
      </w:r>
      <w:r w:rsidR="00AE52BF" w:rsidRPr="00AE52BF">
        <w:rPr>
          <w:rFonts w:asciiTheme="majorBidi" w:hAnsiTheme="majorBidi" w:cstheme="majorBidi"/>
          <w:i/>
          <w:iCs/>
          <w:sz w:val="28"/>
          <w:szCs w:val="28"/>
        </w:rPr>
        <w:t>43</w:t>
      </w:r>
      <w:r w:rsidR="00AE52BF" w:rsidRPr="00AE52BF">
        <w:rPr>
          <w:rFonts w:asciiTheme="majorBidi" w:hAnsiTheme="majorBidi" w:cstheme="majorBidi"/>
          <w:sz w:val="28"/>
          <w:szCs w:val="28"/>
        </w:rPr>
        <w:t>,1354.</w:t>
      </w:r>
    </w:p>
    <w:p w:rsidR="00AE52BF" w:rsidRPr="00AE52BF" w:rsidRDefault="001D5CDC" w:rsidP="006146D9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</w:rPr>
        <w:t>[</w:t>
      </w:r>
      <w:r w:rsidR="00FD4AAE" w:rsidRPr="00E15534"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6146D9" w:rsidRPr="00E15534">
        <w:rPr>
          <w:rFonts w:asciiTheme="majorBidi" w:hAnsiTheme="majorBidi" w:cstheme="majorBidi"/>
          <w:b/>
          <w:bCs/>
          <w:sz w:val="28"/>
          <w:szCs w:val="28"/>
        </w:rPr>
        <w:t>9</w:t>
      </w:r>
      <w:r w:rsidRPr="00E15534">
        <w:rPr>
          <w:rFonts w:asciiTheme="majorBidi" w:hAnsiTheme="majorBidi" w:cstheme="majorBidi"/>
          <w:b/>
          <w:bCs/>
          <w:sz w:val="28"/>
          <w:szCs w:val="28"/>
        </w:rPr>
        <w:t>]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AE52BF" w:rsidRPr="00AE52BF">
        <w:rPr>
          <w:rFonts w:asciiTheme="majorBidi" w:hAnsiTheme="majorBidi" w:cstheme="majorBidi"/>
          <w:sz w:val="28"/>
          <w:szCs w:val="28"/>
        </w:rPr>
        <w:t xml:space="preserve"> Dh</w:t>
      </w:r>
      <w:r w:rsidR="00120786">
        <w:rPr>
          <w:rFonts w:asciiTheme="majorBidi" w:hAnsiTheme="majorBidi" w:cstheme="majorBidi"/>
          <w:sz w:val="28"/>
          <w:szCs w:val="28"/>
        </w:rPr>
        <w:t xml:space="preserve">apalapur, M. G.; Sabnis, S. S.; </w:t>
      </w:r>
      <w:r w:rsidR="00AE52BF" w:rsidRPr="00AE52BF">
        <w:rPr>
          <w:rFonts w:asciiTheme="majorBidi" w:hAnsiTheme="majorBidi" w:cstheme="majorBidi"/>
          <w:sz w:val="28"/>
          <w:szCs w:val="28"/>
        </w:rPr>
        <w:t xml:space="preserve">Deliwala, C. V. </w:t>
      </w:r>
      <w:r w:rsidR="00AE52BF" w:rsidRPr="00292107">
        <w:rPr>
          <w:rFonts w:asciiTheme="majorBidi" w:hAnsiTheme="majorBidi" w:cstheme="majorBidi"/>
          <w:i/>
          <w:iCs/>
          <w:sz w:val="28"/>
          <w:szCs w:val="28"/>
        </w:rPr>
        <w:t>J. Med. Chem.</w:t>
      </w:r>
      <w:r w:rsidR="00120786">
        <w:rPr>
          <w:rFonts w:asciiTheme="majorBidi" w:hAnsiTheme="majorBidi" w:cstheme="majorBidi"/>
          <w:sz w:val="28"/>
          <w:szCs w:val="28"/>
        </w:rPr>
        <w:t>(</w:t>
      </w:r>
      <w:r w:rsidR="00AE52BF" w:rsidRPr="00120786">
        <w:rPr>
          <w:rFonts w:asciiTheme="majorBidi" w:hAnsiTheme="majorBidi" w:cstheme="majorBidi"/>
          <w:sz w:val="28"/>
          <w:szCs w:val="28"/>
        </w:rPr>
        <w:t>1968</w:t>
      </w:r>
      <w:r w:rsidR="00120786">
        <w:rPr>
          <w:rFonts w:asciiTheme="majorBidi" w:hAnsiTheme="majorBidi" w:cstheme="majorBidi"/>
          <w:sz w:val="28"/>
          <w:szCs w:val="28"/>
        </w:rPr>
        <w:t>)</w:t>
      </w:r>
      <w:r w:rsidR="00AE52BF" w:rsidRPr="00AE52BF">
        <w:rPr>
          <w:rFonts w:asciiTheme="majorBidi" w:hAnsiTheme="majorBidi" w:cstheme="majorBidi"/>
          <w:sz w:val="28"/>
          <w:szCs w:val="28"/>
        </w:rPr>
        <w:t xml:space="preserve">, </w:t>
      </w:r>
      <w:r w:rsidR="00AE52BF" w:rsidRPr="00AE52BF">
        <w:rPr>
          <w:rFonts w:asciiTheme="majorBidi" w:hAnsiTheme="majorBidi" w:cstheme="majorBidi"/>
          <w:i/>
          <w:iCs/>
          <w:sz w:val="28"/>
          <w:szCs w:val="28"/>
        </w:rPr>
        <w:t>11</w:t>
      </w:r>
      <w:r w:rsidR="00AE52BF" w:rsidRPr="00AE52BF">
        <w:rPr>
          <w:rFonts w:asciiTheme="majorBidi" w:hAnsiTheme="majorBidi" w:cstheme="majorBidi"/>
          <w:sz w:val="28"/>
          <w:szCs w:val="28"/>
        </w:rPr>
        <w:t>, 1014.</w:t>
      </w:r>
    </w:p>
    <w:p w:rsidR="00AE52BF" w:rsidRPr="00292107" w:rsidRDefault="001D5CDC" w:rsidP="006146D9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i/>
          <w:iCs/>
          <w:sz w:val="28"/>
          <w:szCs w:val="28"/>
          <w:lang w:bidi="ar-IQ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</w:rPr>
        <w:t>[</w:t>
      </w:r>
      <w:r w:rsidR="006146D9" w:rsidRPr="00E15534">
        <w:rPr>
          <w:rFonts w:asciiTheme="majorBidi" w:hAnsiTheme="majorBidi" w:cstheme="majorBidi"/>
          <w:b/>
          <w:bCs/>
          <w:sz w:val="28"/>
          <w:szCs w:val="28"/>
        </w:rPr>
        <w:t>20</w:t>
      </w:r>
      <w:r w:rsidRPr="00E15534">
        <w:rPr>
          <w:rFonts w:asciiTheme="majorBidi" w:hAnsiTheme="majorBidi" w:cstheme="majorBidi"/>
          <w:b/>
          <w:bCs/>
          <w:sz w:val="28"/>
          <w:szCs w:val="28"/>
        </w:rPr>
        <w:t>]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AE52BF" w:rsidRPr="00AE52BF">
        <w:rPr>
          <w:rFonts w:asciiTheme="majorBidi" w:hAnsiTheme="majorBidi" w:cstheme="majorBidi"/>
          <w:sz w:val="28"/>
          <w:szCs w:val="28"/>
        </w:rPr>
        <w:t xml:space="preserve"> Patole J.; Shingnapurkar D.; Padhye S.; Ratledge C. </w:t>
      </w:r>
      <w:r w:rsidR="00AE52BF" w:rsidRPr="00292107">
        <w:rPr>
          <w:rFonts w:asciiTheme="majorBidi" w:hAnsiTheme="majorBidi" w:cstheme="majorBidi"/>
          <w:i/>
          <w:iCs/>
          <w:sz w:val="28"/>
          <w:szCs w:val="28"/>
        </w:rPr>
        <w:t xml:space="preserve">Bioorg. Med. Chem. </w:t>
      </w:r>
    </w:p>
    <w:p w:rsidR="00A71463" w:rsidRDefault="00AE52BF" w:rsidP="000805F0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292107">
        <w:rPr>
          <w:rFonts w:asciiTheme="majorBidi" w:hAnsiTheme="majorBidi" w:cstheme="majorBidi"/>
          <w:i/>
          <w:iCs/>
          <w:sz w:val="28"/>
          <w:szCs w:val="28"/>
        </w:rPr>
        <w:t>Lett.</w:t>
      </w:r>
      <w:r w:rsidRPr="00AE52BF">
        <w:rPr>
          <w:rFonts w:asciiTheme="majorBidi" w:hAnsiTheme="majorBidi" w:cstheme="majorBidi"/>
          <w:sz w:val="28"/>
          <w:szCs w:val="28"/>
        </w:rPr>
        <w:t xml:space="preserve"> </w:t>
      </w:r>
      <w:r w:rsidR="00120786">
        <w:rPr>
          <w:rFonts w:asciiTheme="majorBidi" w:hAnsiTheme="majorBidi" w:cstheme="majorBidi"/>
          <w:sz w:val="28"/>
          <w:szCs w:val="28"/>
        </w:rPr>
        <w:t>(</w:t>
      </w:r>
      <w:r w:rsidRPr="00120786">
        <w:rPr>
          <w:rFonts w:asciiTheme="majorBidi" w:hAnsiTheme="majorBidi" w:cstheme="majorBidi"/>
          <w:sz w:val="28"/>
          <w:szCs w:val="28"/>
        </w:rPr>
        <w:t>2006</w:t>
      </w:r>
      <w:r w:rsidR="00120786">
        <w:rPr>
          <w:rFonts w:asciiTheme="majorBidi" w:hAnsiTheme="majorBidi" w:cstheme="majorBidi"/>
          <w:sz w:val="28"/>
          <w:szCs w:val="28"/>
        </w:rPr>
        <w:t>)</w:t>
      </w:r>
      <w:r w:rsidRPr="00AE52BF">
        <w:rPr>
          <w:rFonts w:asciiTheme="majorBidi" w:hAnsiTheme="majorBidi" w:cstheme="majorBidi"/>
          <w:sz w:val="28"/>
          <w:szCs w:val="28"/>
        </w:rPr>
        <w:t xml:space="preserve">, </w:t>
      </w:r>
      <w:r w:rsidRPr="00AE52BF">
        <w:rPr>
          <w:rFonts w:asciiTheme="majorBidi" w:hAnsiTheme="majorBidi" w:cstheme="majorBidi"/>
          <w:i/>
          <w:iCs/>
          <w:sz w:val="28"/>
          <w:szCs w:val="28"/>
        </w:rPr>
        <w:t>16</w:t>
      </w:r>
      <w:r w:rsidRPr="00AE52BF">
        <w:rPr>
          <w:rFonts w:asciiTheme="majorBidi" w:hAnsiTheme="majorBidi" w:cstheme="majorBidi"/>
          <w:sz w:val="28"/>
          <w:szCs w:val="28"/>
        </w:rPr>
        <w:t>, 1514.</w:t>
      </w:r>
    </w:p>
    <w:p w:rsidR="00A71463" w:rsidRPr="00A71463" w:rsidRDefault="001D5CDC" w:rsidP="006146D9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5534">
        <w:rPr>
          <w:rFonts w:ascii="Times New Roman" w:hAnsi="Times New Roman" w:cs="Times New Roman"/>
          <w:b/>
          <w:bCs/>
          <w:sz w:val="28"/>
          <w:szCs w:val="28"/>
        </w:rPr>
        <w:lastRenderedPageBreak/>
        <w:t>[</w:t>
      </w:r>
      <w:r w:rsidR="006146D9" w:rsidRPr="00E15534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E15534">
        <w:rPr>
          <w:rFonts w:ascii="Times New Roman" w:hAnsi="Times New Roman" w:cs="Times New Roman"/>
          <w:b/>
          <w:bCs/>
          <w:sz w:val="28"/>
          <w:szCs w:val="28"/>
        </w:rPr>
        <w:t>]</w:t>
      </w:r>
      <w:r w:rsidR="00A71463" w:rsidRPr="00A71463">
        <w:rPr>
          <w:rFonts w:ascii="Times New Roman" w:hAnsi="Times New Roman" w:cs="Times New Roman"/>
          <w:sz w:val="28"/>
          <w:szCs w:val="28"/>
        </w:rPr>
        <w:t xml:space="preserve"> V. V. Kuznetsov, A. R. Palma, A. E. Aliev, A. V. Varlamov, N. S. Prostakov, </w:t>
      </w:r>
      <w:r w:rsidR="00A71463" w:rsidRPr="00292107">
        <w:rPr>
          <w:rFonts w:ascii="Times New Roman" w:hAnsi="Times New Roman" w:cs="Times New Roman"/>
          <w:i/>
          <w:iCs/>
          <w:sz w:val="28"/>
          <w:szCs w:val="28"/>
        </w:rPr>
        <w:t>Zh. Org. Khim.</w:t>
      </w:r>
      <w:r w:rsidR="00A71463" w:rsidRPr="009A165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A1654">
        <w:rPr>
          <w:rFonts w:ascii="Times New Roman" w:hAnsi="Times New Roman" w:cs="Times New Roman"/>
          <w:sz w:val="28"/>
          <w:szCs w:val="28"/>
        </w:rPr>
        <w:t>(</w:t>
      </w:r>
      <w:r w:rsidR="00A71463" w:rsidRPr="009A1654">
        <w:rPr>
          <w:rFonts w:ascii="Times New Roman" w:hAnsi="Times New Roman" w:cs="Times New Roman"/>
          <w:sz w:val="28"/>
          <w:szCs w:val="28"/>
        </w:rPr>
        <w:t>1991</w:t>
      </w:r>
      <w:r w:rsidR="009A1654">
        <w:rPr>
          <w:rFonts w:ascii="Times New Roman" w:hAnsi="Times New Roman" w:cs="Times New Roman"/>
          <w:sz w:val="28"/>
          <w:szCs w:val="28"/>
        </w:rPr>
        <w:t>)</w:t>
      </w:r>
      <w:r w:rsidR="00A71463" w:rsidRPr="00A71463">
        <w:rPr>
          <w:rFonts w:ascii="Times New Roman" w:hAnsi="Times New Roman" w:cs="Times New Roman"/>
          <w:sz w:val="28"/>
          <w:szCs w:val="28"/>
        </w:rPr>
        <w:t>, l27, 1579.</w:t>
      </w:r>
    </w:p>
    <w:p w:rsidR="00A71463" w:rsidRPr="00292107" w:rsidRDefault="001D5CDC" w:rsidP="006146D9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15534">
        <w:rPr>
          <w:rFonts w:ascii="Times New Roman" w:hAnsi="Times New Roman" w:cs="Times New Roman"/>
          <w:b/>
          <w:bCs/>
          <w:sz w:val="28"/>
          <w:szCs w:val="28"/>
        </w:rPr>
        <w:t>[</w:t>
      </w:r>
      <w:r w:rsidR="006146D9" w:rsidRPr="00E15534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Pr="00E15534">
        <w:rPr>
          <w:rFonts w:ascii="Times New Roman" w:hAnsi="Times New Roman" w:cs="Times New Roman"/>
          <w:b/>
          <w:bCs/>
          <w:sz w:val="28"/>
          <w:szCs w:val="28"/>
        </w:rPr>
        <w:t>]</w:t>
      </w:r>
      <w:r w:rsidR="00A71463" w:rsidRPr="00A71463">
        <w:rPr>
          <w:rFonts w:ascii="Times New Roman" w:hAnsi="Times New Roman" w:cs="Times New Roman"/>
          <w:sz w:val="28"/>
          <w:szCs w:val="28"/>
        </w:rPr>
        <w:t xml:space="preserve"> A. E. Taggi, A. M. Hafez, H. Wack, B. Young, D. Ferraris, T. Lectka, </w:t>
      </w:r>
      <w:r w:rsidR="00A71463" w:rsidRPr="00292107">
        <w:rPr>
          <w:rFonts w:ascii="Times New Roman" w:hAnsi="Times New Roman" w:cs="Times New Roman"/>
          <w:i/>
          <w:iCs/>
          <w:sz w:val="28"/>
          <w:szCs w:val="28"/>
        </w:rPr>
        <w:t xml:space="preserve">J. </w:t>
      </w:r>
    </w:p>
    <w:p w:rsidR="00A71463" w:rsidRPr="00A71463" w:rsidRDefault="00A71463" w:rsidP="000805F0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2107">
        <w:rPr>
          <w:rFonts w:ascii="Times New Roman" w:hAnsi="Times New Roman" w:cs="Times New Roman"/>
          <w:i/>
          <w:iCs/>
          <w:sz w:val="28"/>
          <w:szCs w:val="28"/>
        </w:rPr>
        <w:t>Am. Chem. Soc.,</w:t>
      </w:r>
      <w:r w:rsidRPr="00A71463">
        <w:rPr>
          <w:rFonts w:ascii="Times New Roman" w:hAnsi="Times New Roman" w:cs="Times New Roman"/>
          <w:sz w:val="28"/>
          <w:szCs w:val="28"/>
        </w:rPr>
        <w:t xml:space="preserve"> </w:t>
      </w:r>
      <w:r w:rsidR="009A1654" w:rsidRPr="009A1654">
        <w:rPr>
          <w:rFonts w:ascii="Times New Roman" w:hAnsi="Times New Roman" w:cs="Times New Roman"/>
          <w:sz w:val="28"/>
          <w:szCs w:val="28"/>
        </w:rPr>
        <w:t>(</w:t>
      </w:r>
      <w:r w:rsidRPr="009A1654">
        <w:rPr>
          <w:rFonts w:ascii="Times New Roman" w:hAnsi="Times New Roman" w:cs="Times New Roman"/>
          <w:sz w:val="28"/>
          <w:szCs w:val="28"/>
        </w:rPr>
        <w:t>2002</w:t>
      </w:r>
      <w:r w:rsidR="009A1654" w:rsidRPr="009A1654">
        <w:rPr>
          <w:rFonts w:ascii="Times New Roman" w:hAnsi="Times New Roman" w:cs="Times New Roman"/>
          <w:sz w:val="28"/>
          <w:szCs w:val="28"/>
        </w:rPr>
        <w:t>)</w:t>
      </w:r>
      <w:r w:rsidRPr="009A1654">
        <w:rPr>
          <w:rFonts w:ascii="Times New Roman" w:hAnsi="Times New Roman" w:cs="Times New Roman"/>
          <w:sz w:val="28"/>
          <w:szCs w:val="28"/>
        </w:rPr>
        <w:t>,</w:t>
      </w:r>
      <w:r w:rsidRPr="00A71463">
        <w:rPr>
          <w:rFonts w:ascii="Times New Roman" w:hAnsi="Times New Roman" w:cs="Times New Roman"/>
          <w:sz w:val="28"/>
          <w:szCs w:val="28"/>
        </w:rPr>
        <w:t xml:space="preserve"> 124, 6626.</w:t>
      </w:r>
    </w:p>
    <w:p w:rsidR="00A71463" w:rsidRPr="00A71463" w:rsidRDefault="001D5CDC" w:rsidP="006146D9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E15534">
        <w:rPr>
          <w:rFonts w:ascii="Times New Roman" w:hAnsi="Times New Roman" w:cs="Times New Roman"/>
          <w:b/>
          <w:bCs/>
          <w:sz w:val="28"/>
          <w:szCs w:val="28"/>
        </w:rPr>
        <w:t>[</w:t>
      </w:r>
      <w:r w:rsidR="006146D9" w:rsidRPr="00E15534"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E15534">
        <w:rPr>
          <w:rFonts w:ascii="Times New Roman" w:hAnsi="Times New Roman" w:cs="Times New Roman"/>
          <w:b/>
          <w:bCs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1463" w:rsidRPr="00A71463">
        <w:rPr>
          <w:rFonts w:ascii="Times New Roman" w:hAnsi="Times New Roman" w:cs="Times New Roman"/>
          <w:sz w:val="28"/>
          <w:szCs w:val="28"/>
        </w:rPr>
        <w:t xml:space="preserve">(a) O. Tsuge, R. Kanemasa, </w:t>
      </w:r>
      <w:r w:rsidR="00A71463" w:rsidRPr="00292107">
        <w:rPr>
          <w:rFonts w:ascii="Times New Roman" w:hAnsi="Times New Roman" w:cs="Times New Roman"/>
          <w:i/>
          <w:iCs/>
          <w:sz w:val="28"/>
          <w:szCs w:val="28"/>
        </w:rPr>
        <w:t>Adv. Heterocycl. Chem.,</w:t>
      </w:r>
      <w:r w:rsidR="00A71463" w:rsidRPr="00A71463">
        <w:rPr>
          <w:rFonts w:ascii="Times New Roman" w:hAnsi="Times New Roman" w:cs="Times New Roman"/>
          <w:sz w:val="28"/>
          <w:szCs w:val="28"/>
        </w:rPr>
        <w:t xml:space="preserve"> </w:t>
      </w:r>
      <w:r w:rsidR="009A1654">
        <w:rPr>
          <w:rFonts w:ascii="Times New Roman" w:hAnsi="Times New Roman" w:cs="Times New Roman"/>
          <w:sz w:val="28"/>
          <w:szCs w:val="28"/>
        </w:rPr>
        <w:t>(</w:t>
      </w:r>
      <w:r w:rsidR="00A71463" w:rsidRPr="009A1654">
        <w:rPr>
          <w:rFonts w:ascii="Times New Roman" w:hAnsi="Times New Roman" w:cs="Times New Roman"/>
          <w:sz w:val="28"/>
          <w:szCs w:val="28"/>
        </w:rPr>
        <w:t>1989</w:t>
      </w:r>
      <w:r w:rsidR="009A1654">
        <w:rPr>
          <w:rFonts w:ascii="Times New Roman" w:hAnsi="Times New Roman" w:cs="Times New Roman"/>
          <w:sz w:val="28"/>
          <w:szCs w:val="28"/>
        </w:rPr>
        <w:t>)</w:t>
      </w:r>
      <w:r w:rsidR="00A71463" w:rsidRPr="009A1654">
        <w:rPr>
          <w:rFonts w:ascii="Times New Roman" w:hAnsi="Times New Roman" w:cs="Times New Roman"/>
          <w:sz w:val="28"/>
          <w:szCs w:val="28"/>
        </w:rPr>
        <w:t>,</w:t>
      </w:r>
      <w:r w:rsidR="00A71463" w:rsidRPr="00A71463">
        <w:rPr>
          <w:rFonts w:ascii="Times New Roman" w:hAnsi="Times New Roman" w:cs="Times New Roman"/>
          <w:sz w:val="28"/>
          <w:szCs w:val="28"/>
        </w:rPr>
        <w:t xml:space="preserve"> 45, 231; (b) M. F. Aly, M. I. Younes, S. A. M. Metwally, </w:t>
      </w:r>
      <w:r w:rsidR="00A71463" w:rsidRPr="00292107">
        <w:rPr>
          <w:rFonts w:ascii="Times New Roman" w:hAnsi="Times New Roman" w:cs="Times New Roman"/>
          <w:i/>
          <w:iCs/>
          <w:sz w:val="28"/>
          <w:szCs w:val="28"/>
        </w:rPr>
        <w:t>Tetrahedron,</w:t>
      </w:r>
      <w:r w:rsidR="00A71463" w:rsidRPr="00A71463">
        <w:rPr>
          <w:rFonts w:ascii="Times New Roman" w:hAnsi="Times New Roman" w:cs="Times New Roman"/>
          <w:sz w:val="28"/>
          <w:szCs w:val="28"/>
        </w:rPr>
        <w:t xml:space="preserve"> </w:t>
      </w:r>
      <w:r w:rsidR="009A1654">
        <w:rPr>
          <w:rFonts w:ascii="Times New Roman" w:hAnsi="Times New Roman" w:cs="Times New Roman"/>
          <w:sz w:val="28"/>
          <w:szCs w:val="28"/>
        </w:rPr>
        <w:t>(</w:t>
      </w:r>
      <w:r w:rsidR="00A71463" w:rsidRPr="009A1654">
        <w:rPr>
          <w:rFonts w:ascii="Times New Roman" w:hAnsi="Times New Roman" w:cs="Times New Roman"/>
          <w:sz w:val="28"/>
          <w:szCs w:val="28"/>
        </w:rPr>
        <w:t>1994</w:t>
      </w:r>
      <w:r w:rsidR="009A1654">
        <w:rPr>
          <w:rFonts w:ascii="Times New Roman" w:hAnsi="Times New Roman" w:cs="Times New Roman"/>
          <w:sz w:val="28"/>
          <w:szCs w:val="28"/>
        </w:rPr>
        <w:t>)</w:t>
      </w:r>
      <w:r w:rsidR="00A71463" w:rsidRPr="00A71463">
        <w:rPr>
          <w:rFonts w:ascii="Times New Roman" w:hAnsi="Times New Roman" w:cs="Times New Roman"/>
          <w:sz w:val="28"/>
          <w:szCs w:val="28"/>
        </w:rPr>
        <w:t>, 50, 3159.</w:t>
      </w:r>
    </w:p>
    <w:p w:rsidR="007C40CA" w:rsidRDefault="001D5CDC" w:rsidP="006146D9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8"/>
          <w:szCs w:val="28"/>
          <w:lang w:bidi="ar-IQ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[</w:t>
      </w:r>
      <w:r w:rsidR="00FD4AAE"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2</w:t>
      </w:r>
      <w:r w:rsidR="006146D9"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4</w:t>
      </w: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]</w:t>
      </w:r>
      <w:r w:rsidR="007C40CA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7C40CA" w:rsidRPr="007C40CA">
        <w:rPr>
          <w:rFonts w:ascii="Times New Roman" w:hAnsi="Times New Roman" w:cs="Times New Roman"/>
          <w:sz w:val="28"/>
          <w:szCs w:val="28"/>
        </w:rPr>
        <w:t xml:space="preserve">H. Schiff, </w:t>
      </w:r>
      <w:r w:rsidR="007C40CA" w:rsidRPr="00292107">
        <w:rPr>
          <w:rFonts w:ascii="Times New Roman" w:hAnsi="Times New Roman" w:cs="Times New Roman"/>
          <w:i/>
          <w:iCs/>
          <w:sz w:val="28"/>
          <w:szCs w:val="28"/>
        </w:rPr>
        <w:t>Ann. Chem.,</w:t>
      </w:r>
      <w:r w:rsidR="007C40CA" w:rsidRPr="007C40CA">
        <w:rPr>
          <w:rFonts w:ascii="Times New Roman" w:hAnsi="Times New Roman" w:cs="Times New Roman"/>
          <w:sz w:val="28"/>
          <w:szCs w:val="28"/>
        </w:rPr>
        <w:t xml:space="preserve"> </w:t>
      </w:r>
      <w:r w:rsidR="009A1654">
        <w:rPr>
          <w:rFonts w:ascii="Times New Roman" w:hAnsi="Times New Roman" w:cs="Times New Roman"/>
          <w:sz w:val="28"/>
          <w:szCs w:val="28"/>
        </w:rPr>
        <w:t>(</w:t>
      </w:r>
      <w:r w:rsidR="007C40CA" w:rsidRPr="009A1654">
        <w:rPr>
          <w:rFonts w:ascii="Times New Roman" w:hAnsi="Times New Roman" w:cs="Times New Roman"/>
          <w:sz w:val="28"/>
          <w:szCs w:val="28"/>
        </w:rPr>
        <w:t>1864</w:t>
      </w:r>
      <w:r w:rsidR="009A1654">
        <w:rPr>
          <w:rFonts w:ascii="Times New Roman" w:hAnsi="Times New Roman" w:cs="Times New Roman"/>
          <w:sz w:val="28"/>
          <w:szCs w:val="28"/>
        </w:rPr>
        <w:t>)</w:t>
      </w:r>
      <w:r w:rsidR="007C40CA" w:rsidRPr="007C40CA">
        <w:rPr>
          <w:rFonts w:ascii="Times New Roman" w:hAnsi="Times New Roman" w:cs="Times New Roman"/>
          <w:sz w:val="28"/>
          <w:szCs w:val="28"/>
        </w:rPr>
        <w:t>, 131, 118.</w:t>
      </w:r>
    </w:p>
    <w:p w:rsidR="00A71463" w:rsidRPr="00292107" w:rsidRDefault="001D5CDC" w:rsidP="006146D9">
      <w:pPr>
        <w:bidi w:val="0"/>
        <w:spacing w:after="0"/>
        <w:jc w:val="both"/>
        <w:rPr>
          <w:rFonts w:asciiTheme="majorBidi" w:hAnsiTheme="majorBidi" w:cstheme="majorBidi"/>
          <w:i/>
          <w:iCs/>
          <w:sz w:val="28"/>
          <w:szCs w:val="28"/>
          <w:lang w:bidi="ar-IQ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[</w:t>
      </w:r>
      <w:r w:rsidR="00FD4AAE"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2</w:t>
      </w:r>
      <w:r w:rsidR="006146D9"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5</w:t>
      </w: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]</w:t>
      </w:r>
      <w:r w:rsidR="009A1654">
        <w:rPr>
          <w:rFonts w:ascii="Times New Roman" w:hAnsi="Times New Roman" w:cs="Times New Roman"/>
          <w:sz w:val="28"/>
          <w:szCs w:val="28"/>
        </w:rPr>
        <w:t xml:space="preserve"> </w:t>
      </w:r>
      <w:r w:rsidR="007C40CA" w:rsidRPr="007C40CA">
        <w:rPr>
          <w:rFonts w:ascii="Times New Roman" w:hAnsi="Times New Roman" w:cs="Times New Roman"/>
          <w:sz w:val="28"/>
          <w:szCs w:val="28"/>
        </w:rPr>
        <w:t xml:space="preserve">R. B. Moffett and N. Rabjohn, </w:t>
      </w:r>
      <w:r w:rsidR="007C40CA" w:rsidRPr="007C40CA">
        <w:rPr>
          <w:rFonts w:ascii="Times New Roman" w:hAnsi="Times New Roman" w:cs="Times New Roman"/>
          <w:i/>
          <w:iCs/>
          <w:sz w:val="28"/>
          <w:szCs w:val="28"/>
        </w:rPr>
        <w:t xml:space="preserve">Editor, </w:t>
      </w:r>
      <w:r w:rsidR="007C40CA" w:rsidRPr="00292107">
        <w:rPr>
          <w:rFonts w:ascii="Times New Roman" w:hAnsi="Times New Roman" w:cs="Times New Roman"/>
          <w:i/>
          <w:iCs/>
          <w:sz w:val="28"/>
          <w:szCs w:val="28"/>
        </w:rPr>
        <w:t>Organic Synthesis; John Wiley &amp;</w:t>
      </w:r>
    </w:p>
    <w:p w:rsidR="007C40CA" w:rsidRPr="007C40CA" w:rsidRDefault="007C40CA" w:rsidP="000805F0">
      <w:pPr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292107">
        <w:rPr>
          <w:rFonts w:ascii="Times New Roman" w:hAnsi="Times New Roman" w:cs="Times New Roman"/>
          <w:i/>
          <w:iCs/>
          <w:sz w:val="28"/>
          <w:szCs w:val="28"/>
        </w:rPr>
        <w:t>Sons, Inc., New York,</w:t>
      </w:r>
      <w:r w:rsidRPr="007C40CA">
        <w:rPr>
          <w:rFonts w:ascii="Times New Roman" w:hAnsi="Times New Roman" w:cs="Times New Roman"/>
          <w:sz w:val="28"/>
          <w:szCs w:val="28"/>
        </w:rPr>
        <w:t xml:space="preserve"> </w:t>
      </w:r>
      <w:r w:rsidR="009A1654">
        <w:rPr>
          <w:rFonts w:ascii="Times New Roman" w:hAnsi="Times New Roman" w:cs="Times New Roman"/>
          <w:sz w:val="28"/>
          <w:szCs w:val="28"/>
        </w:rPr>
        <w:t>(</w:t>
      </w:r>
      <w:r w:rsidRPr="009A1654">
        <w:rPr>
          <w:rFonts w:ascii="Times New Roman" w:hAnsi="Times New Roman" w:cs="Times New Roman"/>
          <w:sz w:val="28"/>
          <w:szCs w:val="28"/>
        </w:rPr>
        <w:t>1963</w:t>
      </w:r>
      <w:r w:rsidR="009A1654">
        <w:rPr>
          <w:rFonts w:ascii="Times New Roman" w:hAnsi="Times New Roman" w:cs="Times New Roman"/>
          <w:sz w:val="28"/>
          <w:szCs w:val="28"/>
        </w:rPr>
        <w:t>)</w:t>
      </w:r>
      <w:r w:rsidRPr="007C40CA">
        <w:rPr>
          <w:rFonts w:ascii="Times New Roman" w:hAnsi="Times New Roman" w:cs="Times New Roman"/>
          <w:sz w:val="28"/>
          <w:szCs w:val="28"/>
        </w:rPr>
        <w:t xml:space="preserve"> 4, 605.</w:t>
      </w:r>
    </w:p>
    <w:p w:rsidR="00CA5316" w:rsidRPr="00CA5316" w:rsidRDefault="001D5CDC" w:rsidP="006146D9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[</w:t>
      </w:r>
      <w:r w:rsidR="00FD4AAE"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2</w:t>
      </w:r>
      <w:r w:rsidR="006146D9"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6</w:t>
      </w: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]</w:t>
      </w:r>
      <w:r w:rsidR="00CA5316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CA5316" w:rsidRPr="00CA5316">
        <w:rPr>
          <w:rFonts w:ascii="Times New Roman" w:hAnsi="Times New Roman" w:cs="Times New Roman"/>
          <w:sz w:val="28"/>
          <w:szCs w:val="28"/>
        </w:rPr>
        <w:t xml:space="preserve">(a) M. E. Kuehne, </w:t>
      </w:r>
      <w:r w:rsidR="00CA5316" w:rsidRPr="00292107">
        <w:rPr>
          <w:rFonts w:ascii="Times New Roman" w:hAnsi="Times New Roman" w:cs="Times New Roman"/>
          <w:i/>
          <w:iCs/>
          <w:sz w:val="28"/>
          <w:szCs w:val="28"/>
        </w:rPr>
        <w:t>J. Am.Chem. Soc.,</w:t>
      </w:r>
      <w:r w:rsidR="00CA5316" w:rsidRPr="00CA5316">
        <w:rPr>
          <w:rFonts w:ascii="Times New Roman" w:hAnsi="Times New Roman" w:cs="Times New Roman"/>
          <w:sz w:val="28"/>
          <w:szCs w:val="28"/>
        </w:rPr>
        <w:t xml:space="preserve"> </w:t>
      </w:r>
      <w:r w:rsidR="009A1654">
        <w:rPr>
          <w:rFonts w:ascii="Times New Roman" w:hAnsi="Times New Roman" w:cs="Times New Roman"/>
          <w:sz w:val="28"/>
          <w:szCs w:val="28"/>
        </w:rPr>
        <w:t>(</w:t>
      </w:r>
      <w:r w:rsidR="00CA5316" w:rsidRPr="009A1654">
        <w:rPr>
          <w:rFonts w:ascii="Times New Roman" w:hAnsi="Times New Roman" w:cs="Times New Roman"/>
          <w:sz w:val="28"/>
          <w:szCs w:val="28"/>
        </w:rPr>
        <w:t>1959</w:t>
      </w:r>
      <w:r w:rsidR="009A1654">
        <w:rPr>
          <w:rFonts w:ascii="Times New Roman" w:hAnsi="Times New Roman" w:cs="Times New Roman"/>
          <w:sz w:val="28"/>
          <w:szCs w:val="28"/>
        </w:rPr>
        <w:t>)</w:t>
      </w:r>
      <w:r w:rsidR="00CA5316" w:rsidRPr="00CA5316">
        <w:rPr>
          <w:rFonts w:ascii="Times New Roman" w:hAnsi="Times New Roman" w:cs="Times New Roman"/>
          <w:sz w:val="28"/>
          <w:szCs w:val="28"/>
        </w:rPr>
        <w:t xml:space="preserve"> 81, 5400; (b) K. Taguchi, F. H. Westheimer, </w:t>
      </w:r>
      <w:r w:rsidR="00CA5316" w:rsidRPr="00292107">
        <w:rPr>
          <w:rFonts w:ascii="Times New Roman" w:hAnsi="Times New Roman" w:cs="Times New Roman"/>
          <w:i/>
          <w:iCs/>
          <w:sz w:val="28"/>
          <w:szCs w:val="28"/>
        </w:rPr>
        <w:t>J. Org. Chem.</w:t>
      </w:r>
      <w:r w:rsidR="00CA5316" w:rsidRPr="00292107">
        <w:rPr>
          <w:rFonts w:ascii="Times New Roman" w:hAnsi="Times New Roman" w:cs="Times New Roman"/>
          <w:sz w:val="28"/>
          <w:szCs w:val="28"/>
        </w:rPr>
        <w:t>,</w:t>
      </w:r>
      <w:r w:rsidR="00CA5316" w:rsidRPr="00CA5316">
        <w:rPr>
          <w:rFonts w:ascii="Times New Roman" w:hAnsi="Times New Roman" w:cs="Times New Roman"/>
          <w:sz w:val="28"/>
          <w:szCs w:val="28"/>
        </w:rPr>
        <w:t xml:space="preserve"> </w:t>
      </w:r>
      <w:r w:rsidR="009A1654">
        <w:rPr>
          <w:rFonts w:ascii="Times New Roman" w:hAnsi="Times New Roman" w:cs="Times New Roman"/>
          <w:sz w:val="28"/>
          <w:szCs w:val="28"/>
        </w:rPr>
        <w:t>(</w:t>
      </w:r>
      <w:r w:rsidR="00CA5316" w:rsidRPr="009A1654">
        <w:rPr>
          <w:rFonts w:ascii="Times New Roman" w:hAnsi="Times New Roman" w:cs="Times New Roman"/>
          <w:sz w:val="28"/>
          <w:szCs w:val="28"/>
        </w:rPr>
        <w:t>1971</w:t>
      </w:r>
      <w:r w:rsidR="009A1654">
        <w:rPr>
          <w:rFonts w:ascii="Times New Roman" w:hAnsi="Times New Roman" w:cs="Times New Roman"/>
          <w:sz w:val="28"/>
          <w:szCs w:val="28"/>
        </w:rPr>
        <w:t>)</w:t>
      </w:r>
      <w:r w:rsidR="00CA5316" w:rsidRPr="00CA5316">
        <w:rPr>
          <w:rFonts w:ascii="Times New Roman" w:hAnsi="Times New Roman" w:cs="Times New Roman"/>
          <w:sz w:val="28"/>
          <w:szCs w:val="28"/>
        </w:rPr>
        <w:t xml:space="preserve"> 36, 1570.</w:t>
      </w:r>
    </w:p>
    <w:p w:rsidR="007C2C5B" w:rsidRPr="007C2C5B" w:rsidRDefault="001D5CDC" w:rsidP="006146D9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5534">
        <w:rPr>
          <w:rFonts w:ascii="Times New Roman" w:hAnsi="Times New Roman" w:cs="Times New Roman"/>
          <w:b/>
          <w:bCs/>
          <w:sz w:val="28"/>
          <w:szCs w:val="28"/>
        </w:rPr>
        <w:t>[</w:t>
      </w:r>
      <w:r w:rsidR="00FD4AAE" w:rsidRPr="00E1553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146D9" w:rsidRPr="00E15534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E15534">
        <w:rPr>
          <w:rFonts w:ascii="Times New Roman" w:hAnsi="Times New Roman" w:cs="Times New Roman"/>
          <w:b/>
          <w:bCs/>
          <w:sz w:val="28"/>
          <w:szCs w:val="28"/>
        </w:rPr>
        <w:t>]</w:t>
      </w:r>
      <w:r w:rsidR="007C2C5B" w:rsidRPr="007C2C5B">
        <w:rPr>
          <w:rFonts w:ascii="Times New Roman" w:hAnsi="Times New Roman" w:cs="Times New Roman"/>
          <w:sz w:val="28"/>
          <w:szCs w:val="28"/>
        </w:rPr>
        <w:t xml:space="preserve"> F. Texier-Boullet, </w:t>
      </w:r>
      <w:r w:rsidR="007C2C5B" w:rsidRPr="007C2C5B">
        <w:rPr>
          <w:rFonts w:ascii="Times New Roman" w:hAnsi="Times New Roman" w:cs="Times New Roman"/>
          <w:i/>
          <w:iCs/>
          <w:sz w:val="28"/>
          <w:szCs w:val="28"/>
        </w:rPr>
        <w:t>Synthesis</w:t>
      </w:r>
      <w:r w:rsidR="007C2C5B" w:rsidRPr="007C2C5B">
        <w:rPr>
          <w:rFonts w:ascii="Times New Roman" w:hAnsi="Times New Roman" w:cs="Times New Roman"/>
          <w:sz w:val="28"/>
          <w:szCs w:val="28"/>
        </w:rPr>
        <w:t xml:space="preserve">, </w:t>
      </w:r>
      <w:r w:rsidR="009A1654">
        <w:rPr>
          <w:rFonts w:ascii="Times New Roman" w:hAnsi="Times New Roman" w:cs="Times New Roman"/>
          <w:sz w:val="28"/>
          <w:szCs w:val="28"/>
        </w:rPr>
        <w:t>(</w:t>
      </w:r>
      <w:r w:rsidR="007C2C5B" w:rsidRPr="009A1654">
        <w:rPr>
          <w:rFonts w:ascii="Times New Roman" w:hAnsi="Times New Roman" w:cs="Times New Roman"/>
          <w:sz w:val="28"/>
          <w:szCs w:val="28"/>
        </w:rPr>
        <w:t>1985</w:t>
      </w:r>
      <w:r w:rsidR="009A1654">
        <w:rPr>
          <w:rFonts w:ascii="Times New Roman" w:hAnsi="Times New Roman" w:cs="Times New Roman"/>
          <w:sz w:val="28"/>
          <w:szCs w:val="28"/>
        </w:rPr>
        <w:t>)</w:t>
      </w:r>
      <w:r w:rsidR="007C2C5B" w:rsidRPr="007C2C5B">
        <w:rPr>
          <w:rFonts w:ascii="Times New Roman" w:hAnsi="Times New Roman" w:cs="Times New Roman"/>
          <w:sz w:val="28"/>
          <w:szCs w:val="28"/>
        </w:rPr>
        <w:t xml:space="preserve"> 679.</w:t>
      </w:r>
    </w:p>
    <w:p w:rsidR="007C2C5B" w:rsidRPr="007C2C5B" w:rsidRDefault="001D5CDC" w:rsidP="006146D9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5534">
        <w:rPr>
          <w:rFonts w:ascii="Times New Roman" w:hAnsi="Times New Roman" w:cs="Times New Roman"/>
          <w:b/>
          <w:bCs/>
          <w:sz w:val="28"/>
          <w:szCs w:val="28"/>
        </w:rPr>
        <w:t>[</w:t>
      </w:r>
      <w:r w:rsidR="00FD4AAE" w:rsidRPr="00E1553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146D9" w:rsidRPr="00E1553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E15534">
        <w:rPr>
          <w:rFonts w:ascii="Times New Roman" w:hAnsi="Times New Roman" w:cs="Times New Roman"/>
          <w:b/>
          <w:bCs/>
          <w:sz w:val="28"/>
          <w:szCs w:val="28"/>
        </w:rPr>
        <w:t>]</w:t>
      </w:r>
      <w:r w:rsidR="00292107">
        <w:rPr>
          <w:rFonts w:ascii="Times New Roman" w:hAnsi="Times New Roman" w:cs="Times New Roman"/>
          <w:sz w:val="28"/>
          <w:szCs w:val="28"/>
        </w:rPr>
        <w:t xml:space="preserve"> H. Naeimi, </w:t>
      </w:r>
      <w:r w:rsidR="007C2C5B" w:rsidRPr="007C2C5B">
        <w:rPr>
          <w:rFonts w:ascii="Times New Roman" w:hAnsi="Times New Roman" w:cs="Times New Roman"/>
          <w:sz w:val="28"/>
          <w:szCs w:val="28"/>
        </w:rPr>
        <w:t xml:space="preserve">F. Salimi and K. Rabiei, </w:t>
      </w:r>
      <w:r w:rsidR="00F96E6C">
        <w:rPr>
          <w:rFonts w:ascii="Times New Roman" w:hAnsi="Times New Roman" w:cs="Times New Roman"/>
          <w:i/>
          <w:iCs/>
          <w:sz w:val="28"/>
          <w:szCs w:val="28"/>
        </w:rPr>
        <w:t>J. Mol. Cat. A:</w:t>
      </w:r>
      <w:r w:rsidR="007C2C5B" w:rsidRPr="00292107">
        <w:rPr>
          <w:rFonts w:ascii="Times New Roman" w:hAnsi="Times New Roman" w:cs="Times New Roman"/>
          <w:i/>
          <w:iCs/>
          <w:sz w:val="28"/>
          <w:szCs w:val="28"/>
        </w:rPr>
        <w:t>Chem.</w:t>
      </w:r>
      <w:r w:rsidR="007C2C5B" w:rsidRPr="00292107">
        <w:rPr>
          <w:rFonts w:ascii="Times New Roman" w:hAnsi="Times New Roman" w:cs="Times New Roman"/>
          <w:sz w:val="28"/>
          <w:szCs w:val="28"/>
        </w:rPr>
        <w:t>,</w:t>
      </w:r>
      <w:r w:rsidR="007C2C5B" w:rsidRPr="007C2C5B">
        <w:rPr>
          <w:rFonts w:ascii="Times New Roman" w:hAnsi="Times New Roman" w:cs="Times New Roman"/>
          <w:sz w:val="28"/>
          <w:szCs w:val="28"/>
        </w:rPr>
        <w:t xml:space="preserve"> </w:t>
      </w:r>
      <w:r w:rsidR="009A1654">
        <w:rPr>
          <w:rFonts w:ascii="Times New Roman" w:hAnsi="Times New Roman" w:cs="Times New Roman"/>
          <w:sz w:val="28"/>
          <w:szCs w:val="28"/>
        </w:rPr>
        <w:t>(</w:t>
      </w:r>
      <w:r w:rsidR="007C2C5B" w:rsidRPr="009A1654">
        <w:rPr>
          <w:rFonts w:ascii="Times New Roman" w:hAnsi="Times New Roman" w:cs="Times New Roman"/>
          <w:sz w:val="28"/>
          <w:szCs w:val="28"/>
        </w:rPr>
        <w:t>2006</w:t>
      </w:r>
      <w:r w:rsidR="009A1654">
        <w:rPr>
          <w:rFonts w:ascii="Times New Roman" w:hAnsi="Times New Roman" w:cs="Times New Roman"/>
          <w:sz w:val="28"/>
          <w:szCs w:val="28"/>
        </w:rPr>
        <w:t xml:space="preserve">) </w:t>
      </w:r>
      <w:r w:rsidR="007C2C5B" w:rsidRPr="007C2C5B">
        <w:rPr>
          <w:rFonts w:ascii="Times New Roman" w:hAnsi="Times New Roman" w:cs="Times New Roman"/>
          <w:sz w:val="28"/>
          <w:szCs w:val="28"/>
        </w:rPr>
        <w:t>260, 100.</w:t>
      </w:r>
    </w:p>
    <w:p w:rsidR="00D96E20" w:rsidRDefault="001D5CDC" w:rsidP="006146D9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E15534">
        <w:rPr>
          <w:rFonts w:ascii="Times New Roman" w:hAnsi="Times New Roman" w:cs="Times New Roman"/>
          <w:b/>
          <w:bCs/>
          <w:sz w:val="28"/>
          <w:szCs w:val="28"/>
        </w:rPr>
        <w:t>[</w:t>
      </w:r>
      <w:r w:rsidR="00FD4AAE" w:rsidRPr="00E1553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146D9" w:rsidRPr="00E15534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E15534">
        <w:rPr>
          <w:rFonts w:ascii="Times New Roman" w:hAnsi="Times New Roman" w:cs="Times New Roman"/>
          <w:b/>
          <w:bCs/>
          <w:sz w:val="28"/>
          <w:szCs w:val="28"/>
        </w:rPr>
        <w:t>]</w:t>
      </w:r>
      <w:r w:rsidR="007C2C5B" w:rsidRPr="007C2C5B">
        <w:rPr>
          <w:rFonts w:ascii="Times New Roman" w:hAnsi="Times New Roman" w:cs="Times New Roman"/>
          <w:sz w:val="28"/>
          <w:szCs w:val="28"/>
        </w:rPr>
        <w:t xml:space="preserve"> J. Zhu, L. Chen, H. Wu, J. Yang, </w:t>
      </w:r>
      <w:r w:rsidR="007C2C5B" w:rsidRPr="00292107">
        <w:rPr>
          <w:rFonts w:ascii="Times New Roman" w:hAnsi="Times New Roman" w:cs="Times New Roman"/>
          <w:i/>
          <w:iCs/>
          <w:sz w:val="28"/>
          <w:szCs w:val="28"/>
        </w:rPr>
        <w:t>Chin. J. Chem.</w:t>
      </w:r>
      <w:r w:rsidR="007C2C5B" w:rsidRPr="007C2C5B">
        <w:rPr>
          <w:rFonts w:ascii="Times New Roman" w:hAnsi="Times New Roman" w:cs="Times New Roman"/>
          <w:sz w:val="28"/>
          <w:szCs w:val="28"/>
        </w:rPr>
        <w:t xml:space="preserve">, </w:t>
      </w:r>
      <w:r w:rsidR="009A1654">
        <w:rPr>
          <w:rFonts w:ascii="Times New Roman" w:hAnsi="Times New Roman" w:cs="Times New Roman"/>
          <w:sz w:val="28"/>
          <w:szCs w:val="28"/>
        </w:rPr>
        <w:t>(</w:t>
      </w:r>
      <w:r w:rsidR="007C2C5B" w:rsidRPr="009A1654">
        <w:rPr>
          <w:rFonts w:ascii="Times New Roman" w:hAnsi="Times New Roman" w:cs="Times New Roman"/>
          <w:sz w:val="28"/>
          <w:szCs w:val="28"/>
        </w:rPr>
        <w:t>2009</w:t>
      </w:r>
      <w:r w:rsidR="009A1654">
        <w:rPr>
          <w:rFonts w:ascii="Times New Roman" w:hAnsi="Times New Roman" w:cs="Times New Roman"/>
          <w:sz w:val="28"/>
          <w:szCs w:val="28"/>
        </w:rPr>
        <w:t>)</w:t>
      </w:r>
      <w:r w:rsidR="007C2C5B" w:rsidRPr="007C2C5B">
        <w:rPr>
          <w:rFonts w:ascii="Times New Roman" w:hAnsi="Times New Roman" w:cs="Times New Roman"/>
          <w:sz w:val="28"/>
          <w:szCs w:val="28"/>
        </w:rPr>
        <w:t xml:space="preserve"> 27(10), 1868.</w:t>
      </w:r>
    </w:p>
    <w:p w:rsidR="00D96E20" w:rsidRPr="00D96E20" w:rsidRDefault="001D5CDC" w:rsidP="006146D9">
      <w:pPr>
        <w:bidi w:val="0"/>
        <w:spacing w:after="0"/>
        <w:rPr>
          <w:rFonts w:asciiTheme="majorBidi" w:hAnsiTheme="majorBidi" w:cstheme="majorBidi"/>
          <w:sz w:val="28"/>
          <w:szCs w:val="28"/>
          <w:lang w:bidi="ar-IQ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[</w:t>
      </w:r>
      <w:r w:rsidR="006146D9"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30</w:t>
      </w: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]</w:t>
      </w:r>
      <w:r w:rsidR="00D96E20" w:rsidRPr="00D96E20">
        <w:rPr>
          <w:rFonts w:asciiTheme="majorBidi" w:hAnsiTheme="majorBidi" w:cstheme="majorBidi"/>
          <w:sz w:val="28"/>
          <w:szCs w:val="28"/>
          <w:lang w:bidi="ar-IQ"/>
        </w:rPr>
        <w:t xml:space="preserve"> Shargel, L.; Yu, A. B. C. Applied Biopharmaceutics and</w:t>
      </w:r>
      <w:r w:rsidR="00D96E2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D96E20" w:rsidRPr="00D96E20">
        <w:rPr>
          <w:rFonts w:asciiTheme="majorBidi" w:hAnsiTheme="majorBidi" w:cstheme="majorBidi"/>
          <w:sz w:val="28"/>
          <w:szCs w:val="28"/>
          <w:lang w:bidi="ar-IQ"/>
        </w:rPr>
        <w:t>Pharmacokinetics</w:t>
      </w:r>
    </w:p>
    <w:p w:rsidR="00D96E20" w:rsidRPr="00D96E20" w:rsidRDefault="00D96E20" w:rsidP="000805F0">
      <w:pPr>
        <w:bidi w:val="0"/>
        <w:spacing w:after="0"/>
        <w:rPr>
          <w:rFonts w:asciiTheme="majorBidi" w:hAnsiTheme="majorBidi" w:cstheme="majorBidi"/>
          <w:sz w:val="28"/>
          <w:szCs w:val="28"/>
          <w:lang w:bidi="ar-IQ"/>
        </w:rPr>
      </w:pPr>
      <w:r w:rsidRPr="00D96E20">
        <w:rPr>
          <w:rFonts w:asciiTheme="majorBidi" w:hAnsiTheme="majorBidi" w:cstheme="majorBidi"/>
          <w:sz w:val="28"/>
          <w:szCs w:val="28"/>
          <w:lang w:bidi="ar-IQ"/>
        </w:rPr>
        <w:t>; Appleton &amp; Lange: Stamford, Connecticut, 1999; Chapter 6.</w:t>
      </w:r>
    </w:p>
    <w:p w:rsidR="00D96E20" w:rsidRPr="00D96E20" w:rsidRDefault="001D5CDC" w:rsidP="00292107">
      <w:pPr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[</w:t>
      </w:r>
      <w:r w:rsidR="00292107"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3</w:t>
      </w:r>
      <w:r w:rsidR="006146D9"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1</w:t>
      </w: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]</w:t>
      </w:r>
      <w:r w:rsidR="00D96E20" w:rsidRPr="00D96E20">
        <w:rPr>
          <w:rFonts w:asciiTheme="majorBidi" w:hAnsiTheme="majorBidi" w:cstheme="majorBidi"/>
          <w:sz w:val="28"/>
          <w:szCs w:val="28"/>
          <w:lang w:bidi="ar-IQ"/>
        </w:rPr>
        <w:t xml:space="preserve"> Poole, J. W.; Owen, G.; Silverio, J.; Freyhof, J. N.; Rosenman, S. B. Current </w:t>
      </w:r>
      <w:r w:rsidR="00D96E20" w:rsidRPr="00292107">
        <w:rPr>
          <w:rFonts w:asciiTheme="majorBidi" w:hAnsiTheme="majorBidi" w:cstheme="majorBidi"/>
          <w:i/>
          <w:iCs/>
          <w:sz w:val="28"/>
          <w:szCs w:val="28"/>
          <w:lang w:bidi="ar-IQ"/>
        </w:rPr>
        <w:t>Therapeutic Research</w:t>
      </w:r>
      <w:r w:rsidR="00D96E2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9A1654">
        <w:rPr>
          <w:rFonts w:asciiTheme="majorBidi" w:hAnsiTheme="majorBidi" w:cstheme="majorBidi"/>
          <w:sz w:val="28"/>
          <w:szCs w:val="28"/>
          <w:lang w:bidi="ar-IQ"/>
        </w:rPr>
        <w:t>(</w:t>
      </w:r>
      <w:r w:rsidR="00D96E20" w:rsidRPr="00D96E20">
        <w:rPr>
          <w:rFonts w:asciiTheme="majorBidi" w:hAnsiTheme="majorBidi" w:cstheme="majorBidi"/>
          <w:sz w:val="28"/>
          <w:szCs w:val="28"/>
          <w:lang w:bidi="ar-IQ"/>
        </w:rPr>
        <w:t>1968</w:t>
      </w:r>
      <w:r w:rsidR="009A1654">
        <w:rPr>
          <w:rFonts w:asciiTheme="majorBidi" w:hAnsiTheme="majorBidi" w:cstheme="majorBidi"/>
          <w:sz w:val="28"/>
          <w:szCs w:val="28"/>
          <w:lang w:bidi="ar-IQ"/>
        </w:rPr>
        <w:t>)</w:t>
      </w:r>
      <w:r w:rsidR="00D96E20" w:rsidRPr="00D96E20">
        <w:rPr>
          <w:rFonts w:asciiTheme="majorBidi" w:hAnsiTheme="majorBidi" w:cstheme="majorBidi"/>
          <w:sz w:val="28"/>
          <w:szCs w:val="28"/>
          <w:lang w:bidi="ar-IQ"/>
        </w:rPr>
        <w:t xml:space="preserve"> 10, 292.</w:t>
      </w:r>
    </w:p>
    <w:p w:rsidR="009C74AC" w:rsidRPr="009C74AC" w:rsidRDefault="001D5CDC" w:rsidP="006146D9">
      <w:pPr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[</w:t>
      </w:r>
      <w:r w:rsidR="006146D9"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32</w:t>
      </w: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]</w:t>
      </w:r>
      <w:r w:rsidR="009C74AC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9C74AC" w:rsidRPr="009C74AC">
        <w:rPr>
          <w:rFonts w:asciiTheme="majorBidi" w:hAnsiTheme="majorBidi" w:cstheme="majorBidi"/>
          <w:sz w:val="28"/>
          <w:szCs w:val="28"/>
          <w:lang w:bidi="ar-IQ"/>
        </w:rPr>
        <w:t xml:space="preserve">Hill, S. A.; Jones, K. H.; Seager, H.; Taskis, C. B. </w:t>
      </w:r>
      <w:r w:rsidR="009C74AC" w:rsidRPr="00292107">
        <w:rPr>
          <w:rFonts w:asciiTheme="majorBidi" w:hAnsiTheme="majorBidi" w:cstheme="majorBidi"/>
          <w:i/>
          <w:iCs/>
          <w:sz w:val="28"/>
          <w:szCs w:val="28"/>
          <w:lang w:bidi="ar-IQ"/>
        </w:rPr>
        <w:t>J. Pharm. Pharmacol.</w:t>
      </w:r>
      <w:r w:rsidR="009C74AC" w:rsidRPr="009C74AC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9A1654">
        <w:rPr>
          <w:rFonts w:asciiTheme="majorBidi" w:hAnsiTheme="majorBidi" w:cstheme="majorBidi"/>
          <w:sz w:val="28"/>
          <w:szCs w:val="28"/>
          <w:lang w:bidi="ar-IQ"/>
        </w:rPr>
        <w:t>(</w:t>
      </w:r>
      <w:r w:rsidR="009C74AC" w:rsidRPr="009C74AC">
        <w:rPr>
          <w:rFonts w:asciiTheme="majorBidi" w:hAnsiTheme="majorBidi" w:cstheme="majorBidi"/>
          <w:sz w:val="28"/>
          <w:szCs w:val="28"/>
          <w:lang w:bidi="ar-IQ"/>
        </w:rPr>
        <w:t>1975</w:t>
      </w:r>
      <w:r w:rsidR="009A1654">
        <w:rPr>
          <w:rFonts w:asciiTheme="majorBidi" w:hAnsiTheme="majorBidi" w:cstheme="majorBidi"/>
          <w:sz w:val="28"/>
          <w:szCs w:val="28"/>
          <w:lang w:bidi="ar-IQ"/>
        </w:rPr>
        <w:t>)</w:t>
      </w:r>
      <w:r w:rsidR="009C74AC" w:rsidRPr="009C74AC">
        <w:rPr>
          <w:rFonts w:asciiTheme="majorBidi" w:hAnsiTheme="majorBidi" w:cstheme="majorBidi"/>
          <w:sz w:val="28"/>
          <w:szCs w:val="28"/>
          <w:lang w:bidi="ar-IQ"/>
        </w:rPr>
        <w:t xml:space="preserve"> 27, 594.</w:t>
      </w:r>
    </w:p>
    <w:p w:rsidR="00CA5316" w:rsidRPr="00D96E20" w:rsidRDefault="000805F0" w:rsidP="00E15534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[</w:t>
      </w:r>
      <w:r w:rsidR="006146D9"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33</w:t>
      </w:r>
      <w:r w:rsidRPr="00E15534">
        <w:rPr>
          <w:rFonts w:asciiTheme="majorBidi" w:hAnsiTheme="majorBidi" w:cstheme="majorBidi"/>
          <w:b/>
          <w:bCs/>
          <w:sz w:val="28"/>
          <w:szCs w:val="28"/>
          <w:lang w:bidi="ar-IQ"/>
        </w:rPr>
        <w:t>]</w:t>
      </w:r>
      <w:r w:rsidRPr="000805F0">
        <w:rPr>
          <w:rFonts w:asciiTheme="majorBidi" w:hAnsiTheme="majorBidi" w:cstheme="majorBidi"/>
          <w:sz w:val="28"/>
          <w:szCs w:val="28"/>
          <w:lang w:bidi="ar-IQ"/>
        </w:rPr>
        <w:t xml:space="preserve"> M. T. Gude, H. H. J. Meuwissen, L. A. M. van der Wielen, and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0805F0">
        <w:rPr>
          <w:rFonts w:asciiTheme="majorBidi" w:hAnsiTheme="majorBidi" w:cstheme="majorBidi"/>
          <w:sz w:val="28"/>
          <w:szCs w:val="28"/>
          <w:lang w:bidi="ar-IQ"/>
        </w:rPr>
        <w:t>K.Ch.A.M.Luyben</w:t>
      </w:r>
      <w:r w:rsidR="001D5CDC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 </w:t>
      </w:r>
      <w:r w:rsidRPr="000805F0">
        <w:rPr>
          <w:rFonts w:asciiTheme="majorBidi" w:hAnsiTheme="majorBidi" w:cstheme="majorBidi"/>
          <w:i/>
          <w:iCs/>
          <w:sz w:val="28"/>
          <w:szCs w:val="28"/>
          <w:lang w:bidi="ar-IQ"/>
        </w:rPr>
        <w:t>Industrial</w:t>
      </w:r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 </w:t>
      </w:r>
      <w:r w:rsidRPr="000805F0">
        <w:rPr>
          <w:rFonts w:asciiTheme="majorBidi" w:hAnsiTheme="majorBidi" w:cstheme="majorBidi"/>
          <w:i/>
          <w:iCs/>
          <w:sz w:val="28"/>
          <w:szCs w:val="28"/>
          <w:lang w:bidi="ar-IQ"/>
        </w:rPr>
        <w:t>&amp; Engineering Chemistry Research</w:t>
      </w:r>
      <w:r w:rsidRPr="000805F0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="001D5CDC" w:rsidRPr="000805F0">
        <w:rPr>
          <w:rFonts w:asciiTheme="majorBidi" w:hAnsiTheme="majorBidi" w:cstheme="majorBidi"/>
          <w:sz w:val="28"/>
          <w:szCs w:val="28"/>
          <w:lang w:bidi="ar-IQ"/>
        </w:rPr>
        <w:t>1996</w:t>
      </w:r>
      <w:r w:rsidR="00ED78A2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Pr="000805F0">
        <w:rPr>
          <w:rFonts w:asciiTheme="majorBidi" w:hAnsiTheme="majorBidi" w:cstheme="majorBidi"/>
          <w:sz w:val="28"/>
          <w:szCs w:val="28"/>
          <w:lang w:bidi="ar-IQ"/>
        </w:rPr>
        <w:t>35</w:t>
      </w:r>
      <w:r w:rsidR="001D5CDC">
        <w:rPr>
          <w:rFonts w:asciiTheme="majorBidi" w:hAnsiTheme="majorBidi" w:cstheme="majorBidi"/>
          <w:sz w:val="28"/>
          <w:szCs w:val="28"/>
          <w:lang w:bidi="ar-IQ"/>
        </w:rPr>
        <w:t>(</w:t>
      </w:r>
      <w:r w:rsidRPr="000805F0">
        <w:rPr>
          <w:rFonts w:asciiTheme="majorBidi" w:hAnsiTheme="majorBidi" w:cstheme="majorBidi"/>
          <w:sz w:val="28"/>
          <w:szCs w:val="28"/>
          <w:lang w:bidi="ar-IQ"/>
        </w:rPr>
        <w:t xml:space="preserve"> 12</w:t>
      </w:r>
      <w:r w:rsidR="001D5CDC">
        <w:rPr>
          <w:rFonts w:asciiTheme="majorBidi" w:hAnsiTheme="majorBidi" w:cstheme="majorBidi"/>
          <w:sz w:val="28"/>
          <w:szCs w:val="28"/>
          <w:lang w:bidi="ar-IQ"/>
        </w:rPr>
        <w:t xml:space="preserve">) </w:t>
      </w:r>
      <w:r w:rsidRPr="000805F0">
        <w:rPr>
          <w:rFonts w:asciiTheme="majorBidi" w:hAnsiTheme="majorBidi" w:cstheme="majorBidi"/>
          <w:sz w:val="28"/>
          <w:szCs w:val="28"/>
          <w:lang w:bidi="ar-IQ"/>
        </w:rPr>
        <w:t>4700–4712,.</w:t>
      </w:r>
    </w:p>
    <w:sectPr w:rsidR="00CA5316" w:rsidRPr="00D96E20" w:rsidSect="00F7436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C1F" w:rsidRDefault="00F11C1F" w:rsidP="008B5AC7">
      <w:pPr>
        <w:spacing w:after="0" w:line="240" w:lineRule="auto"/>
      </w:pPr>
      <w:r>
        <w:separator/>
      </w:r>
    </w:p>
  </w:endnote>
  <w:endnote w:type="continuationSeparator" w:id="1">
    <w:p w:rsidR="00F11C1F" w:rsidRDefault="00F11C1F" w:rsidP="008B5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C1F" w:rsidRDefault="00F11C1F" w:rsidP="008B5AC7">
      <w:pPr>
        <w:spacing w:after="0" w:line="240" w:lineRule="auto"/>
      </w:pPr>
      <w:r>
        <w:separator/>
      </w:r>
    </w:p>
  </w:footnote>
  <w:footnote w:type="continuationSeparator" w:id="1">
    <w:p w:rsidR="00F11C1F" w:rsidRDefault="00F11C1F" w:rsidP="008B5A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7303F"/>
    <w:multiLevelType w:val="hybridMultilevel"/>
    <w:tmpl w:val="2C645DD8"/>
    <w:lvl w:ilvl="0" w:tplc="8C5623AE">
      <w:numFmt w:val="bullet"/>
      <w:lvlText w:val="-"/>
      <w:lvlJc w:val="left"/>
      <w:pPr>
        <w:ind w:left="57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7F8B"/>
    <w:rsid w:val="00002746"/>
    <w:rsid w:val="0000365A"/>
    <w:rsid w:val="00033FD8"/>
    <w:rsid w:val="00034955"/>
    <w:rsid w:val="00036844"/>
    <w:rsid w:val="000433BD"/>
    <w:rsid w:val="00053134"/>
    <w:rsid w:val="000737B9"/>
    <w:rsid w:val="00080044"/>
    <w:rsid w:val="000805F0"/>
    <w:rsid w:val="00092282"/>
    <w:rsid w:val="000D442D"/>
    <w:rsid w:val="0010057F"/>
    <w:rsid w:val="001201BC"/>
    <w:rsid w:val="00120786"/>
    <w:rsid w:val="00136723"/>
    <w:rsid w:val="001376A2"/>
    <w:rsid w:val="0014403C"/>
    <w:rsid w:val="00155374"/>
    <w:rsid w:val="001576E9"/>
    <w:rsid w:val="001579E8"/>
    <w:rsid w:val="00185EFF"/>
    <w:rsid w:val="001A4FE0"/>
    <w:rsid w:val="001A6508"/>
    <w:rsid w:val="001C4C05"/>
    <w:rsid w:val="001C74AE"/>
    <w:rsid w:val="001D5CDC"/>
    <w:rsid w:val="001E0FA2"/>
    <w:rsid w:val="001E1A2C"/>
    <w:rsid w:val="001E6FF1"/>
    <w:rsid w:val="00207B7F"/>
    <w:rsid w:val="00226B29"/>
    <w:rsid w:val="00231B9C"/>
    <w:rsid w:val="00246878"/>
    <w:rsid w:val="00257EC3"/>
    <w:rsid w:val="0026090B"/>
    <w:rsid w:val="00277FEF"/>
    <w:rsid w:val="00284EB0"/>
    <w:rsid w:val="00292107"/>
    <w:rsid w:val="002921E9"/>
    <w:rsid w:val="00293C18"/>
    <w:rsid w:val="002A516A"/>
    <w:rsid w:val="002B583B"/>
    <w:rsid w:val="002C4EB0"/>
    <w:rsid w:val="002F0DB2"/>
    <w:rsid w:val="00326275"/>
    <w:rsid w:val="00334342"/>
    <w:rsid w:val="00340276"/>
    <w:rsid w:val="003438F6"/>
    <w:rsid w:val="00346C6A"/>
    <w:rsid w:val="003517C0"/>
    <w:rsid w:val="00360ACA"/>
    <w:rsid w:val="00381F21"/>
    <w:rsid w:val="00394974"/>
    <w:rsid w:val="003B4157"/>
    <w:rsid w:val="003E1626"/>
    <w:rsid w:val="003F0CB8"/>
    <w:rsid w:val="003F65F0"/>
    <w:rsid w:val="00407EC5"/>
    <w:rsid w:val="00411B71"/>
    <w:rsid w:val="00412C81"/>
    <w:rsid w:val="00426139"/>
    <w:rsid w:val="0043597D"/>
    <w:rsid w:val="00443732"/>
    <w:rsid w:val="00455D24"/>
    <w:rsid w:val="004648F2"/>
    <w:rsid w:val="004657CE"/>
    <w:rsid w:val="0049168F"/>
    <w:rsid w:val="004B07A8"/>
    <w:rsid w:val="004B7F8B"/>
    <w:rsid w:val="004D30EE"/>
    <w:rsid w:val="004F1E6B"/>
    <w:rsid w:val="004F7EBC"/>
    <w:rsid w:val="0050200E"/>
    <w:rsid w:val="005022F9"/>
    <w:rsid w:val="00504711"/>
    <w:rsid w:val="005371DB"/>
    <w:rsid w:val="00556FFF"/>
    <w:rsid w:val="00574091"/>
    <w:rsid w:val="00587AB5"/>
    <w:rsid w:val="0059592C"/>
    <w:rsid w:val="005A0554"/>
    <w:rsid w:val="005A141F"/>
    <w:rsid w:val="005A4145"/>
    <w:rsid w:val="005A77BD"/>
    <w:rsid w:val="005C50DC"/>
    <w:rsid w:val="005F2D6C"/>
    <w:rsid w:val="006146D9"/>
    <w:rsid w:val="0061513D"/>
    <w:rsid w:val="00617751"/>
    <w:rsid w:val="0062178D"/>
    <w:rsid w:val="00635090"/>
    <w:rsid w:val="0064110D"/>
    <w:rsid w:val="00645F4F"/>
    <w:rsid w:val="00646668"/>
    <w:rsid w:val="0064768C"/>
    <w:rsid w:val="006909A7"/>
    <w:rsid w:val="006C2B2F"/>
    <w:rsid w:val="006D4B1C"/>
    <w:rsid w:val="006E0CF2"/>
    <w:rsid w:val="006F023F"/>
    <w:rsid w:val="006F62AB"/>
    <w:rsid w:val="00702FAE"/>
    <w:rsid w:val="0070412D"/>
    <w:rsid w:val="0070797D"/>
    <w:rsid w:val="00711190"/>
    <w:rsid w:val="00723B4C"/>
    <w:rsid w:val="00725960"/>
    <w:rsid w:val="0073124A"/>
    <w:rsid w:val="0073190E"/>
    <w:rsid w:val="00734322"/>
    <w:rsid w:val="00790DFF"/>
    <w:rsid w:val="00792FCC"/>
    <w:rsid w:val="00793CFE"/>
    <w:rsid w:val="007B0B3F"/>
    <w:rsid w:val="007C2C5B"/>
    <w:rsid w:val="007C40CA"/>
    <w:rsid w:val="007E4BA3"/>
    <w:rsid w:val="007F744E"/>
    <w:rsid w:val="00815769"/>
    <w:rsid w:val="00824E7B"/>
    <w:rsid w:val="00834929"/>
    <w:rsid w:val="00846577"/>
    <w:rsid w:val="00854EDE"/>
    <w:rsid w:val="00864C26"/>
    <w:rsid w:val="008B035D"/>
    <w:rsid w:val="008B5AC7"/>
    <w:rsid w:val="008D21A7"/>
    <w:rsid w:val="008E2051"/>
    <w:rsid w:val="008E20E9"/>
    <w:rsid w:val="008E4338"/>
    <w:rsid w:val="00904BDA"/>
    <w:rsid w:val="00930E79"/>
    <w:rsid w:val="00944E4A"/>
    <w:rsid w:val="00957331"/>
    <w:rsid w:val="0096191E"/>
    <w:rsid w:val="00966B0F"/>
    <w:rsid w:val="00971364"/>
    <w:rsid w:val="00977ADD"/>
    <w:rsid w:val="009A1654"/>
    <w:rsid w:val="009C6C03"/>
    <w:rsid w:val="009C74AC"/>
    <w:rsid w:val="009F2318"/>
    <w:rsid w:val="00A074F1"/>
    <w:rsid w:val="00A56ACD"/>
    <w:rsid w:val="00A62494"/>
    <w:rsid w:val="00A62E16"/>
    <w:rsid w:val="00A71463"/>
    <w:rsid w:val="00A85448"/>
    <w:rsid w:val="00AA6C93"/>
    <w:rsid w:val="00AB4F62"/>
    <w:rsid w:val="00AE52BF"/>
    <w:rsid w:val="00B14940"/>
    <w:rsid w:val="00B37616"/>
    <w:rsid w:val="00B6176B"/>
    <w:rsid w:val="00B70A7E"/>
    <w:rsid w:val="00B714C6"/>
    <w:rsid w:val="00B7200F"/>
    <w:rsid w:val="00B74DF4"/>
    <w:rsid w:val="00B76718"/>
    <w:rsid w:val="00BA0737"/>
    <w:rsid w:val="00BB7850"/>
    <w:rsid w:val="00BE1E70"/>
    <w:rsid w:val="00BF5C06"/>
    <w:rsid w:val="00BF69C2"/>
    <w:rsid w:val="00C302F5"/>
    <w:rsid w:val="00C34754"/>
    <w:rsid w:val="00C5472A"/>
    <w:rsid w:val="00C564B7"/>
    <w:rsid w:val="00C71D5A"/>
    <w:rsid w:val="00C815E2"/>
    <w:rsid w:val="00C81613"/>
    <w:rsid w:val="00C94E3A"/>
    <w:rsid w:val="00CA5316"/>
    <w:rsid w:val="00CC398B"/>
    <w:rsid w:val="00CD54F2"/>
    <w:rsid w:val="00D06110"/>
    <w:rsid w:val="00D15836"/>
    <w:rsid w:val="00D21FEE"/>
    <w:rsid w:val="00D51C5F"/>
    <w:rsid w:val="00D55360"/>
    <w:rsid w:val="00D76A82"/>
    <w:rsid w:val="00D96E20"/>
    <w:rsid w:val="00DA0180"/>
    <w:rsid w:val="00DA144F"/>
    <w:rsid w:val="00DB4AEE"/>
    <w:rsid w:val="00DF1A8A"/>
    <w:rsid w:val="00E13119"/>
    <w:rsid w:val="00E15534"/>
    <w:rsid w:val="00E354F8"/>
    <w:rsid w:val="00E41CA8"/>
    <w:rsid w:val="00E60937"/>
    <w:rsid w:val="00EB408A"/>
    <w:rsid w:val="00ED78A2"/>
    <w:rsid w:val="00EE5BFE"/>
    <w:rsid w:val="00F11C1F"/>
    <w:rsid w:val="00F2358D"/>
    <w:rsid w:val="00F4293A"/>
    <w:rsid w:val="00F526E2"/>
    <w:rsid w:val="00F7436A"/>
    <w:rsid w:val="00F81B55"/>
    <w:rsid w:val="00F83C15"/>
    <w:rsid w:val="00F8404B"/>
    <w:rsid w:val="00F96E6C"/>
    <w:rsid w:val="00FB5A28"/>
    <w:rsid w:val="00FC3954"/>
    <w:rsid w:val="00FD4AAE"/>
    <w:rsid w:val="00FD58F9"/>
    <w:rsid w:val="00FE5FE2"/>
    <w:rsid w:val="00FF4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13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B4C"/>
    <w:pPr>
      <w:ind w:left="720"/>
      <w:contextualSpacing/>
    </w:pPr>
  </w:style>
  <w:style w:type="table" w:styleId="a4">
    <w:name w:val="Table Grid"/>
    <w:basedOn w:val="a1"/>
    <w:uiPriority w:val="59"/>
    <w:rsid w:val="00A56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D06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D0611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8B5A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8B5AC7"/>
  </w:style>
  <w:style w:type="paragraph" w:styleId="a7">
    <w:name w:val="footer"/>
    <w:basedOn w:val="a"/>
    <w:link w:val="Char1"/>
    <w:uiPriority w:val="99"/>
    <w:unhideWhenUsed/>
    <w:rsid w:val="008B5A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8B5A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4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7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5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2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9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6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9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1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7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3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0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5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0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6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7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microsoft.com/office/2007/relationships/hdphoto" Target="NUL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C69F3-C7AC-42E7-9D15-60B5708D5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9429</TotalTime>
  <Pages>11</Pages>
  <Words>2136</Words>
  <Characters>12181</Characters>
  <Application>Microsoft Office Word</Application>
  <DocSecurity>0</DocSecurity>
  <Lines>101</Lines>
  <Paragraphs>28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</dc:creator>
  <cp:lastModifiedBy>DR.Ahmed Saker</cp:lastModifiedBy>
  <cp:revision>61</cp:revision>
  <cp:lastPrinted>2015-05-26T22:32:00Z</cp:lastPrinted>
  <dcterms:created xsi:type="dcterms:W3CDTF">2013-01-02T10:26:00Z</dcterms:created>
  <dcterms:modified xsi:type="dcterms:W3CDTF">2015-05-26T22:38:00Z</dcterms:modified>
</cp:coreProperties>
</file>