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75" w:rsidRDefault="001B1375" w:rsidP="001330A1">
      <w:pPr>
        <w:rPr>
          <w:rFonts w:cs="Arabic Transparent" w:hint="cs"/>
          <w:b/>
          <w:bCs/>
          <w:sz w:val="32"/>
          <w:szCs w:val="32"/>
          <w:rtl/>
          <w:lang w:bidi="ar-IQ"/>
        </w:rPr>
      </w:pPr>
      <w:r w:rsidRPr="001B1375">
        <w:rPr>
          <w:rFonts w:cs="Arabic Transparent" w:hint="cs"/>
          <w:b/>
          <w:bCs/>
          <w:sz w:val="32"/>
          <w:szCs w:val="32"/>
          <w:rtl/>
          <w:lang w:bidi="ar-IQ"/>
        </w:rPr>
        <w:t>محاضرة رقم -2</w:t>
      </w:r>
      <w:r w:rsidR="001330A1">
        <w:rPr>
          <w:rFonts w:cs="Arabic Transparent" w:hint="cs"/>
          <w:b/>
          <w:bCs/>
          <w:sz w:val="32"/>
          <w:szCs w:val="32"/>
          <w:rtl/>
          <w:lang w:bidi="ar-IQ"/>
        </w:rPr>
        <w:t>7</w:t>
      </w:r>
      <w:r w:rsidRPr="001B1375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- : العناصر المعمارية جزء </w:t>
      </w:r>
      <w:r w:rsidR="001330A1">
        <w:rPr>
          <w:rFonts w:cs="Arabic Transparent" w:hint="cs"/>
          <w:b/>
          <w:bCs/>
          <w:sz w:val="32"/>
          <w:szCs w:val="32"/>
          <w:rtl/>
          <w:lang w:bidi="ar-IQ"/>
        </w:rPr>
        <w:t>2</w:t>
      </w:r>
    </w:p>
    <w:p w:rsidR="001330A1" w:rsidRDefault="001330A1" w:rsidP="001330A1">
      <w:pPr>
        <w:spacing w:after="0" w:line="240" w:lineRule="auto"/>
        <w:ind w:left="-52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>4</w:t>
      </w:r>
      <w:bookmarkStart w:id="0" w:name="_GoBack"/>
      <w:bookmarkEnd w:id="0"/>
      <w:r>
        <w:rPr>
          <w:rFonts w:cs="Simplified Arabic"/>
          <w:b/>
          <w:bCs/>
          <w:sz w:val="32"/>
          <w:szCs w:val="32"/>
          <w:rtl/>
          <w:lang w:bidi="ar-IQ"/>
        </w:rPr>
        <w:t>. العقود :</w:t>
      </w:r>
    </w:p>
    <w:p w:rsidR="001330A1" w:rsidRDefault="001330A1" w:rsidP="001330A1">
      <w:pPr>
        <w:spacing w:after="0"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 xml:space="preserve">يرجح ان نشأة العقود ترجع الى بلاد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مابين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النهرين حيث كانت مادتها الاولى من الطين والآجر ، ثم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إتخذت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العقود أشكالاً عديدة تفرعت عن نوعين أساسيين هما : العقد النصف الدائري ، والعقد المدبب. كما كان للعقد تزامن مع العمارة الاسلامية , إذ نجده  في مختلف العمائر ولأغراض نفعية وجمالية وحسية حتى صار العقد رمزاً من رموز العمارة الإسلامية وميزة من مميزاتها. </w:t>
      </w:r>
    </w:p>
    <w:p w:rsidR="001330A1" w:rsidRDefault="001330A1" w:rsidP="001330A1">
      <w:pPr>
        <w:spacing w:after="0" w:line="240" w:lineRule="auto"/>
        <w:ind w:firstLine="720"/>
        <w:jc w:val="lowKashida"/>
        <w:rPr>
          <w:rFonts w:cs="Simplified Arabic"/>
          <w:sz w:val="10"/>
          <w:szCs w:val="10"/>
          <w:rtl/>
          <w:lang w:bidi="ar-IQ"/>
        </w:rPr>
      </w:pPr>
    </w:p>
    <w:p w:rsidR="001330A1" w:rsidRDefault="001330A1" w:rsidP="001330A1">
      <w:pPr>
        <w:spacing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 xml:space="preserve">وقد عرفت العمارة الاسلامية أنواعا كثيرة من العقود ، إذ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إستخدم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المسلمون العقد النصف الدائري ، والعقد المدبب ، والعقد الشبيه بحدوة الفرس,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والمخموس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، وذو الفصوص، والمنفرج, والعقد المستقيم. </w:t>
      </w:r>
    </w:p>
    <w:p w:rsidR="001330A1" w:rsidRDefault="001330A1" w:rsidP="001330A1">
      <w:pPr>
        <w:spacing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>وقد دخلت الزخرفة الى هذا العنصر المعماري شأنه شأن العناصر المعمارية الأُخر , ففضلاً عن الدور الذي يؤديه العقد في رفع ثقل البناء المسلّط عليه , فأنه يؤدي وظيفة جمالية أيضا من خلال تحليتهِ بالزخارف المتنوعة.</w:t>
      </w:r>
    </w:p>
    <w:p w:rsidR="001330A1" w:rsidRDefault="001330A1" w:rsidP="001330A1">
      <w:pPr>
        <w:spacing w:after="0" w:line="240" w:lineRule="auto"/>
        <w:ind w:hanging="52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t xml:space="preserve">5.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المقرنصات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:</w:t>
      </w:r>
      <w:r>
        <w:rPr>
          <w:rFonts w:cs="Simplified Arabic"/>
          <w:b/>
          <w:bCs/>
          <w:sz w:val="32"/>
          <w:szCs w:val="32"/>
          <w:rtl/>
          <w:lang w:bidi="ar-IQ"/>
        </w:rPr>
        <w:tab/>
      </w:r>
    </w:p>
    <w:p w:rsidR="001330A1" w:rsidRDefault="001330A1" w:rsidP="001330A1">
      <w:pPr>
        <w:spacing w:after="0"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 xml:space="preserve">بدأ استخدام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المقرنصات</w:t>
      </w:r>
      <w:proofErr w:type="spellEnd"/>
      <w:r>
        <w:rPr>
          <w:rFonts w:cs="Simplified Arabic"/>
          <w:sz w:val="28"/>
          <w:szCs w:val="28"/>
          <w:vertAlign w:val="superscript"/>
          <w:rtl/>
          <w:lang w:bidi="ar-IQ"/>
        </w:rPr>
        <w:t xml:space="preserve"> (</w:t>
      </w:r>
      <w:r>
        <w:rPr>
          <w:rStyle w:val="a4"/>
          <w:rFonts w:cs="Simplified Arabic"/>
          <w:sz w:val="28"/>
          <w:szCs w:val="28"/>
          <w:rtl/>
          <w:lang w:bidi="ar-IQ"/>
        </w:rPr>
        <w:footnoteReference w:customMarkFollows="1" w:id="1"/>
        <w:t>*</w:t>
      </w:r>
      <w:r>
        <w:rPr>
          <w:rFonts w:cs="Simplified Arabic"/>
          <w:sz w:val="28"/>
          <w:szCs w:val="28"/>
          <w:vertAlign w:val="superscript"/>
          <w:rtl/>
          <w:lang w:bidi="ar-IQ"/>
        </w:rPr>
        <w:t>)</w:t>
      </w:r>
      <w:r>
        <w:rPr>
          <w:rFonts w:cs="Simplified Arabic"/>
          <w:sz w:val="28"/>
          <w:szCs w:val="28"/>
          <w:rtl/>
          <w:lang w:bidi="ar-IQ"/>
        </w:rPr>
        <w:t xml:space="preserve"> في العمارة الاسلامية في القرن (5هـ/11م) , ثم أقبل المسلمون بعد ذلك على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إستخدامها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إقبالاً كبيراً حتى صارت من أبرز مميزات العمارة                                                    الاسلامية في واجهات المساجد والمآذن وتحت القباب وفي السقوف وتيجان الأعمدة</w:t>
      </w:r>
      <w:r>
        <w:rPr>
          <w:rFonts w:cs="Simplified Arabic"/>
          <w:sz w:val="28"/>
          <w:szCs w:val="28"/>
          <w:vertAlign w:val="superscript"/>
          <w:rtl/>
          <w:lang w:bidi="ar-IQ"/>
        </w:rPr>
        <w:t xml:space="preserve"> </w:t>
      </w:r>
      <w:r>
        <w:rPr>
          <w:rFonts w:cs="Simplified Arabic"/>
          <w:sz w:val="28"/>
          <w:szCs w:val="28"/>
          <w:rtl/>
          <w:lang w:bidi="ar-IQ"/>
        </w:rPr>
        <w:t>.</w:t>
      </w:r>
    </w:p>
    <w:p w:rsidR="001330A1" w:rsidRDefault="001330A1" w:rsidP="001330A1">
      <w:pPr>
        <w:spacing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proofErr w:type="spellStart"/>
      <w:r>
        <w:rPr>
          <w:rFonts w:cs="Simplified Arabic"/>
          <w:sz w:val="28"/>
          <w:szCs w:val="28"/>
          <w:rtl/>
          <w:lang w:bidi="ar-IQ"/>
        </w:rPr>
        <w:t>فالمقرنصات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تُعد من المبتكرات المعمارية الاسلامية ، إذ يشبه المقرنص الواحد إذا أُخذ مفصولاً عن مجموعته , المحراب الصغير او جزءاً طولياً منه ، والذي يصف في صفوف مدروسة التوزيع والتركيب , حتى لتبدو كل مجموعة من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المقرنصات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في العمارة الاسلامية وكأنها بيوت النحل.</w:t>
      </w:r>
    </w:p>
    <w:p w:rsidR="001330A1" w:rsidRDefault="001330A1" w:rsidP="001330A1">
      <w:pPr>
        <w:spacing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 xml:space="preserve">فوجود هذا العنصر المعماري في العمائر الاسلامية ، جاء ليُحقق جانبين : الأول ، تحويل البناء المربع الى دائري عن طريق عمل محاريب في الأركان , لتقوم فوقها القبة . والثاني ، كحلية زخرفية من خلال أشكالها التي تعكس مدى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إهتمام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المسلمين بالعناصر الزخرفية  ولاسيما الهندسية منها والتفنن في استخدامها لتحقيق أهداف جمالية </w:t>
      </w:r>
      <w:r>
        <w:rPr>
          <w:rFonts w:cs="Simplified Arabic" w:hint="cs"/>
          <w:sz w:val="28"/>
          <w:szCs w:val="28"/>
          <w:vertAlign w:val="superscript"/>
          <w:rtl/>
          <w:lang w:bidi="ar-IQ"/>
        </w:rPr>
        <w:t>.</w:t>
      </w:r>
    </w:p>
    <w:p w:rsidR="001330A1" w:rsidRDefault="001330A1" w:rsidP="001330A1">
      <w:p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lastRenderedPageBreak/>
        <w:t>6. المحراب :</w:t>
      </w:r>
    </w:p>
    <w:p w:rsidR="001330A1" w:rsidRDefault="001330A1" w:rsidP="001330A1">
      <w:pPr>
        <w:spacing w:after="0"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 xml:space="preserve">يُعد المحراب أحد العناصر المعمارية والزخرفية في تاريخ العمارة والفن الاسلامي. وقد وجدت فكرة المحراب عند المسلمين منذ السنة الثانية للهجرة , أي منذ أن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إستقر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إتجاه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القبلة الى الكعبة المكرمة , بل لعل ذلك وجد منذ اللحظة الأولى التي وضع فيها أساس المساجد الاسلامية المبكرة.</w:t>
      </w:r>
    </w:p>
    <w:p w:rsidR="001330A1" w:rsidRDefault="001330A1" w:rsidP="001330A1">
      <w:pPr>
        <w:spacing w:after="0" w:line="240" w:lineRule="auto"/>
        <w:ind w:firstLine="720"/>
        <w:jc w:val="lowKashida"/>
        <w:rPr>
          <w:rFonts w:cs="Simplified Arabic"/>
          <w:sz w:val="10"/>
          <w:szCs w:val="10"/>
          <w:rtl/>
          <w:lang w:bidi="ar-IQ"/>
        </w:rPr>
      </w:pPr>
    </w:p>
    <w:p w:rsidR="001330A1" w:rsidRDefault="001330A1" w:rsidP="001330A1">
      <w:pPr>
        <w:spacing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 xml:space="preserve">وقد كانت المحاريب الأولى على هيئةٍ بسيطة ، ثم تطورت في العصور الإسلامية المتلاحقة ، وصار لها نوعان متميزان هما : المحاريب المسطحة , والمحاريب المجوفة , وصار للمحاريب المجوفة أنواع : فمنها ذو تجويف نصف دائري ، ومنها ذو تجويف قائم الزوايا , ومنها كثيرة الأضلاع , كما تنوعت المواد المستخدمة في بناء المحاريب , فأستخدم الحجر ، والرخام ، والخزف ، والفسيفساء , والخشب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لأدخال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العناصر الزخرفية عليها.</w:t>
      </w:r>
    </w:p>
    <w:p w:rsidR="001330A1" w:rsidRDefault="001330A1" w:rsidP="001330A1">
      <w:pPr>
        <w:spacing w:line="240" w:lineRule="auto"/>
        <w:ind w:firstLine="720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>ويُذكر أن المحاريب الأولى كانت بسيطة لانقش فيها ولا</w:t>
      </w:r>
      <w:r>
        <w:rPr>
          <w:rFonts w:cs="Simplified Arabic" w:hint="cs"/>
          <w:sz w:val="28"/>
          <w:szCs w:val="28"/>
          <w:rtl/>
          <w:lang w:bidi="ar-IQ"/>
        </w:rPr>
        <w:t xml:space="preserve"> </w:t>
      </w:r>
      <w:r>
        <w:rPr>
          <w:rFonts w:cs="Simplified Arabic"/>
          <w:sz w:val="28"/>
          <w:szCs w:val="28"/>
          <w:rtl/>
          <w:lang w:bidi="ar-IQ"/>
        </w:rPr>
        <w:t>زخرفة تتفق مع بساطة الدين الاسلامي ولكن بعد أن عظم شأن الدولة الاسلامية ، أخذ المعمار المسلم يهتم بتزيين محرابهِ وتنميقهِ ، فكساه بالرخام المختلف الألوان وطعّم أجزاءه بقطع الفسيفساء وأدخل عليه العناصر الزخرفية (النباتية والهندسية والكتابية) , حتى صار ذا شخصية فنية مستقلة تتميز بها المساجد الاسلامية.</w:t>
      </w:r>
    </w:p>
    <w:p w:rsidR="001330A1" w:rsidRDefault="001330A1" w:rsidP="001330A1">
      <w:p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t>7. المنبر :</w:t>
      </w:r>
    </w:p>
    <w:p w:rsidR="001330A1" w:rsidRDefault="001330A1" w:rsidP="001330A1">
      <w:pPr>
        <w:spacing w:after="0" w:line="240" w:lineRule="auto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ab/>
        <w:t>يمثل المنبر</w:t>
      </w:r>
      <w:r>
        <w:rPr>
          <w:rFonts w:cs="Simplified Arabic"/>
          <w:sz w:val="36"/>
          <w:szCs w:val="36"/>
          <w:vertAlign w:val="superscript"/>
          <w:rtl/>
          <w:lang w:bidi="ar-IQ"/>
        </w:rPr>
        <w:t>(</w:t>
      </w:r>
      <w:r>
        <w:rPr>
          <w:rStyle w:val="a4"/>
          <w:rFonts w:cs="Simplified Arabic"/>
          <w:sz w:val="36"/>
          <w:szCs w:val="36"/>
          <w:rtl/>
          <w:lang w:bidi="ar-IQ"/>
        </w:rPr>
        <w:footnoteReference w:customMarkFollows="1" w:id="2"/>
        <w:t>*</w:t>
      </w:r>
      <w:r>
        <w:rPr>
          <w:rFonts w:cs="Simplified Arabic"/>
          <w:sz w:val="36"/>
          <w:szCs w:val="36"/>
          <w:vertAlign w:val="superscript"/>
          <w:rtl/>
          <w:lang w:bidi="ar-IQ"/>
        </w:rPr>
        <w:t>)</w:t>
      </w:r>
      <w:r>
        <w:rPr>
          <w:rFonts w:cs="Simplified Arabic"/>
          <w:sz w:val="28"/>
          <w:szCs w:val="28"/>
          <w:rtl/>
          <w:lang w:bidi="ar-IQ"/>
        </w:rPr>
        <w:t xml:space="preserve"> أحد العناصر المعمارية البارزة في المساجد الإسلامية , وقد بدأ بسيطاً في شكلهِ ثم أخذ يتطور شيئاً فشيئاً بتتابع العصور الاسلامية حتى أصبح على شكل مثلث جهتي الدرج الصاعد الى الأعلى، حيث الجلسة المعدة للخطيب ، وقد يكون المنبر ثابتا أو متحركا.</w:t>
      </w:r>
    </w:p>
    <w:p w:rsidR="001330A1" w:rsidRDefault="001330A1" w:rsidP="001330A1">
      <w:pPr>
        <w:spacing w:line="240" w:lineRule="auto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ab/>
        <w:t>وتتنوع المنابر من حيث مادة إنشائها ، كالمنابر الخشبية والرخامية والحجرية، كما تتنوع أساليب تزيينها وزخرفتها , إذ وهب لها الفنان المسلم عقله وفكره ، لتكون رائعة في نقوشها ، دقيقة في صنعها ، حتى مثلت تحفا فنية بذاتها.</w:t>
      </w:r>
    </w:p>
    <w:p w:rsidR="001330A1" w:rsidRDefault="001330A1" w:rsidP="001330A1">
      <w:pPr>
        <w:spacing w:line="240" w:lineRule="auto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b/>
          <w:bCs/>
          <w:sz w:val="32"/>
          <w:szCs w:val="32"/>
          <w:rtl/>
          <w:lang w:bidi="ar-IQ"/>
        </w:rPr>
        <w:t>8. المداخل والبوابات :</w:t>
      </w:r>
    </w:p>
    <w:p w:rsidR="001330A1" w:rsidRDefault="001330A1" w:rsidP="001330A1">
      <w:pPr>
        <w:spacing w:line="240" w:lineRule="auto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lastRenderedPageBreak/>
        <w:tab/>
        <w:t xml:space="preserve">لقد لعبت المداخل دوراً هاماً في تكوين واجهات العمائر الاسلامية ، وكوّنت عنصراً معمارياً وزخرفياً بالغ الأهمية , غالباً ما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إرتفعت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أطره وعقوده وحناياه حتى بلغت علو جدران الواجهة أو جاوزتها.</w:t>
      </w:r>
    </w:p>
    <w:p w:rsidR="001330A1" w:rsidRDefault="001330A1" w:rsidP="001330A1">
      <w:pPr>
        <w:spacing w:line="240" w:lineRule="auto"/>
        <w:jc w:val="lowKashida"/>
        <w:rPr>
          <w:rFonts w:cs="Simplified Arabic"/>
          <w:sz w:val="28"/>
          <w:szCs w:val="28"/>
          <w:rtl/>
          <w:lang w:bidi="ar-IQ"/>
        </w:rPr>
      </w:pPr>
      <w:r>
        <w:rPr>
          <w:rFonts w:cs="Simplified Arabic"/>
          <w:sz w:val="28"/>
          <w:szCs w:val="28"/>
          <w:rtl/>
          <w:lang w:bidi="ar-IQ"/>
        </w:rPr>
        <w:tab/>
        <w:t xml:space="preserve">إذ تميزت المداخل في العمائر الاسلامية بشكل فريد , حيث تكون قمة المدخل عادة ربع كروية ومحمولة على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مقرنصات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أو نصف قبة , وتحوي في داخلها على الأبواب المصنوعة من الخشب المُطعم بالنحاس والذهب أحيانا والمزخرفة بالزخارف المحفورة النباتية والهندسية، فضلاً عن توظيف بعض العناصر المعمارية في عمل زخارفها كالأقواس الملونة والمتداخلة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والحليات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الحجرية الجصية وبشكل خاص (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المقرنصات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) , وكذلك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إستخدام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الفسيفساء والرخام والخزف في تزيينها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مماجعلها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من العناصر المعمارية البارزة في العمائر الاسلامية. أما البوابات فهي غالبا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ماتوجد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بالأسوار الخارجية للمدن قديما وللمباني حديثا , وهي غالبا </w:t>
      </w:r>
      <w:proofErr w:type="spellStart"/>
      <w:r>
        <w:rPr>
          <w:rFonts w:cs="Simplified Arabic"/>
          <w:sz w:val="28"/>
          <w:szCs w:val="28"/>
          <w:rtl/>
          <w:lang w:bidi="ar-IQ"/>
        </w:rPr>
        <w:t>ماتكون</w:t>
      </w:r>
      <w:proofErr w:type="spellEnd"/>
      <w:r>
        <w:rPr>
          <w:rFonts w:cs="Simplified Arabic"/>
          <w:sz w:val="28"/>
          <w:szCs w:val="28"/>
          <w:rtl/>
          <w:lang w:bidi="ar-IQ"/>
        </w:rPr>
        <w:t xml:space="preserve"> مصنوعة من الحديد او الخشب</w:t>
      </w:r>
      <w:r>
        <w:rPr>
          <w:rFonts w:cs="Simplified Arabic"/>
          <w:sz w:val="28"/>
          <w:szCs w:val="28"/>
          <w:vertAlign w:val="superscript"/>
          <w:rtl/>
          <w:lang w:bidi="ar-IQ"/>
        </w:rPr>
        <w:t xml:space="preserve"> </w:t>
      </w:r>
      <w:r>
        <w:rPr>
          <w:rFonts w:cs="Simplified Arabic"/>
          <w:sz w:val="28"/>
          <w:szCs w:val="28"/>
          <w:rtl/>
          <w:lang w:bidi="ar-IQ"/>
        </w:rPr>
        <w:t xml:space="preserve"> .</w:t>
      </w:r>
    </w:p>
    <w:p w:rsidR="001330A1" w:rsidRPr="001B1375" w:rsidRDefault="001330A1" w:rsidP="001330A1">
      <w:pPr>
        <w:rPr>
          <w:b/>
          <w:bCs/>
          <w:sz w:val="28"/>
          <w:szCs w:val="28"/>
          <w:lang w:bidi="ar-IQ"/>
        </w:rPr>
      </w:pPr>
    </w:p>
    <w:sectPr w:rsidR="001330A1" w:rsidRPr="001B1375" w:rsidSect="000234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F9" w:rsidRDefault="001744F9" w:rsidP="001B1375">
      <w:pPr>
        <w:spacing w:after="0" w:line="240" w:lineRule="auto"/>
      </w:pPr>
      <w:r>
        <w:separator/>
      </w:r>
    </w:p>
  </w:endnote>
  <w:endnote w:type="continuationSeparator" w:id="0">
    <w:p w:rsidR="001744F9" w:rsidRDefault="001744F9" w:rsidP="001B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F9" w:rsidRDefault="001744F9" w:rsidP="001B1375">
      <w:pPr>
        <w:spacing w:after="0" w:line="240" w:lineRule="auto"/>
      </w:pPr>
      <w:r>
        <w:separator/>
      </w:r>
    </w:p>
  </w:footnote>
  <w:footnote w:type="continuationSeparator" w:id="0">
    <w:p w:rsidR="001744F9" w:rsidRDefault="001744F9" w:rsidP="001B1375">
      <w:pPr>
        <w:spacing w:after="0" w:line="240" w:lineRule="auto"/>
      </w:pPr>
      <w:r>
        <w:continuationSeparator/>
      </w:r>
    </w:p>
  </w:footnote>
  <w:footnote w:id="1">
    <w:p w:rsidR="001330A1" w:rsidRDefault="001330A1" w:rsidP="001330A1">
      <w:pPr>
        <w:pStyle w:val="a3"/>
        <w:jc w:val="lowKashida"/>
        <w:rPr>
          <w:rFonts w:ascii="Times New Roman" w:hAnsi="Times New Roman" w:cs="Simplified Arabic"/>
          <w:sz w:val="22"/>
          <w:szCs w:val="22"/>
          <w:rtl/>
          <w:lang w:bidi="ar-IQ"/>
        </w:rPr>
      </w:pPr>
      <w:r>
        <w:rPr>
          <w:rFonts w:ascii="Times New Roman" w:hAnsi="Times New Roman" w:cs="Simplified Arabic"/>
          <w:sz w:val="22"/>
          <w:szCs w:val="22"/>
          <w:rtl/>
          <w:lang w:bidi="ar-IQ"/>
        </w:rPr>
        <w:t>(</w:t>
      </w:r>
      <w:r>
        <w:rPr>
          <w:rStyle w:val="a4"/>
          <w:rFonts w:ascii="Times New Roman" w:hAnsi="Times New Roman" w:cs="Simplified Arabic"/>
          <w:sz w:val="22"/>
          <w:szCs w:val="22"/>
          <w:vertAlign w:val="baseline"/>
          <w:rtl/>
        </w:rPr>
        <w:t>*</w:t>
      </w:r>
      <w:r>
        <w:rPr>
          <w:rFonts w:ascii="Times New Roman" w:hAnsi="Times New Roman" w:cs="Simplified Arabic"/>
          <w:sz w:val="22"/>
          <w:szCs w:val="22"/>
          <w:rtl/>
        </w:rPr>
        <w:t xml:space="preserve">) </w:t>
      </w:r>
      <w:proofErr w:type="spellStart"/>
      <w:r>
        <w:rPr>
          <w:rFonts w:ascii="Times New Roman" w:hAnsi="Times New Roman" w:cs="Simplified Arabic"/>
          <w:sz w:val="22"/>
          <w:szCs w:val="22"/>
          <w:rtl/>
          <w:lang w:bidi="ar-IQ"/>
        </w:rPr>
        <w:t>المقرنصات</w:t>
      </w:r>
      <w:proofErr w:type="spellEnd"/>
      <w:r>
        <w:rPr>
          <w:rFonts w:ascii="Times New Roman" w:hAnsi="Times New Roman" w:cs="Simplified Arabic"/>
          <w:sz w:val="22"/>
          <w:szCs w:val="22"/>
          <w:rtl/>
          <w:lang w:bidi="ar-IQ"/>
        </w:rPr>
        <w:t xml:space="preserve"> : </w:t>
      </w:r>
      <w:proofErr w:type="spellStart"/>
      <w:r>
        <w:rPr>
          <w:rFonts w:ascii="Times New Roman" w:hAnsi="Times New Roman" w:cs="Simplified Arabic"/>
          <w:sz w:val="22"/>
          <w:szCs w:val="22"/>
          <w:rtl/>
          <w:lang w:bidi="ar-IQ"/>
        </w:rPr>
        <w:t>حليات</w:t>
      </w:r>
      <w:proofErr w:type="spellEnd"/>
      <w:r>
        <w:rPr>
          <w:rFonts w:ascii="Times New Roman" w:hAnsi="Times New Roman" w:cs="Simplified Arabic"/>
          <w:sz w:val="22"/>
          <w:szCs w:val="22"/>
          <w:rtl/>
          <w:lang w:bidi="ar-IQ"/>
        </w:rPr>
        <w:t xml:space="preserve"> معمارية تشبه خلايا النحل تصف بعضها الى بعض , وتستخدم كعنصر زخرفي معماري , أو للتدرج من شكل لآخر , كالتدرج من السطح المربع الى الدائري الذي تقوم عليه القباب . </w:t>
      </w:r>
    </w:p>
  </w:footnote>
  <w:footnote w:id="2">
    <w:p w:rsidR="001330A1" w:rsidRDefault="001330A1" w:rsidP="001330A1">
      <w:pPr>
        <w:pStyle w:val="a3"/>
        <w:jc w:val="lowKashida"/>
        <w:rPr>
          <w:rFonts w:ascii="Times New Roman" w:hAnsi="Times New Roman" w:cs="Simplified Arabic"/>
          <w:sz w:val="22"/>
          <w:szCs w:val="22"/>
          <w:lang w:bidi="ar-IQ"/>
        </w:rPr>
      </w:pPr>
      <w:r>
        <w:rPr>
          <w:rFonts w:ascii="Times New Roman" w:hAnsi="Times New Roman" w:cs="Simplified Arabic"/>
          <w:sz w:val="22"/>
          <w:szCs w:val="22"/>
          <w:rtl/>
        </w:rPr>
        <w:t>(</w:t>
      </w:r>
      <w:r>
        <w:rPr>
          <w:rStyle w:val="a4"/>
          <w:rFonts w:ascii="Times New Roman" w:hAnsi="Times New Roman" w:cs="Simplified Arabic"/>
          <w:sz w:val="22"/>
          <w:szCs w:val="22"/>
          <w:vertAlign w:val="baseline"/>
          <w:rtl/>
        </w:rPr>
        <w:t>*</w:t>
      </w:r>
      <w:r>
        <w:rPr>
          <w:rFonts w:ascii="Times New Roman" w:hAnsi="Times New Roman" w:cs="Simplified Arabic"/>
          <w:sz w:val="22"/>
          <w:szCs w:val="22"/>
          <w:rtl/>
        </w:rPr>
        <w:t xml:space="preserve">) </w:t>
      </w:r>
      <w:r>
        <w:rPr>
          <w:rFonts w:ascii="Times New Roman" w:hAnsi="Times New Roman" w:cs="Simplified Arabic"/>
          <w:sz w:val="22"/>
          <w:szCs w:val="22"/>
          <w:rtl/>
          <w:lang w:bidi="ar-IQ"/>
        </w:rPr>
        <w:t>المنبر: اشتقت كلمة المنبر من (نبر) أو (</w:t>
      </w:r>
      <w:proofErr w:type="spellStart"/>
      <w:r>
        <w:rPr>
          <w:rFonts w:ascii="Times New Roman" w:hAnsi="Times New Roman" w:cs="Simplified Arabic"/>
          <w:sz w:val="22"/>
          <w:szCs w:val="22"/>
          <w:rtl/>
          <w:lang w:bidi="ar-IQ"/>
        </w:rPr>
        <w:t>إنتبر</w:t>
      </w:r>
      <w:proofErr w:type="spellEnd"/>
      <w:r>
        <w:rPr>
          <w:rFonts w:ascii="Times New Roman" w:hAnsi="Times New Roman" w:cs="Simplified Arabic"/>
          <w:sz w:val="22"/>
          <w:szCs w:val="22"/>
          <w:rtl/>
          <w:lang w:bidi="ar-IQ"/>
        </w:rPr>
        <w:t xml:space="preserve">) ، بمعنى ارتفع والمنبر هو مرقاة الخطيب , وهو منصة مرتفعة تتسع لجلوس الخطيب.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F40D4"/>
    <w:multiLevelType w:val="hybridMultilevel"/>
    <w:tmpl w:val="6A42C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75"/>
    <w:rsid w:val="00023464"/>
    <w:rsid w:val="001311D5"/>
    <w:rsid w:val="001330A1"/>
    <w:rsid w:val="001744F9"/>
    <w:rsid w:val="001B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nhideWhenUsed/>
    <w:rsid w:val="001B1375"/>
    <w:pPr>
      <w:spacing w:after="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Char">
    <w:name w:val="نص حاشية سفلية Char"/>
    <w:basedOn w:val="a0"/>
    <w:link w:val="a3"/>
    <w:rsid w:val="001B1375"/>
    <w:rPr>
      <w:rFonts w:ascii="Calibri" w:eastAsia="Times New Roman" w:hAnsi="Calibri" w:cs="Arial"/>
      <w:sz w:val="20"/>
      <w:szCs w:val="20"/>
    </w:rPr>
  </w:style>
  <w:style w:type="character" w:styleId="a4">
    <w:name w:val="footnote reference"/>
    <w:basedOn w:val="a0"/>
    <w:semiHidden/>
    <w:unhideWhenUsed/>
    <w:rsid w:val="001B13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nhideWhenUsed/>
    <w:rsid w:val="001B1375"/>
    <w:pPr>
      <w:spacing w:after="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Char">
    <w:name w:val="نص حاشية سفلية Char"/>
    <w:basedOn w:val="a0"/>
    <w:link w:val="a3"/>
    <w:rsid w:val="001B1375"/>
    <w:rPr>
      <w:rFonts w:ascii="Calibri" w:eastAsia="Times New Roman" w:hAnsi="Calibri" w:cs="Arial"/>
      <w:sz w:val="20"/>
      <w:szCs w:val="20"/>
    </w:rPr>
  </w:style>
  <w:style w:type="character" w:styleId="a4">
    <w:name w:val="footnote reference"/>
    <w:basedOn w:val="a0"/>
    <w:semiHidden/>
    <w:unhideWhenUsed/>
    <w:rsid w:val="001B13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ur</cp:lastModifiedBy>
  <cp:revision>2</cp:revision>
  <dcterms:created xsi:type="dcterms:W3CDTF">2015-05-20T19:05:00Z</dcterms:created>
  <dcterms:modified xsi:type="dcterms:W3CDTF">2015-05-20T19:05:00Z</dcterms:modified>
</cp:coreProperties>
</file>