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530" w:rsidRDefault="00250530" w:rsidP="003666BF">
      <w:pPr>
        <w:spacing w:line="240" w:lineRule="auto"/>
        <w:ind w:left="284" w:hanging="284"/>
        <w:jc w:val="lowKashida"/>
        <w:rPr>
          <w:rFonts w:cs="Times New Roman"/>
          <w:b/>
          <w:bCs/>
          <w:sz w:val="32"/>
          <w:szCs w:val="32"/>
          <w:u w:val="single"/>
        </w:rPr>
      </w:pPr>
      <w:r w:rsidRPr="003666BF">
        <w:rPr>
          <w:rFonts w:cs="Times New Roman"/>
          <w:b/>
          <w:bCs/>
          <w:sz w:val="32"/>
          <w:szCs w:val="32"/>
          <w:u w:val="single"/>
        </w:rPr>
        <w:t>Development of Teeth</w:t>
      </w:r>
    </w:p>
    <w:p w:rsidR="00064637" w:rsidRDefault="00064637" w:rsidP="003666BF">
      <w:pPr>
        <w:spacing w:line="240" w:lineRule="auto"/>
        <w:ind w:left="284" w:hanging="284"/>
        <w:jc w:val="lowKashida"/>
        <w:rPr>
          <w:rFonts w:asciiTheme="majorBidi" w:hAnsiTheme="majorBidi" w:cstheme="majorBidi"/>
          <w:sz w:val="28"/>
          <w:szCs w:val="28"/>
        </w:rPr>
      </w:pPr>
      <w:r w:rsidRPr="003666BF">
        <w:rPr>
          <w:rFonts w:asciiTheme="majorBidi" w:hAnsiTheme="majorBidi" w:cstheme="majorBidi"/>
          <w:sz w:val="28"/>
          <w:szCs w:val="28"/>
        </w:rPr>
        <w:t xml:space="preserve">Usually at birth, no teeth are visible in </w:t>
      </w:r>
      <w:r>
        <w:rPr>
          <w:rFonts w:asciiTheme="majorBidi" w:hAnsiTheme="majorBidi" w:cstheme="majorBidi"/>
          <w:sz w:val="28"/>
          <w:szCs w:val="28"/>
        </w:rPr>
        <w:t>the  mouth;  however, o</w:t>
      </w:r>
      <w:r w:rsidRPr="003666BF">
        <w:rPr>
          <w:rFonts w:asciiTheme="majorBidi" w:hAnsiTheme="majorBidi" w:cstheme="majorBidi"/>
          <w:sz w:val="28"/>
          <w:szCs w:val="28"/>
        </w:rPr>
        <w:t>ccasionally,  infants  are  born  with erupted mandibular incisors.</w:t>
      </w:r>
    </w:p>
    <w:p w:rsidR="00250530" w:rsidRPr="003666BF" w:rsidRDefault="00250530" w:rsidP="003666BF">
      <w:pPr>
        <w:pStyle w:val="BodyTextIndent"/>
        <w:spacing w:line="276" w:lineRule="auto"/>
        <w:ind w:left="284" w:hanging="284"/>
        <w:rPr>
          <w:rFonts w:asciiTheme="majorBidi" w:hAnsiTheme="majorBidi" w:cstheme="majorBidi"/>
          <w:szCs w:val="28"/>
        </w:rPr>
      </w:pPr>
      <w:r w:rsidRPr="003666BF">
        <w:rPr>
          <w:rFonts w:asciiTheme="majorBidi" w:hAnsiTheme="majorBidi" w:cstheme="majorBidi"/>
          <w:szCs w:val="28"/>
        </w:rPr>
        <w:t xml:space="preserve">The development of the crown and root takes place within the </w:t>
      </w:r>
      <w:r w:rsidR="003666BF">
        <w:rPr>
          <w:rFonts w:asciiTheme="majorBidi" w:hAnsiTheme="majorBidi" w:cstheme="majorBidi"/>
          <w:szCs w:val="28"/>
        </w:rPr>
        <w:t xml:space="preserve">alveolar </w:t>
      </w:r>
      <w:r w:rsidRPr="003666BF">
        <w:rPr>
          <w:rFonts w:asciiTheme="majorBidi" w:hAnsiTheme="majorBidi" w:cstheme="majorBidi"/>
          <w:szCs w:val="28"/>
        </w:rPr>
        <w:t xml:space="preserve">bone in the jaw. The tooth </w:t>
      </w:r>
      <w:r w:rsidR="006F11B1">
        <w:rPr>
          <w:rFonts w:asciiTheme="majorBidi" w:hAnsiTheme="majorBidi" w:cstheme="majorBidi"/>
          <w:szCs w:val="28"/>
        </w:rPr>
        <w:t xml:space="preserve">development </w:t>
      </w:r>
      <w:r w:rsidRPr="003666BF">
        <w:rPr>
          <w:rFonts w:asciiTheme="majorBidi" w:hAnsiTheme="majorBidi" w:cstheme="majorBidi"/>
          <w:szCs w:val="28"/>
        </w:rPr>
        <w:t>passes through stages named according to their shapes:-</w:t>
      </w:r>
    </w:p>
    <w:p w:rsidR="005D230F" w:rsidRDefault="005D230F" w:rsidP="005D230F">
      <w:pPr>
        <w:rPr>
          <w:rFonts w:asciiTheme="majorBidi" w:hAnsiTheme="majorBidi" w:cstheme="majorBidi"/>
          <w:sz w:val="28"/>
          <w:szCs w:val="28"/>
        </w:rPr>
      </w:pPr>
      <w:r w:rsidRPr="00332924">
        <w:rPr>
          <w:rFonts w:asciiTheme="majorBidi" w:hAnsiTheme="majorBidi" w:cstheme="majorBidi"/>
          <w:sz w:val="28"/>
          <w:szCs w:val="28"/>
        </w:rPr>
        <w:t>1</w:t>
      </w:r>
      <w:r w:rsidR="00332924">
        <w:rPr>
          <w:rFonts w:asciiTheme="majorBidi" w:hAnsiTheme="majorBidi" w:cstheme="majorBidi"/>
          <w:sz w:val="28"/>
          <w:szCs w:val="28"/>
        </w:rPr>
        <w:t xml:space="preserve">. </w:t>
      </w:r>
      <w:r w:rsidR="00A5009A" w:rsidRPr="00332924">
        <w:rPr>
          <w:rFonts w:asciiTheme="majorBidi" w:hAnsiTheme="majorBidi" w:cstheme="majorBidi"/>
          <w:sz w:val="28"/>
          <w:szCs w:val="28"/>
          <w:u w:val="single"/>
        </w:rPr>
        <w:t>Bud stage</w:t>
      </w:r>
      <w:r w:rsidR="00A5009A" w:rsidRPr="003666BF">
        <w:rPr>
          <w:rFonts w:asciiTheme="majorBidi" w:hAnsiTheme="majorBidi" w:cstheme="majorBidi"/>
          <w:sz w:val="28"/>
          <w:szCs w:val="28"/>
        </w:rPr>
        <w:t xml:space="preserve"> - At about six weeks of prenatal life, an epithelial thickening occurs in the region where the teeth will form. This thickening is termed the dental lamina. Shortly after the dental lamina differentiates, twenty tooth buds begin to appear on the dental lamina in the approximate location of the twenty primary teeth. </w:t>
      </w:r>
    </w:p>
    <w:p w:rsidR="00A5009A" w:rsidRPr="003666BF" w:rsidRDefault="00332924" w:rsidP="00332924">
      <w:pPr>
        <w:rPr>
          <w:rFonts w:asciiTheme="majorBidi" w:hAnsiTheme="majorBidi" w:cstheme="majorBidi"/>
          <w:sz w:val="28"/>
          <w:szCs w:val="28"/>
        </w:rPr>
      </w:pPr>
      <w:r>
        <w:rPr>
          <w:rFonts w:asciiTheme="majorBidi" w:hAnsiTheme="majorBidi" w:cstheme="majorBidi"/>
          <w:sz w:val="28"/>
          <w:szCs w:val="28"/>
        </w:rPr>
        <w:t xml:space="preserve">2. </w:t>
      </w:r>
      <w:r w:rsidR="00A5009A" w:rsidRPr="00332924">
        <w:rPr>
          <w:rFonts w:asciiTheme="majorBidi" w:hAnsiTheme="majorBidi" w:cstheme="majorBidi"/>
          <w:sz w:val="28"/>
          <w:szCs w:val="28"/>
          <w:u w:val="single"/>
        </w:rPr>
        <w:t>Cap stage</w:t>
      </w:r>
      <w:r w:rsidR="00A5009A" w:rsidRPr="003666BF">
        <w:rPr>
          <w:rFonts w:asciiTheme="majorBidi" w:hAnsiTheme="majorBidi" w:cstheme="majorBidi"/>
          <w:sz w:val="28"/>
          <w:szCs w:val="28"/>
        </w:rPr>
        <w:t xml:space="preserve"> - As further development takes place, the generally round form of the bud is altered. The basal portion invaginates, and the structure thus formed </w:t>
      </w:r>
      <w:r w:rsidR="00A405EB">
        <w:rPr>
          <w:rFonts w:asciiTheme="majorBidi" w:hAnsiTheme="majorBidi" w:cstheme="majorBidi"/>
          <w:sz w:val="28"/>
          <w:szCs w:val="28"/>
        </w:rPr>
        <w:t>gives the appearance of a cap.</w:t>
      </w:r>
      <w:r w:rsidR="00A5009A" w:rsidRPr="003666BF">
        <w:rPr>
          <w:rFonts w:asciiTheme="majorBidi" w:hAnsiTheme="majorBidi" w:cstheme="majorBidi"/>
          <w:sz w:val="28"/>
          <w:szCs w:val="28"/>
        </w:rPr>
        <w:t xml:space="preserve">  </w:t>
      </w:r>
    </w:p>
    <w:p w:rsidR="00A5009A" w:rsidRPr="003666BF" w:rsidRDefault="00332924" w:rsidP="00A405EB">
      <w:pPr>
        <w:rPr>
          <w:rFonts w:asciiTheme="majorBidi" w:hAnsiTheme="majorBidi" w:cstheme="majorBidi"/>
          <w:sz w:val="28"/>
          <w:szCs w:val="28"/>
        </w:rPr>
      </w:pPr>
      <w:r>
        <w:rPr>
          <w:rFonts w:asciiTheme="majorBidi" w:hAnsiTheme="majorBidi" w:cstheme="majorBidi"/>
          <w:sz w:val="28"/>
          <w:szCs w:val="28"/>
        </w:rPr>
        <w:t xml:space="preserve">3. </w:t>
      </w:r>
      <w:r w:rsidR="00A5009A" w:rsidRPr="00332924">
        <w:rPr>
          <w:rFonts w:asciiTheme="majorBidi" w:hAnsiTheme="majorBidi" w:cstheme="majorBidi"/>
          <w:sz w:val="28"/>
          <w:szCs w:val="28"/>
          <w:u w:val="single"/>
        </w:rPr>
        <w:t>Bell stage</w:t>
      </w:r>
      <w:r w:rsidR="00A5009A" w:rsidRPr="003666BF">
        <w:rPr>
          <w:rFonts w:asciiTheme="majorBidi" w:hAnsiTheme="majorBidi" w:cstheme="majorBidi"/>
          <w:sz w:val="28"/>
          <w:szCs w:val="28"/>
        </w:rPr>
        <w:t xml:space="preserve"> -As the concavity in the basal area of the cap continues to deepen, development of the tooth enters the bell stage. As this stage nears completion,</w:t>
      </w:r>
      <w:r w:rsidR="00A405EB">
        <w:rPr>
          <w:rFonts w:asciiTheme="majorBidi" w:hAnsiTheme="majorBidi" w:cstheme="majorBidi"/>
          <w:sz w:val="28"/>
          <w:szCs w:val="28"/>
        </w:rPr>
        <w:t xml:space="preserve"> </w:t>
      </w:r>
      <w:r w:rsidR="00A5009A" w:rsidRPr="003666BF">
        <w:rPr>
          <w:rFonts w:asciiTheme="majorBidi" w:hAnsiTheme="majorBidi" w:cstheme="majorBidi"/>
          <w:sz w:val="28"/>
          <w:szCs w:val="28"/>
        </w:rPr>
        <w:t xml:space="preserve">the form of the tooth's crown can be recognized, and the </w:t>
      </w:r>
      <w:proofErr w:type="spellStart"/>
      <w:r w:rsidR="00A405EB">
        <w:rPr>
          <w:rFonts w:asciiTheme="majorBidi" w:hAnsiTheme="majorBidi" w:cstheme="majorBidi"/>
          <w:sz w:val="28"/>
          <w:szCs w:val="28"/>
        </w:rPr>
        <w:t>dentinoenamel</w:t>
      </w:r>
      <w:proofErr w:type="spellEnd"/>
      <w:r w:rsidR="00A405EB">
        <w:rPr>
          <w:rFonts w:asciiTheme="majorBidi" w:hAnsiTheme="majorBidi" w:cstheme="majorBidi"/>
          <w:sz w:val="28"/>
          <w:szCs w:val="28"/>
        </w:rPr>
        <w:t xml:space="preserve"> junc</w:t>
      </w:r>
      <w:r w:rsidR="00A5009A" w:rsidRPr="003666BF">
        <w:rPr>
          <w:rFonts w:asciiTheme="majorBidi" w:hAnsiTheme="majorBidi" w:cstheme="majorBidi"/>
          <w:sz w:val="28"/>
          <w:szCs w:val="28"/>
        </w:rPr>
        <w:t>tion is identifiable. During this time, most of the crown's dentin and enamel is laid down. During the latter portion of the bell s</w:t>
      </w:r>
      <w:r w:rsidR="00A405EB">
        <w:rPr>
          <w:rFonts w:asciiTheme="majorBidi" w:hAnsiTheme="majorBidi" w:cstheme="majorBidi"/>
          <w:sz w:val="28"/>
          <w:szCs w:val="28"/>
        </w:rPr>
        <w:t>tage, the dental lamina connec</w:t>
      </w:r>
      <w:r w:rsidR="00A5009A" w:rsidRPr="003666BF">
        <w:rPr>
          <w:rFonts w:asciiTheme="majorBidi" w:hAnsiTheme="majorBidi" w:cstheme="majorBidi"/>
          <w:sz w:val="28"/>
          <w:szCs w:val="28"/>
        </w:rPr>
        <w:t>tion  with the deciduous tooth begins to break down, and eventually di</w:t>
      </w:r>
      <w:r w:rsidR="00A405EB">
        <w:rPr>
          <w:rFonts w:asciiTheme="majorBidi" w:hAnsiTheme="majorBidi" w:cstheme="majorBidi"/>
          <w:sz w:val="28"/>
          <w:szCs w:val="28"/>
        </w:rPr>
        <w:t>sinte</w:t>
      </w:r>
      <w:r w:rsidR="00A5009A" w:rsidRPr="003666BF">
        <w:rPr>
          <w:rFonts w:asciiTheme="majorBidi" w:hAnsiTheme="majorBidi" w:cstheme="majorBidi"/>
          <w:sz w:val="28"/>
          <w:szCs w:val="28"/>
        </w:rPr>
        <w:t>grates. As this portion of the dental lamina disa</w:t>
      </w:r>
      <w:r w:rsidR="00A405EB">
        <w:rPr>
          <w:rFonts w:asciiTheme="majorBidi" w:hAnsiTheme="majorBidi" w:cstheme="majorBidi"/>
          <w:sz w:val="28"/>
          <w:szCs w:val="28"/>
        </w:rPr>
        <w:t>ppears, the bud of the succeda</w:t>
      </w:r>
      <w:r w:rsidR="00A5009A" w:rsidRPr="003666BF">
        <w:rPr>
          <w:rFonts w:asciiTheme="majorBidi" w:hAnsiTheme="majorBidi" w:cstheme="majorBidi"/>
          <w:sz w:val="28"/>
          <w:szCs w:val="28"/>
        </w:rPr>
        <w:t>neous tooth is forming from it.</w:t>
      </w:r>
    </w:p>
    <w:p w:rsidR="00A5009A" w:rsidRPr="003666BF" w:rsidRDefault="00A5009A" w:rsidP="00A405EB">
      <w:pPr>
        <w:rPr>
          <w:rFonts w:asciiTheme="majorBidi" w:hAnsiTheme="majorBidi" w:cstheme="majorBidi"/>
          <w:sz w:val="28"/>
          <w:szCs w:val="28"/>
        </w:rPr>
      </w:pPr>
      <w:r w:rsidRPr="003666BF">
        <w:rPr>
          <w:rFonts w:asciiTheme="majorBidi" w:hAnsiTheme="majorBidi" w:cstheme="majorBidi"/>
          <w:sz w:val="28"/>
          <w:szCs w:val="28"/>
        </w:rPr>
        <w:t>4.    Root development - When enamel and dentin deposition have formed the area of the cementoenamel junction, the bell stage is regarded as ending, and the root development stage begins. The enamel o</w:t>
      </w:r>
      <w:r w:rsidR="00A405EB">
        <w:rPr>
          <w:rFonts w:asciiTheme="majorBidi" w:hAnsiTheme="majorBidi" w:cstheme="majorBidi"/>
          <w:sz w:val="28"/>
          <w:szCs w:val="28"/>
        </w:rPr>
        <w:t>rgan then proliferates a struc</w:t>
      </w:r>
      <w:r w:rsidRPr="003666BF">
        <w:rPr>
          <w:rFonts w:asciiTheme="majorBidi" w:hAnsiTheme="majorBidi" w:cstheme="majorBidi"/>
          <w:sz w:val="28"/>
          <w:szCs w:val="28"/>
        </w:rPr>
        <w:t xml:space="preserve">ture known as </w:t>
      </w:r>
      <w:proofErr w:type="spellStart"/>
      <w:r w:rsidRPr="003666BF">
        <w:rPr>
          <w:rFonts w:asciiTheme="majorBidi" w:hAnsiTheme="majorBidi" w:cstheme="majorBidi"/>
          <w:sz w:val="28"/>
          <w:szCs w:val="28"/>
        </w:rPr>
        <w:t>Hertwig's</w:t>
      </w:r>
      <w:proofErr w:type="spellEnd"/>
      <w:r w:rsidRPr="003666BF">
        <w:rPr>
          <w:rFonts w:asciiTheme="majorBidi" w:hAnsiTheme="majorBidi" w:cstheme="majorBidi"/>
          <w:sz w:val="28"/>
          <w:szCs w:val="28"/>
        </w:rPr>
        <w:t xml:space="preserve"> sheath, from which the root structure is formed. The dentin and cementum of the root are then deposited.</w:t>
      </w:r>
    </w:p>
    <w:p w:rsidR="00A5009A" w:rsidRPr="003666BF" w:rsidRDefault="00A5009A" w:rsidP="00A405EB">
      <w:pPr>
        <w:rPr>
          <w:rFonts w:asciiTheme="majorBidi" w:hAnsiTheme="majorBidi" w:cstheme="majorBidi"/>
          <w:sz w:val="28"/>
          <w:szCs w:val="28"/>
        </w:rPr>
      </w:pPr>
      <w:r w:rsidRPr="003666BF">
        <w:rPr>
          <w:rFonts w:asciiTheme="majorBidi" w:hAnsiTheme="majorBidi" w:cstheme="majorBidi"/>
          <w:sz w:val="28"/>
          <w:szCs w:val="28"/>
        </w:rPr>
        <w:t xml:space="preserve">5 .     Chronology - The chronology of initiation </w:t>
      </w:r>
      <w:r w:rsidR="00A405EB">
        <w:rPr>
          <w:rFonts w:asciiTheme="majorBidi" w:hAnsiTheme="majorBidi" w:cstheme="majorBidi"/>
          <w:sz w:val="28"/>
          <w:szCs w:val="28"/>
        </w:rPr>
        <w:t>of the tooth buds from the den</w:t>
      </w:r>
      <w:r w:rsidRPr="003666BF">
        <w:rPr>
          <w:rFonts w:asciiTheme="majorBidi" w:hAnsiTheme="majorBidi" w:cstheme="majorBidi"/>
          <w:sz w:val="28"/>
          <w:szCs w:val="28"/>
        </w:rPr>
        <w:t xml:space="preserve">tal lamina occurs in three phases, over </w:t>
      </w:r>
      <w:r w:rsidR="00A405EB">
        <w:rPr>
          <w:rFonts w:asciiTheme="majorBidi" w:hAnsiTheme="majorBidi" w:cstheme="majorBidi"/>
          <w:sz w:val="28"/>
          <w:szCs w:val="28"/>
        </w:rPr>
        <w:t>a total time period of about 5-</w:t>
      </w:r>
      <w:r w:rsidRPr="003666BF">
        <w:rPr>
          <w:rFonts w:asciiTheme="majorBidi" w:hAnsiTheme="majorBidi" w:cstheme="majorBidi"/>
          <w:sz w:val="28"/>
          <w:szCs w:val="28"/>
        </w:rPr>
        <w:t xml:space="preserve">12 years. </w:t>
      </w:r>
    </w:p>
    <w:p w:rsidR="00A5009A" w:rsidRPr="003666BF" w:rsidRDefault="00A5009A" w:rsidP="00A405EB">
      <w:pPr>
        <w:rPr>
          <w:rFonts w:asciiTheme="majorBidi" w:hAnsiTheme="majorBidi" w:cstheme="majorBidi"/>
          <w:sz w:val="28"/>
          <w:szCs w:val="28"/>
        </w:rPr>
      </w:pPr>
      <w:r w:rsidRPr="003666BF">
        <w:rPr>
          <w:rFonts w:asciiTheme="majorBidi" w:hAnsiTheme="majorBidi" w:cstheme="majorBidi"/>
          <w:sz w:val="28"/>
          <w:szCs w:val="28"/>
        </w:rPr>
        <w:t>a.  Deciduous dentition - As previously in</w:t>
      </w:r>
      <w:r w:rsidR="00A405EB">
        <w:rPr>
          <w:rFonts w:asciiTheme="majorBidi" w:hAnsiTheme="majorBidi" w:cstheme="majorBidi"/>
          <w:sz w:val="28"/>
          <w:szCs w:val="28"/>
        </w:rPr>
        <w:t>dicated, development of  all de</w:t>
      </w:r>
      <w:r w:rsidRPr="003666BF">
        <w:rPr>
          <w:rFonts w:asciiTheme="majorBidi" w:hAnsiTheme="majorBidi" w:cstheme="majorBidi"/>
          <w:sz w:val="28"/>
          <w:szCs w:val="28"/>
        </w:rPr>
        <w:t xml:space="preserve">ciduous teeth is initiated during the first few months of fetal life.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lastRenderedPageBreak/>
        <w:t xml:space="preserve">b.  Succedaneous teeth - All the permanent successors to the deciduous </w:t>
      </w:r>
    </w:p>
    <w:p w:rsidR="00A5009A" w:rsidRPr="003666BF" w:rsidRDefault="00A5009A" w:rsidP="00A405EB">
      <w:pPr>
        <w:rPr>
          <w:rFonts w:asciiTheme="majorBidi" w:hAnsiTheme="majorBidi" w:cstheme="majorBidi"/>
          <w:sz w:val="28"/>
          <w:szCs w:val="28"/>
        </w:rPr>
      </w:pPr>
      <w:r w:rsidRPr="003666BF">
        <w:rPr>
          <w:rFonts w:asciiTheme="majorBidi" w:hAnsiTheme="majorBidi" w:cstheme="majorBidi"/>
          <w:sz w:val="28"/>
          <w:szCs w:val="28"/>
        </w:rPr>
        <w:t xml:space="preserve">teeth begin to form in a time range between five fetal months for the central incisors, to about 10 months after birth for the second premolars.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c.  Non-succedaneous permanent teeth  - The initiation of  the permanent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molars occurs in a time period between four fetal months for the first mo- </w:t>
      </w:r>
    </w:p>
    <w:p w:rsidR="00A5009A" w:rsidRPr="003666BF" w:rsidRDefault="00A5009A" w:rsidP="003666BF">
      <w:pPr>
        <w:rPr>
          <w:rFonts w:asciiTheme="majorBidi" w:hAnsiTheme="majorBidi" w:cstheme="majorBidi"/>
          <w:sz w:val="28"/>
          <w:szCs w:val="28"/>
        </w:rPr>
      </w:pPr>
      <w:proofErr w:type="spellStart"/>
      <w:r w:rsidRPr="003666BF">
        <w:rPr>
          <w:rFonts w:asciiTheme="majorBidi" w:hAnsiTheme="majorBidi" w:cstheme="majorBidi"/>
          <w:sz w:val="28"/>
          <w:szCs w:val="28"/>
        </w:rPr>
        <w:t>lars</w:t>
      </w:r>
      <w:proofErr w:type="spellEnd"/>
      <w:r w:rsidRPr="003666BF">
        <w:rPr>
          <w:rFonts w:asciiTheme="majorBidi" w:hAnsiTheme="majorBidi" w:cstheme="majorBidi"/>
          <w:sz w:val="28"/>
          <w:szCs w:val="28"/>
        </w:rPr>
        <w:t xml:space="preserve"> to approximately five years for the third molars.</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Eruption: </w:t>
      </w:r>
    </w:p>
    <w:p w:rsidR="00A405EB" w:rsidRPr="003666BF" w:rsidRDefault="0013733A" w:rsidP="00A405EB">
      <w:pPr>
        <w:rPr>
          <w:rFonts w:asciiTheme="majorBidi" w:hAnsiTheme="majorBidi" w:cstheme="majorBidi"/>
          <w:sz w:val="28"/>
          <w:szCs w:val="28"/>
        </w:rPr>
      </w:pPr>
      <w:r>
        <w:rPr>
          <w:rFonts w:asciiTheme="majorBidi" w:hAnsiTheme="majorBidi" w:cstheme="majorBidi"/>
          <w:sz w:val="28"/>
          <w:szCs w:val="28"/>
        </w:rPr>
        <w:t xml:space="preserve">1. </w:t>
      </w:r>
      <w:r w:rsidR="00A5009A" w:rsidRPr="003666BF">
        <w:rPr>
          <w:rFonts w:asciiTheme="majorBidi" w:hAnsiTheme="majorBidi" w:cstheme="majorBidi"/>
          <w:sz w:val="28"/>
          <w:szCs w:val="28"/>
        </w:rPr>
        <w:t>Prior to the complete calcification of its root, the tooth normally originates eruption by pushing through the mucous mem</w:t>
      </w:r>
      <w:r w:rsidR="00A405EB">
        <w:rPr>
          <w:rFonts w:asciiTheme="majorBidi" w:hAnsiTheme="majorBidi" w:cstheme="majorBidi"/>
          <w:sz w:val="28"/>
          <w:szCs w:val="28"/>
        </w:rPr>
        <w:t>brane cover of the alveolar pro</w:t>
      </w:r>
      <w:r w:rsidR="00A5009A" w:rsidRPr="003666BF">
        <w:rPr>
          <w:rFonts w:asciiTheme="majorBidi" w:hAnsiTheme="majorBidi" w:cstheme="majorBidi"/>
          <w:sz w:val="28"/>
          <w:szCs w:val="28"/>
        </w:rPr>
        <w:t>cess, and into the oral cavity. The eruption process is considered complete when</w:t>
      </w:r>
      <w:r w:rsidR="00A405EB">
        <w:rPr>
          <w:rFonts w:asciiTheme="majorBidi" w:hAnsiTheme="majorBidi" w:cstheme="majorBidi"/>
          <w:sz w:val="28"/>
          <w:szCs w:val="28"/>
        </w:rPr>
        <w:t xml:space="preserve"> </w:t>
      </w:r>
      <w:r w:rsidR="00A5009A" w:rsidRPr="003666BF">
        <w:rPr>
          <w:rFonts w:asciiTheme="majorBidi" w:hAnsiTheme="majorBidi" w:cstheme="majorBidi"/>
          <w:sz w:val="28"/>
          <w:szCs w:val="28"/>
        </w:rPr>
        <w:t>th</w:t>
      </w:r>
      <w:r w:rsidR="00A405EB">
        <w:rPr>
          <w:rFonts w:asciiTheme="majorBidi" w:hAnsiTheme="majorBidi" w:cstheme="majorBidi"/>
          <w:sz w:val="28"/>
          <w:szCs w:val="28"/>
        </w:rPr>
        <w:t xml:space="preserve">e tooth contacts its </w:t>
      </w:r>
      <w:r w:rsidR="00A405EB" w:rsidRPr="003666BF">
        <w:rPr>
          <w:rFonts w:asciiTheme="majorBidi" w:hAnsiTheme="majorBidi" w:cstheme="majorBidi"/>
          <w:sz w:val="28"/>
          <w:szCs w:val="28"/>
        </w:rPr>
        <w:t xml:space="preserve">antagonist in the </w:t>
      </w:r>
    </w:p>
    <w:p w:rsidR="00A5009A" w:rsidRPr="003666BF" w:rsidRDefault="00A405EB" w:rsidP="00A405EB">
      <w:pPr>
        <w:rPr>
          <w:rFonts w:asciiTheme="majorBidi" w:hAnsiTheme="majorBidi" w:cstheme="majorBidi"/>
          <w:sz w:val="28"/>
          <w:szCs w:val="28"/>
        </w:rPr>
      </w:pPr>
      <w:r>
        <w:rPr>
          <w:rFonts w:asciiTheme="majorBidi" w:hAnsiTheme="majorBidi" w:cstheme="majorBidi"/>
          <w:sz w:val="28"/>
          <w:szCs w:val="28"/>
        </w:rPr>
        <w:t>opposing arch</w:t>
      </w:r>
      <w:r w:rsidR="00A5009A" w:rsidRPr="003666BF">
        <w:rPr>
          <w:rFonts w:asciiTheme="majorBidi" w:hAnsiTheme="majorBidi" w:cstheme="majorBidi"/>
          <w:sz w:val="28"/>
          <w:szCs w:val="28"/>
        </w:rPr>
        <w:t xml:space="preserve">. In reality, the </w:t>
      </w:r>
      <w:r>
        <w:rPr>
          <w:rFonts w:asciiTheme="majorBidi" w:hAnsiTheme="majorBidi" w:cstheme="majorBidi"/>
          <w:sz w:val="28"/>
          <w:szCs w:val="28"/>
        </w:rPr>
        <w:t>t</w:t>
      </w:r>
      <w:r w:rsidR="00A5009A" w:rsidRPr="003666BF">
        <w:rPr>
          <w:rFonts w:asciiTheme="majorBidi" w:hAnsiTheme="majorBidi" w:cstheme="majorBidi"/>
          <w:sz w:val="28"/>
          <w:szCs w:val="28"/>
        </w:rPr>
        <w:t xml:space="preserve">erm eruption involves two entities: </w:t>
      </w:r>
    </w:p>
    <w:p w:rsidR="00A5009A" w:rsidRPr="003666BF" w:rsidRDefault="00A405EB" w:rsidP="003666BF">
      <w:pPr>
        <w:rPr>
          <w:rFonts w:asciiTheme="majorBidi" w:hAnsiTheme="majorBidi" w:cstheme="majorBidi"/>
          <w:sz w:val="28"/>
          <w:szCs w:val="28"/>
        </w:rPr>
      </w:pPr>
      <w:r>
        <w:rPr>
          <w:rFonts w:asciiTheme="majorBidi" w:hAnsiTheme="majorBidi" w:cstheme="majorBidi"/>
          <w:sz w:val="28"/>
          <w:szCs w:val="28"/>
        </w:rPr>
        <w:t>a.  Active erup</w:t>
      </w:r>
      <w:r w:rsidR="00A5009A" w:rsidRPr="003666BF">
        <w:rPr>
          <w:rFonts w:asciiTheme="majorBidi" w:hAnsiTheme="majorBidi" w:cstheme="majorBidi"/>
          <w:sz w:val="28"/>
          <w:szCs w:val="28"/>
        </w:rPr>
        <w:t xml:space="preserve">tion -Active eruption is the process just described, from the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tooth's  entry into the oral cavity, to its contact with an antagonist in the </w:t>
      </w:r>
    </w:p>
    <w:p w:rsidR="00A5009A" w:rsidRPr="003666BF" w:rsidRDefault="00A5009A" w:rsidP="00A405EB">
      <w:pPr>
        <w:tabs>
          <w:tab w:val="left" w:pos="6495"/>
        </w:tabs>
        <w:rPr>
          <w:rFonts w:asciiTheme="majorBidi" w:hAnsiTheme="majorBidi" w:cstheme="majorBidi"/>
          <w:sz w:val="28"/>
          <w:szCs w:val="28"/>
        </w:rPr>
      </w:pPr>
      <w:r w:rsidRPr="003666BF">
        <w:rPr>
          <w:rFonts w:asciiTheme="majorBidi" w:hAnsiTheme="majorBidi" w:cstheme="majorBidi"/>
          <w:sz w:val="28"/>
          <w:szCs w:val="28"/>
        </w:rPr>
        <w:t xml:space="preserve">opposing arch. </w:t>
      </w:r>
      <w:r w:rsidR="00A405EB">
        <w:rPr>
          <w:rFonts w:asciiTheme="majorBidi" w:hAnsiTheme="majorBidi" w:cstheme="majorBidi"/>
          <w:sz w:val="28"/>
          <w:szCs w:val="28"/>
        </w:rPr>
        <w:tab/>
      </w:r>
    </w:p>
    <w:p w:rsidR="00A405EB" w:rsidRDefault="00A5009A" w:rsidP="00A405EB">
      <w:pPr>
        <w:rPr>
          <w:rFonts w:asciiTheme="majorBidi" w:hAnsiTheme="majorBidi" w:cstheme="majorBidi"/>
          <w:sz w:val="28"/>
          <w:szCs w:val="28"/>
        </w:rPr>
      </w:pPr>
      <w:r w:rsidRPr="003666BF">
        <w:rPr>
          <w:rFonts w:asciiTheme="majorBidi" w:hAnsiTheme="majorBidi" w:cstheme="majorBidi"/>
          <w:sz w:val="28"/>
          <w:szCs w:val="28"/>
        </w:rPr>
        <w:t>b.  Passive eruption - Passive eruption is th</w:t>
      </w:r>
      <w:r w:rsidR="00A405EB">
        <w:rPr>
          <w:rFonts w:asciiTheme="majorBidi" w:hAnsiTheme="majorBidi" w:cstheme="majorBidi"/>
          <w:sz w:val="28"/>
          <w:szCs w:val="28"/>
        </w:rPr>
        <w:t>e continuing process of adapta</w:t>
      </w:r>
      <w:r w:rsidRPr="003666BF">
        <w:rPr>
          <w:rFonts w:asciiTheme="majorBidi" w:hAnsiTheme="majorBidi" w:cstheme="majorBidi"/>
          <w:sz w:val="28"/>
          <w:szCs w:val="28"/>
        </w:rPr>
        <w:t xml:space="preserve">tion of the tooth to changing incisal and occlusal relationships, after active eruption has ended. </w:t>
      </w:r>
    </w:p>
    <w:p w:rsidR="00A5009A" w:rsidRPr="003666BF" w:rsidRDefault="00A5009A" w:rsidP="00A405EB">
      <w:pPr>
        <w:rPr>
          <w:rFonts w:asciiTheme="majorBidi" w:hAnsiTheme="majorBidi" w:cstheme="majorBidi"/>
          <w:sz w:val="28"/>
          <w:szCs w:val="28"/>
        </w:rPr>
      </w:pPr>
      <w:r w:rsidRPr="003666BF">
        <w:rPr>
          <w:rFonts w:asciiTheme="majorBidi" w:hAnsiTheme="majorBidi" w:cstheme="majorBidi"/>
          <w:sz w:val="28"/>
          <w:szCs w:val="28"/>
        </w:rPr>
        <w:t>2.   When the tooth erupts, a keratinous, membrane-like enam</w:t>
      </w:r>
      <w:r w:rsidR="00A405EB">
        <w:rPr>
          <w:rFonts w:asciiTheme="majorBidi" w:hAnsiTheme="majorBidi" w:cstheme="majorBidi"/>
          <w:sz w:val="28"/>
          <w:szCs w:val="28"/>
        </w:rPr>
        <w:t>el cuticle enve</w:t>
      </w:r>
      <w:r w:rsidRPr="003666BF">
        <w:rPr>
          <w:rFonts w:asciiTheme="majorBidi" w:hAnsiTheme="majorBidi" w:cstheme="majorBidi"/>
          <w:sz w:val="28"/>
          <w:szCs w:val="28"/>
        </w:rPr>
        <w:t>lopes the anatomical crown. This structure</w:t>
      </w:r>
      <w:r w:rsidR="00A405EB">
        <w:rPr>
          <w:rFonts w:asciiTheme="majorBidi" w:hAnsiTheme="majorBidi" w:cstheme="majorBidi"/>
          <w:sz w:val="28"/>
          <w:szCs w:val="28"/>
        </w:rPr>
        <w:t xml:space="preserve">, also known as </w:t>
      </w:r>
      <w:proofErr w:type="spellStart"/>
      <w:r w:rsidR="00A405EB">
        <w:rPr>
          <w:rFonts w:asciiTheme="majorBidi" w:hAnsiTheme="majorBidi" w:cstheme="majorBidi"/>
          <w:sz w:val="28"/>
          <w:szCs w:val="28"/>
        </w:rPr>
        <w:t>Nasmyth's</w:t>
      </w:r>
      <w:proofErr w:type="spellEnd"/>
      <w:r w:rsidR="00A405EB">
        <w:rPr>
          <w:rFonts w:asciiTheme="majorBidi" w:hAnsiTheme="majorBidi" w:cstheme="majorBidi"/>
          <w:sz w:val="28"/>
          <w:szCs w:val="28"/>
        </w:rPr>
        <w:t xml:space="preserve">  mem</w:t>
      </w:r>
      <w:r w:rsidRPr="003666BF">
        <w:rPr>
          <w:rFonts w:asciiTheme="majorBidi" w:hAnsiTheme="majorBidi" w:cstheme="majorBidi"/>
          <w:sz w:val="28"/>
          <w:szCs w:val="28"/>
        </w:rPr>
        <w:t xml:space="preserve">brane, is soon abraded away over most of its extent.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3.    Deciduous eruption pattern - The first deciduous teeth to emerge are the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mandibular central incisors at about six months after birth. They are followed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shortly thereafter by the mandibular lateral and maxillary central incisors. It is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interesting to note that one in every several thousand infants enters the world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lastRenderedPageBreak/>
        <w:t xml:space="preserve">,.  with a tooth, or teeth, most often poorly developed mandibular incisors. At </w:t>
      </w:r>
      <w:proofErr w:type="spellStart"/>
      <w:r w:rsidRPr="003666BF">
        <w:rPr>
          <w:rFonts w:asciiTheme="majorBidi" w:hAnsiTheme="majorBidi" w:cstheme="majorBidi"/>
          <w:sz w:val="28"/>
          <w:szCs w:val="28"/>
        </w:rPr>
        <w:t>ap</w:t>
      </w:r>
      <w:proofErr w:type="spellEnd"/>
      <w:r w:rsidRPr="003666BF">
        <w:rPr>
          <w:rFonts w:asciiTheme="majorBidi" w:hAnsiTheme="majorBidi" w:cstheme="majorBidi"/>
          <w:sz w:val="28"/>
          <w:szCs w:val="28"/>
        </w:rPr>
        <w:t xml:space="preserve">-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proximately two years of age, the average child erupts the deciduous maxillary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second molars, and thus has the function of all the deciduous teeth. This is an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appropriate time to review the eruption pattern for the deciduous dentition which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is presented in the first unit.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D.   Root completion: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As described previously, the root apex is funnel shaped shortly after eruption. Root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formation is thus not complete until additional dentin deposition reduces the funnel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shaped opening to a constricted foramen. At age 3, root formation has ended for all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deciduous teeth. The time lag between eruption and root completion for the </w:t>
      </w:r>
      <w:proofErr w:type="spellStart"/>
      <w:r w:rsidRPr="003666BF">
        <w:rPr>
          <w:rFonts w:asciiTheme="majorBidi" w:hAnsiTheme="majorBidi" w:cstheme="majorBidi"/>
          <w:sz w:val="28"/>
          <w:szCs w:val="28"/>
        </w:rPr>
        <w:t>decidu</w:t>
      </w:r>
      <w:proofErr w:type="spellEnd"/>
      <w:r w:rsidRPr="003666BF">
        <w:rPr>
          <w:rFonts w:asciiTheme="majorBidi" w:hAnsiTheme="majorBidi" w:cstheme="majorBidi"/>
          <w:sz w:val="28"/>
          <w:szCs w:val="28"/>
        </w:rPr>
        <w:t xml:space="preserve">- </w:t>
      </w:r>
    </w:p>
    <w:p w:rsidR="00A5009A" w:rsidRPr="003666BF" w:rsidRDefault="00A5009A" w:rsidP="003666BF">
      <w:pPr>
        <w:rPr>
          <w:rFonts w:asciiTheme="majorBidi" w:hAnsiTheme="majorBidi" w:cstheme="majorBidi"/>
          <w:sz w:val="28"/>
          <w:szCs w:val="28"/>
        </w:rPr>
      </w:pPr>
      <w:proofErr w:type="spellStart"/>
      <w:r w:rsidRPr="003666BF">
        <w:rPr>
          <w:rFonts w:asciiTheme="majorBidi" w:hAnsiTheme="majorBidi" w:cstheme="majorBidi"/>
          <w:sz w:val="28"/>
          <w:szCs w:val="28"/>
        </w:rPr>
        <w:t>ous</w:t>
      </w:r>
      <w:proofErr w:type="spellEnd"/>
      <w:r w:rsidRPr="003666BF">
        <w:rPr>
          <w:rFonts w:asciiTheme="majorBidi" w:hAnsiTheme="majorBidi" w:cstheme="majorBidi"/>
          <w:sz w:val="28"/>
          <w:szCs w:val="28"/>
        </w:rPr>
        <w:t xml:space="preserve"> teeth is thus about one year, and the development tables reveal the time </w:t>
      </w:r>
      <w:proofErr w:type="spellStart"/>
      <w:r w:rsidRPr="003666BF">
        <w:rPr>
          <w:rFonts w:asciiTheme="majorBidi" w:hAnsiTheme="majorBidi" w:cstheme="majorBidi"/>
          <w:sz w:val="28"/>
          <w:szCs w:val="28"/>
        </w:rPr>
        <w:t>differen</w:t>
      </w:r>
      <w:proofErr w:type="spellEnd"/>
      <w:r w:rsidRPr="003666BF">
        <w:rPr>
          <w:rFonts w:asciiTheme="majorBidi" w:hAnsiTheme="majorBidi" w:cstheme="majorBidi"/>
          <w:sz w:val="28"/>
          <w:szCs w:val="28"/>
        </w:rPr>
        <w:t>-</w:t>
      </w:r>
    </w:p>
    <w:p w:rsidR="00A5009A" w:rsidRPr="003666BF" w:rsidRDefault="00A5009A" w:rsidP="003666BF">
      <w:pPr>
        <w:rPr>
          <w:rFonts w:asciiTheme="majorBidi" w:hAnsiTheme="majorBidi" w:cstheme="majorBidi"/>
          <w:sz w:val="28"/>
          <w:szCs w:val="28"/>
        </w:rPr>
      </w:pPr>
    </w:p>
    <w:p w:rsidR="00A5009A" w:rsidRPr="003666BF" w:rsidRDefault="00A5009A" w:rsidP="003666BF">
      <w:pPr>
        <w:rPr>
          <w:rFonts w:asciiTheme="majorBidi" w:hAnsiTheme="majorBidi" w:cstheme="majorBidi"/>
          <w:sz w:val="28"/>
          <w:szCs w:val="28"/>
        </w:rPr>
      </w:pPr>
    </w:p>
    <w:p w:rsidR="00A5009A" w:rsidRPr="003666BF" w:rsidRDefault="00A5009A" w:rsidP="003666BF">
      <w:pPr>
        <w:rPr>
          <w:rFonts w:asciiTheme="majorBidi" w:hAnsiTheme="majorBidi" w:cstheme="majorBidi"/>
          <w:sz w:val="28"/>
          <w:szCs w:val="28"/>
        </w:rPr>
      </w:pP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Position of Developing Permanent Teeth: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All the while that the child is in the deciduous dentition stage, the permanent teeth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are beginning, and continuing, their growth process. At this time, the development </w:t>
      </w:r>
    </w:p>
    <w:p w:rsidR="00A5009A" w:rsidRPr="003666BF" w:rsidRDefault="00A5009A" w:rsidP="00433F4F">
      <w:pPr>
        <w:rPr>
          <w:rFonts w:asciiTheme="majorBidi" w:hAnsiTheme="majorBidi" w:cstheme="majorBidi"/>
          <w:sz w:val="28"/>
          <w:szCs w:val="28"/>
        </w:rPr>
      </w:pPr>
      <w:r w:rsidRPr="003666BF">
        <w:rPr>
          <w:rFonts w:asciiTheme="majorBidi" w:hAnsiTheme="majorBidi" w:cstheme="majorBidi"/>
          <w:sz w:val="28"/>
          <w:szCs w:val="28"/>
        </w:rPr>
        <w:lastRenderedPageBreak/>
        <w:t>charts for permanent teeth should be reviewed to veri</w:t>
      </w:r>
      <w:r w:rsidR="00433F4F">
        <w:rPr>
          <w:rFonts w:asciiTheme="majorBidi" w:hAnsiTheme="majorBidi" w:cstheme="majorBidi"/>
          <w:sz w:val="28"/>
          <w:szCs w:val="28"/>
        </w:rPr>
        <w:t>fy the beginnings of calcifica</w:t>
      </w:r>
      <w:r w:rsidRPr="003666BF">
        <w:rPr>
          <w:rFonts w:asciiTheme="majorBidi" w:hAnsiTheme="majorBidi" w:cstheme="majorBidi"/>
          <w:sz w:val="28"/>
          <w:szCs w:val="28"/>
        </w:rPr>
        <w:t xml:space="preserve">tion and enamel completion dates. Remember that the time when the tooth bud first differentiates from the dental lamina is always prior to the initiation of calcification. </w:t>
      </w:r>
    </w:p>
    <w:p w:rsidR="00A5009A" w:rsidRPr="003666BF" w:rsidRDefault="00A5009A" w:rsidP="00433F4F">
      <w:pPr>
        <w:rPr>
          <w:rFonts w:asciiTheme="majorBidi" w:hAnsiTheme="majorBidi" w:cstheme="majorBidi"/>
          <w:sz w:val="28"/>
          <w:szCs w:val="28"/>
        </w:rPr>
      </w:pPr>
      <w:r w:rsidRPr="003666BF">
        <w:rPr>
          <w:rFonts w:asciiTheme="majorBidi" w:hAnsiTheme="majorBidi" w:cstheme="majorBidi"/>
          <w:sz w:val="28"/>
          <w:szCs w:val="28"/>
        </w:rPr>
        <w:t xml:space="preserve">Normally the succedaneous tooth buds exhibit a consistent relationship to the roots of  the deciduous teeth they are to replace. The permanent incisor and canine buds are found in  a position just  lingual to the roots  of  their deciduous predecessors, while the premolar buds are located in the root furcation of the deciduous molars. </w:t>
      </w:r>
    </w:p>
    <w:p w:rsidR="00A5009A" w:rsidRPr="003666BF" w:rsidRDefault="00A5009A" w:rsidP="00433F4F">
      <w:pPr>
        <w:rPr>
          <w:rFonts w:asciiTheme="majorBidi" w:hAnsiTheme="majorBidi" w:cstheme="majorBidi"/>
          <w:sz w:val="28"/>
          <w:szCs w:val="28"/>
        </w:rPr>
      </w:pPr>
      <w:r w:rsidRPr="003666BF">
        <w:rPr>
          <w:rFonts w:asciiTheme="majorBidi" w:hAnsiTheme="majorBidi" w:cstheme="majorBidi"/>
          <w:sz w:val="28"/>
          <w:szCs w:val="28"/>
        </w:rPr>
        <w:t xml:space="preserve">The permanent molars are not succedaneous teeth, and their buds develop from the dental lamina in the alveolar process distal to the deciduous dentition. </w:t>
      </w:r>
    </w:p>
    <w:p w:rsidR="00A5009A" w:rsidRPr="003666BF" w:rsidRDefault="00A5009A" w:rsidP="003666BF">
      <w:pPr>
        <w:rPr>
          <w:rFonts w:asciiTheme="majorBidi" w:hAnsiTheme="majorBidi" w:cstheme="majorBidi"/>
          <w:sz w:val="28"/>
          <w:szCs w:val="28"/>
        </w:rPr>
      </w:pPr>
      <w:r w:rsidRPr="003666BF">
        <w:rPr>
          <w:rFonts w:asciiTheme="majorBidi" w:hAnsiTheme="majorBidi" w:cstheme="majorBidi"/>
          <w:sz w:val="28"/>
          <w:szCs w:val="28"/>
        </w:rPr>
        <w:t xml:space="preserve">F.    Late Deciduous Stage and Role of the Permanent First Molars: </w:t>
      </w:r>
    </w:p>
    <w:p w:rsidR="00A5009A" w:rsidRPr="003666BF" w:rsidRDefault="00A5009A" w:rsidP="00433F4F">
      <w:pPr>
        <w:rPr>
          <w:rFonts w:asciiTheme="majorBidi" w:hAnsiTheme="majorBidi" w:cstheme="majorBidi"/>
          <w:sz w:val="28"/>
          <w:szCs w:val="28"/>
        </w:rPr>
      </w:pPr>
      <w:r w:rsidRPr="003666BF">
        <w:rPr>
          <w:rFonts w:asciiTheme="majorBidi" w:hAnsiTheme="majorBidi" w:cstheme="majorBidi"/>
          <w:sz w:val="28"/>
          <w:szCs w:val="28"/>
        </w:rPr>
        <w:t>1.   By approximately five years of age, growth of the mandible and maxilla has</w:t>
      </w:r>
      <w:r w:rsidR="00433F4F">
        <w:rPr>
          <w:rFonts w:asciiTheme="majorBidi" w:hAnsiTheme="majorBidi" w:cstheme="majorBidi"/>
          <w:sz w:val="28"/>
          <w:szCs w:val="28"/>
        </w:rPr>
        <w:t xml:space="preserve"> </w:t>
      </w:r>
      <w:r w:rsidRPr="003666BF">
        <w:rPr>
          <w:rFonts w:asciiTheme="majorBidi" w:hAnsiTheme="majorBidi" w:cstheme="majorBidi"/>
          <w:sz w:val="28"/>
          <w:szCs w:val="28"/>
        </w:rPr>
        <w:t>created more space for the permanent teeth which are soon to erupt. This extra</w:t>
      </w:r>
      <w:r w:rsidR="00433F4F">
        <w:rPr>
          <w:rFonts w:asciiTheme="majorBidi" w:hAnsiTheme="majorBidi" w:cstheme="majorBidi"/>
          <w:sz w:val="28"/>
          <w:szCs w:val="28"/>
        </w:rPr>
        <w:t xml:space="preserve"> </w:t>
      </w:r>
      <w:r w:rsidRPr="003666BF">
        <w:rPr>
          <w:rFonts w:asciiTheme="majorBidi" w:hAnsiTheme="majorBidi" w:cstheme="majorBidi"/>
          <w:sz w:val="28"/>
          <w:szCs w:val="28"/>
        </w:rPr>
        <w:t>space often results in the creation of diastemas, or spaces between adjacent teeth,</w:t>
      </w:r>
      <w:r w:rsidR="00433F4F">
        <w:rPr>
          <w:rFonts w:asciiTheme="majorBidi" w:hAnsiTheme="majorBidi" w:cstheme="majorBidi"/>
          <w:sz w:val="28"/>
          <w:szCs w:val="28"/>
        </w:rPr>
        <w:t xml:space="preserve"> </w:t>
      </w:r>
      <w:r w:rsidRPr="003666BF">
        <w:rPr>
          <w:rFonts w:asciiTheme="majorBidi" w:hAnsiTheme="majorBidi" w:cstheme="majorBidi"/>
          <w:sz w:val="28"/>
          <w:szCs w:val="28"/>
        </w:rPr>
        <w:t xml:space="preserve">usually  in  the  anterior segment of  the arches. Another suggested cause for the diastemas at this stage of development is the pressure exerted from the lingual by the developing permanent anterior teeth. The greater space in the arches also al- lows room for the entry of the first molars distal to the deciduous dentition. </w:t>
      </w:r>
    </w:p>
    <w:p w:rsidR="00A5009A" w:rsidRPr="003666BF" w:rsidRDefault="00A5009A" w:rsidP="00433F4F">
      <w:pPr>
        <w:rPr>
          <w:rFonts w:asciiTheme="majorBidi" w:hAnsiTheme="majorBidi" w:cstheme="majorBidi"/>
          <w:sz w:val="28"/>
          <w:szCs w:val="28"/>
        </w:rPr>
      </w:pPr>
      <w:r w:rsidRPr="003666BF">
        <w:rPr>
          <w:rFonts w:asciiTheme="majorBidi" w:hAnsiTheme="majorBidi" w:cstheme="majorBidi"/>
          <w:sz w:val="28"/>
          <w:szCs w:val="28"/>
        </w:rPr>
        <w:t>2. The mandibular first molar is normally the first permanent tooth to emerge, at about age six, thus ending the deciduous dentition stage, and initiating the mixed dentition stage. The maxillary first molars follow shortly thereafter, and the four first molars are considered to be the cornerstones in the development of occlusion of the permanent dentition. Because they erupt first, and becau5e of their strategic location in the arches, the relationship of the maxillary and mandibular first molars</w:t>
      </w:r>
      <w:r w:rsidR="00433F4F">
        <w:rPr>
          <w:rFonts w:asciiTheme="majorBidi" w:hAnsiTheme="majorBidi" w:cstheme="majorBidi"/>
          <w:sz w:val="28"/>
          <w:szCs w:val="28"/>
        </w:rPr>
        <w:t xml:space="preserve"> </w:t>
      </w:r>
      <w:r w:rsidRPr="003666BF">
        <w:rPr>
          <w:rFonts w:asciiTheme="majorBidi" w:hAnsiTheme="majorBidi" w:cstheme="majorBidi"/>
          <w:sz w:val="28"/>
          <w:szCs w:val="28"/>
        </w:rPr>
        <w:t>to each other has a significant influence on the oc</w:t>
      </w:r>
      <w:r w:rsidR="00433F4F">
        <w:rPr>
          <w:rFonts w:asciiTheme="majorBidi" w:hAnsiTheme="majorBidi" w:cstheme="majorBidi"/>
          <w:sz w:val="28"/>
          <w:szCs w:val="28"/>
        </w:rPr>
        <w:t>clusion of the permanent denti</w:t>
      </w:r>
      <w:r w:rsidRPr="003666BF">
        <w:rPr>
          <w:rFonts w:asciiTheme="majorBidi" w:hAnsiTheme="majorBidi" w:cstheme="majorBidi"/>
          <w:sz w:val="28"/>
          <w:szCs w:val="28"/>
        </w:rPr>
        <w:t xml:space="preserve">tion. In addition, they  serve as a guide for the eruption of  the other permanent teeth, particularly the other molars. If any of the </w:t>
      </w:r>
      <w:r w:rsidR="00433F4F">
        <w:rPr>
          <w:rFonts w:asciiTheme="majorBidi" w:hAnsiTheme="majorBidi" w:cstheme="majorBidi"/>
          <w:sz w:val="28"/>
          <w:szCs w:val="28"/>
        </w:rPr>
        <w:t>deciduous teeth are lost prema</w:t>
      </w:r>
      <w:r w:rsidRPr="003666BF">
        <w:rPr>
          <w:rFonts w:asciiTheme="majorBidi" w:hAnsiTheme="majorBidi" w:cstheme="majorBidi"/>
          <w:sz w:val="28"/>
          <w:szCs w:val="28"/>
        </w:rPr>
        <w:t xml:space="preserve">turely, the permanent first molar in that quadrant has a tendency to tilt or "drift" </w:t>
      </w:r>
      <w:proofErr w:type="spellStart"/>
      <w:r w:rsidRPr="003666BF">
        <w:rPr>
          <w:rFonts w:asciiTheme="majorBidi" w:hAnsiTheme="majorBidi" w:cstheme="majorBidi"/>
          <w:sz w:val="28"/>
          <w:szCs w:val="28"/>
        </w:rPr>
        <w:t>mesially</w:t>
      </w:r>
      <w:proofErr w:type="spellEnd"/>
      <w:r w:rsidRPr="003666BF">
        <w:rPr>
          <w:rFonts w:asciiTheme="majorBidi" w:hAnsiTheme="majorBidi" w:cstheme="majorBidi"/>
          <w:sz w:val="28"/>
          <w:szCs w:val="28"/>
        </w:rPr>
        <w:t xml:space="preserve">, thus reducing the space available for the permanent canines and premolars. </w:t>
      </w:r>
    </w:p>
    <w:p w:rsidR="00E54A9A" w:rsidRDefault="00A5009A" w:rsidP="00E54A9A">
      <w:pPr>
        <w:rPr>
          <w:rFonts w:asciiTheme="majorBidi" w:hAnsiTheme="majorBidi" w:cstheme="majorBidi"/>
          <w:sz w:val="28"/>
          <w:szCs w:val="28"/>
        </w:rPr>
      </w:pPr>
      <w:r w:rsidRPr="003666BF">
        <w:rPr>
          <w:rFonts w:asciiTheme="majorBidi" w:hAnsiTheme="majorBidi" w:cstheme="majorBidi"/>
          <w:sz w:val="28"/>
          <w:szCs w:val="28"/>
        </w:rPr>
        <w:lastRenderedPageBreak/>
        <w:t xml:space="preserve">This condition changes the first molar's relationship with its antagonist(s), and may result in impaction of permanent teeth, or crowding and </w:t>
      </w:r>
    </w:p>
    <w:p w:rsidR="00E54A9A" w:rsidRDefault="00E54A9A" w:rsidP="00E54A9A">
      <w:pPr>
        <w:rPr>
          <w:rFonts w:asciiTheme="majorBidi" w:hAnsiTheme="majorBidi" w:cstheme="majorBidi"/>
          <w:sz w:val="28"/>
          <w:szCs w:val="28"/>
        </w:rPr>
      </w:pPr>
    </w:p>
    <w:p w:rsidR="00E54A9A" w:rsidRDefault="00E54A9A" w:rsidP="00E54A9A">
      <w:pPr>
        <w:rPr>
          <w:rFonts w:asciiTheme="majorBidi" w:hAnsiTheme="majorBidi" w:cstheme="majorBidi"/>
          <w:sz w:val="28"/>
          <w:szCs w:val="28"/>
        </w:rPr>
      </w:pPr>
    </w:p>
    <w:p w:rsidR="00E54A9A" w:rsidRDefault="00E54A9A" w:rsidP="00E54A9A">
      <w:pPr>
        <w:rPr>
          <w:rFonts w:asciiTheme="majorBidi" w:hAnsiTheme="majorBidi" w:cstheme="majorBidi"/>
          <w:sz w:val="28"/>
          <w:szCs w:val="28"/>
        </w:rPr>
      </w:pPr>
    </w:p>
    <w:p w:rsidR="00E54A9A" w:rsidRDefault="00E54A9A" w:rsidP="00E54A9A">
      <w:pPr>
        <w:rPr>
          <w:rFonts w:asciiTheme="majorBidi" w:hAnsiTheme="majorBidi" w:cstheme="majorBidi"/>
          <w:sz w:val="28"/>
          <w:szCs w:val="28"/>
        </w:rPr>
      </w:pPr>
    </w:p>
    <w:p w:rsidR="00E54A9A" w:rsidRPr="00E54A9A" w:rsidRDefault="00E54A9A" w:rsidP="00E54A9A">
      <w:pPr>
        <w:rPr>
          <w:rFonts w:asciiTheme="majorBidi" w:hAnsiTheme="majorBidi" w:cstheme="majorBidi"/>
          <w:sz w:val="28"/>
          <w:szCs w:val="28"/>
        </w:rPr>
      </w:pPr>
      <w:proofErr w:type="spellStart"/>
      <w:r w:rsidRPr="00E54A9A">
        <w:rPr>
          <w:rFonts w:asciiTheme="majorBidi" w:hAnsiTheme="majorBidi" w:cstheme="majorBidi"/>
          <w:sz w:val="28"/>
          <w:szCs w:val="28"/>
        </w:rPr>
        <w:t>Calciﬁcation</w:t>
      </w:r>
      <w:proofErr w:type="spellEnd"/>
      <w:r w:rsidRPr="00E54A9A">
        <w:rPr>
          <w:rFonts w:asciiTheme="majorBidi" w:hAnsiTheme="majorBidi" w:cstheme="majorBidi"/>
          <w:sz w:val="28"/>
          <w:szCs w:val="28"/>
        </w:rPr>
        <w:t xml:space="preserve">  of  the  primary  teeth  begins  in  </w:t>
      </w:r>
      <w:proofErr w:type="spellStart"/>
      <w:r w:rsidRPr="00E54A9A">
        <w:rPr>
          <w:rFonts w:asciiTheme="majorBidi" w:hAnsiTheme="majorBidi" w:cstheme="majorBidi"/>
          <w:sz w:val="28"/>
          <w:szCs w:val="28"/>
        </w:rPr>
        <w:t>utero</w:t>
      </w:r>
      <w:proofErr w:type="spellEnd"/>
      <w:r w:rsidRPr="00E54A9A">
        <w:rPr>
          <w:rFonts w:asciiTheme="majorBidi" w:hAnsiTheme="majorBidi" w:cstheme="majorBidi"/>
          <w:sz w:val="28"/>
          <w:szCs w:val="28"/>
        </w:rPr>
        <w:t xml:space="preserve">  from </w:t>
      </w:r>
    </w:p>
    <w:p w:rsidR="00E54A9A" w:rsidRPr="00E54A9A" w:rsidRDefault="00E54A9A" w:rsidP="00E54A9A">
      <w:pPr>
        <w:rPr>
          <w:rFonts w:asciiTheme="majorBidi" w:hAnsiTheme="majorBidi" w:cstheme="majorBidi"/>
          <w:sz w:val="28"/>
          <w:szCs w:val="28"/>
        </w:rPr>
      </w:pPr>
      <w:r w:rsidRPr="00E54A9A">
        <w:rPr>
          <w:rFonts w:asciiTheme="majorBidi" w:hAnsiTheme="majorBidi" w:cstheme="majorBidi"/>
          <w:sz w:val="28"/>
          <w:szCs w:val="28"/>
        </w:rPr>
        <w:t xml:space="preserve">13 to 16 weeks </w:t>
      </w:r>
      <w:proofErr w:type="spellStart"/>
      <w:r w:rsidRPr="00E54A9A">
        <w:rPr>
          <w:rFonts w:asciiTheme="majorBidi" w:hAnsiTheme="majorBidi" w:cstheme="majorBidi"/>
          <w:sz w:val="28"/>
          <w:szCs w:val="28"/>
        </w:rPr>
        <w:t>postfertilization</w:t>
      </w:r>
      <w:proofErr w:type="spellEnd"/>
      <w:r w:rsidRPr="00E54A9A">
        <w:rPr>
          <w:rFonts w:asciiTheme="majorBidi" w:hAnsiTheme="majorBidi" w:cstheme="majorBidi"/>
          <w:sz w:val="28"/>
          <w:szCs w:val="28"/>
        </w:rPr>
        <w:t xml:space="preserve">. By 18 to 20 weeks, all the </w:t>
      </w:r>
    </w:p>
    <w:p w:rsidR="00E54A9A" w:rsidRPr="00E54A9A" w:rsidRDefault="00E54A9A" w:rsidP="00E54A9A">
      <w:pPr>
        <w:rPr>
          <w:rFonts w:asciiTheme="majorBidi" w:hAnsiTheme="majorBidi" w:cstheme="majorBidi"/>
          <w:sz w:val="28"/>
          <w:szCs w:val="28"/>
        </w:rPr>
      </w:pPr>
      <w:r w:rsidRPr="00E54A9A">
        <w:rPr>
          <w:rFonts w:asciiTheme="majorBidi" w:hAnsiTheme="majorBidi" w:cstheme="majorBidi"/>
          <w:sz w:val="28"/>
          <w:szCs w:val="28"/>
        </w:rPr>
        <w:t xml:space="preserve">primary  teeth  have  begun  to  calcify.  Primary  tooth  crown </w:t>
      </w:r>
    </w:p>
    <w:p w:rsidR="00E54A9A" w:rsidRPr="00E54A9A" w:rsidRDefault="00E54A9A" w:rsidP="00E54A9A">
      <w:pPr>
        <w:rPr>
          <w:rFonts w:asciiTheme="majorBidi" w:hAnsiTheme="majorBidi" w:cstheme="majorBidi"/>
          <w:sz w:val="28"/>
          <w:szCs w:val="28"/>
        </w:rPr>
      </w:pPr>
      <w:r w:rsidRPr="00E54A9A">
        <w:rPr>
          <w:rFonts w:asciiTheme="majorBidi" w:hAnsiTheme="majorBidi" w:cstheme="majorBidi"/>
          <w:sz w:val="28"/>
          <w:szCs w:val="28"/>
        </w:rPr>
        <w:t xml:space="preserve">formation takes only some 2 to 3 years from initial </w:t>
      </w:r>
      <w:proofErr w:type="spellStart"/>
      <w:r w:rsidRPr="00E54A9A">
        <w:rPr>
          <w:rFonts w:asciiTheme="majorBidi" w:hAnsiTheme="majorBidi" w:cstheme="majorBidi"/>
          <w:sz w:val="28"/>
          <w:szCs w:val="28"/>
        </w:rPr>
        <w:t>calciﬁca</w:t>
      </w:r>
      <w:proofErr w:type="spellEnd"/>
      <w:r w:rsidRPr="00E54A9A">
        <w:rPr>
          <w:rFonts w:asciiTheme="majorBidi" w:hAnsiTheme="majorBidi" w:cstheme="majorBidi"/>
          <w:sz w:val="28"/>
          <w:szCs w:val="28"/>
        </w:rPr>
        <w:t>-</w:t>
      </w:r>
    </w:p>
    <w:p w:rsidR="00E54A9A" w:rsidRPr="00E54A9A" w:rsidRDefault="00E54A9A" w:rsidP="00E54A9A">
      <w:pPr>
        <w:rPr>
          <w:rFonts w:asciiTheme="majorBidi" w:hAnsiTheme="majorBidi" w:cstheme="majorBidi"/>
          <w:sz w:val="28"/>
          <w:szCs w:val="28"/>
        </w:rPr>
      </w:pPr>
      <w:proofErr w:type="spellStart"/>
      <w:r w:rsidRPr="00E54A9A">
        <w:rPr>
          <w:rFonts w:asciiTheme="majorBidi" w:hAnsiTheme="majorBidi" w:cstheme="majorBidi"/>
          <w:sz w:val="28"/>
          <w:szCs w:val="28"/>
        </w:rPr>
        <w:t>tion</w:t>
      </w:r>
      <w:proofErr w:type="spellEnd"/>
      <w:r w:rsidRPr="00E54A9A">
        <w:rPr>
          <w:rFonts w:asciiTheme="majorBidi" w:hAnsiTheme="majorBidi" w:cstheme="majorBidi"/>
          <w:sz w:val="28"/>
          <w:szCs w:val="28"/>
        </w:rPr>
        <w:t xml:space="preserve">  to  root  completion.  However,  mineralization  of  the </w:t>
      </w:r>
    </w:p>
    <w:p w:rsidR="00E54A9A" w:rsidRPr="00E54A9A" w:rsidRDefault="00E54A9A" w:rsidP="00E54A9A">
      <w:pPr>
        <w:rPr>
          <w:rFonts w:asciiTheme="majorBidi" w:hAnsiTheme="majorBidi" w:cstheme="majorBidi"/>
          <w:sz w:val="28"/>
          <w:szCs w:val="28"/>
        </w:rPr>
      </w:pPr>
      <w:r w:rsidRPr="00E54A9A">
        <w:rPr>
          <w:rFonts w:asciiTheme="majorBidi" w:hAnsiTheme="majorBidi" w:cstheme="majorBidi"/>
          <w:sz w:val="28"/>
          <w:szCs w:val="28"/>
        </w:rPr>
        <w:t xml:space="preserve">permanent dentition is entirely postnatal, and the formation </w:t>
      </w:r>
    </w:p>
    <w:p w:rsidR="00E54A9A" w:rsidRPr="00E54A9A" w:rsidRDefault="00E54A9A" w:rsidP="00E54A9A">
      <w:pPr>
        <w:rPr>
          <w:rFonts w:asciiTheme="majorBidi" w:hAnsiTheme="majorBidi" w:cstheme="majorBidi"/>
          <w:sz w:val="28"/>
          <w:szCs w:val="28"/>
        </w:rPr>
      </w:pPr>
      <w:r w:rsidRPr="00E54A9A">
        <w:rPr>
          <w:rFonts w:asciiTheme="majorBidi" w:hAnsiTheme="majorBidi" w:cstheme="majorBidi"/>
          <w:sz w:val="28"/>
          <w:szCs w:val="28"/>
        </w:rPr>
        <w:t xml:space="preserve">of each tooth takes about 8 to 12 years. The variability in </w:t>
      </w:r>
    </w:p>
    <w:p w:rsidR="00E54A9A" w:rsidRPr="00E54A9A" w:rsidRDefault="00E54A9A" w:rsidP="00E54A9A">
      <w:pPr>
        <w:rPr>
          <w:rFonts w:asciiTheme="majorBidi" w:hAnsiTheme="majorBidi" w:cstheme="majorBidi"/>
          <w:sz w:val="28"/>
          <w:szCs w:val="28"/>
        </w:rPr>
      </w:pPr>
      <w:r w:rsidRPr="00E54A9A">
        <w:rPr>
          <w:rFonts w:asciiTheme="majorBidi" w:hAnsiTheme="majorBidi" w:cstheme="majorBidi"/>
          <w:sz w:val="28"/>
          <w:szCs w:val="28"/>
        </w:rPr>
        <w:t xml:space="preserve">tooth  development  is  similar  to  that  for  eruption,  sexual </w:t>
      </w:r>
    </w:p>
    <w:p w:rsidR="00E54A9A" w:rsidRPr="00E54A9A" w:rsidRDefault="00E54A9A" w:rsidP="00E54A9A">
      <w:pPr>
        <w:rPr>
          <w:rFonts w:asciiTheme="majorBidi" w:hAnsiTheme="majorBidi" w:cstheme="majorBidi"/>
          <w:sz w:val="28"/>
          <w:szCs w:val="28"/>
        </w:rPr>
      </w:pPr>
      <w:r w:rsidRPr="00E54A9A">
        <w:rPr>
          <w:rFonts w:asciiTheme="majorBidi" w:hAnsiTheme="majorBidi" w:cstheme="majorBidi"/>
          <w:sz w:val="28"/>
          <w:szCs w:val="28"/>
        </w:rPr>
        <w:t>maturity, and other similar growth indicators.10</w:t>
      </w:r>
    </w:p>
    <w:p w:rsidR="00E54A9A" w:rsidRPr="00E54A9A" w:rsidRDefault="00E54A9A" w:rsidP="00E54A9A">
      <w:pPr>
        <w:rPr>
          <w:rFonts w:asciiTheme="majorBidi" w:hAnsiTheme="majorBidi" w:cstheme="majorBidi"/>
          <w:sz w:val="28"/>
          <w:szCs w:val="28"/>
        </w:rPr>
      </w:pPr>
      <w:r w:rsidRPr="00E54A9A">
        <w:rPr>
          <w:rFonts w:asciiTheme="majorBidi" w:hAnsiTheme="majorBidi" w:cstheme="majorBidi"/>
          <w:sz w:val="28"/>
          <w:szCs w:val="28"/>
        </w:rPr>
        <w:t xml:space="preserve">Crown  formation  of  the  primary  teeth  continues  after </w:t>
      </w:r>
    </w:p>
    <w:p w:rsidR="00E54A9A" w:rsidRPr="00E54A9A" w:rsidRDefault="00E54A9A" w:rsidP="00E54A9A">
      <w:pPr>
        <w:rPr>
          <w:rFonts w:asciiTheme="majorBidi" w:hAnsiTheme="majorBidi" w:cstheme="majorBidi"/>
          <w:sz w:val="28"/>
          <w:szCs w:val="28"/>
        </w:rPr>
      </w:pPr>
      <w:r w:rsidRPr="00E54A9A">
        <w:rPr>
          <w:rFonts w:asciiTheme="majorBidi" w:hAnsiTheme="majorBidi" w:cstheme="majorBidi"/>
          <w:sz w:val="28"/>
          <w:szCs w:val="28"/>
        </w:rPr>
        <w:t xml:space="preserve">birth  for  about  3  months  for  the  central  incisor,  about  4 </w:t>
      </w:r>
    </w:p>
    <w:p w:rsidR="00E54A9A" w:rsidRPr="00E54A9A" w:rsidRDefault="00E54A9A" w:rsidP="00E54A9A">
      <w:pPr>
        <w:rPr>
          <w:rFonts w:asciiTheme="majorBidi" w:hAnsiTheme="majorBidi" w:cstheme="majorBidi"/>
          <w:sz w:val="28"/>
          <w:szCs w:val="28"/>
        </w:rPr>
      </w:pPr>
      <w:r w:rsidRPr="00E54A9A">
        <w:rPr>
          <w:rFonts w:asciiTheme="majorBidi" w:hAnsiTheme="majorBidi" w:cstheme="majorBidi"/>
          <w:sz w:val="28"/>
          <w:szCs w:val="28"/>
        </w:rPr>
        <w:t xml:space="preserve">months  for  the  lateral  incisor,  about  7  months  for  the </w:t>
      </w:r>
    </w:p>
    <w:p w:rsidR="00A5009A" w:rsidRPr="003666BF" w:rsidRDefault="00E54A9A" w:rsidP="00E54A9A">
      <w:pPr>
        <w:rPr>
          <w:rFonts w:asciiTheme="majorBidi" w:hAnsiTheme="majorBidi" w:cstheme="majorBidi"/>
          <w:sz w:val="28"/>
          <w:szCs w:val="28"/>
        </w:rPr>
      </w:pPr>
      <w:r w:rsidRPr="00E54A9A">
        <w:rPr>
          <w:rFonts w:asciiTheme="majorBidi" w:hAnsiTheme="majorBidi" w:cstheme="majorBidi"/>
          <w:sz w:val="28"/>
          <w:szCs w:val="28"/>
        </w:rPr>
        <w:t xml:space="preserve">primary  ﬁrst  molar,  about  8.5  months  for  the  canine,  </w:t>
      </w:r>
      <w:proofErr w:type="spellStart"/>
      <w:r w:rsidRPr="00E54A9A">
        <w:rPr>
          <w:rFonts w:asciiTheme="majorBidi" w:hAnsiTheme="majorBidi" w:cstheme="majorBidi"/>
          <w:sz w:val="28"/>
          <w:szCs w:val="28"/>
        </w:rPr>
        <w:t>and</w:t>
      </w:r>
      <w:r w:rsidR="00A5009A" w:rsidRPr="003666BF">
        <w:rPr>
          <w:rFonts w:asciiTheme="majorBidi" w:hAnsiTheme="majorBidi" w:cstheme="majorBidi"/>
          <w:sz w:val="28"/>
          <w:szCs w:val="28"/>
        </w:rPr>
        <w:t>malocclusion</w:t>
      </w:r>
      <w:proofErr w:type="spellEnd"/>
      <w:r w:rsidR="00A5009A" w:rsidRPr="003666BF">
        <w:rPr>
          <w:rFonts w:asciiTheme="majorBidi" w:hAnsiTheme="majorBidi" w:cstheme="majorBidi"/>
          <w:sz w:val="28"/>
          <w:szCs w:val="28"/>
        </w:rPr>
        <w:t xml:space="preserve"> of the</w:t>
      </w:r>
      <w:r w:rsidR="00433F4F">
        <w:rPr>
          <w:rFonts w:asciiTheme="majorBidi" w:hAnsiTheme="majorBidi" w:cstheme="majorBidi"/>
          <w:sz w:val="28"/>
          <w:szCs w:val="28"/>
        </w:rPr>
        <w:t xml:space="preserve"> </w:t>
      </w:r>
      <w:r w:rsidR="00A5009A" w:rsidRPr="003666BF">
        <w:rPr>
          <w:rFonts w:asciiTheme="majorBidi" w:hAnsiTheme="majorBidi" w:cstheme="majorBidi"/>
          <w:sz w:val="28"/>
          <w:szCs w:val="28"/>
        </w:rPr>
        <w:t>permanent dental mechanism.</w:t>
      </w:r>
    </w:p>
    <w:sectPr w:rsidR="00A5009A" w:rsidRPr="003666BF" w:rsidSect="00A124E9">
      <w:headerReference w:type="even" r:id="rId6"/>
      <w:headerReference w:type="default" r:id="rId7"/>
      <w:headerReference w:type="first" r:id="rId8"/>
      <w:pgSz w:w="11906" w:h="16838"/>
      <w:pgMar w:top="1440" w:right="1800" w:bottom="1440" w:left="1800" w:header="708" w:footer="708" w:gutter="0"/>
      <w:pgBorders w:offsetFrom="page">
        <w:top w:val="doubleWave" w:sz="6" w:space="24" w:color="auto"/>
        <w:left w:val="doubleWave" w:sz="6" w:space="24" w:color="auto"/>
        <w:bottom w:val="doubleWave" w:sz="6" w:space="24" w:color="auto"/>
        <w:right w:val="double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FA9" w:rsidRDefault="00D20FA9" w:rsidP="004A0337">
      <w:pPr>
        <w:spacing w:after="0" w:line="240" w:lineRule="auto"/>
      </w:pPr>
      <w:r>
        <w:separator/>
      </w:r>
    </w:p>
  </w:endnote>
  <w:endnote w:type="continuationSeparator" w:id="0">
    <w:p w:rsidR="00D20FA9" w:rsidRDefault="00D20FA9" w:rsidP="004A03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FA9" w:rsidRDefault="00D20FA9" w:rsidP="004A0337">
      <w:pPr>
        <w:spacing w:after="0" w:line="240" w:lineRule="auto"/>
      </w:pPr>
      <w:r>
        <w:separator/>
      </w:r>
    </w:p>
  </w:footnote>
  <w:footnote w:type="continuationSeparator" w:id="0">
    <w:p w:rsidR="00D20FA9" w:rsidRDefault="00D20FA9" w:rsidP="004A03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337" w:rsidRDefault="008C40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57877" o:spid="_x0000_s3074" type="#_x0000_t136" style="position:absolute;margin-left:0;margin-top:0;width:475.7pt;height:109.75pt;rotation:315;z-index:-251654144;mso-position-horizontal:center;mso-position-horizontal-relative:margin;mso-position-vertical:center;mso-position-vertical-relative:margin" o:allowincell="f" fillcolor="silver" stroked="f">
          <v:fill opacity=".5"/>
          <v:textpath style="font-family:&quot;Calibri&quot;;font-size:1pt" string="Dental Anatomy"/>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337" w:rsidRDefault="008C40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57878" o:spid="_x0000_s3075" type="#_x0000_t136" style="position:absolute;margin-left:0;margin-top:0;width:475.7pt;height:109.75pt;rotation:315;z-index:-251652096;mso-position-horizontal:center;mso-position-horizontal-relative:margin;mso-position-vertical:center;mso-position-vertical-relative:margin" o:allowincell="f" fillcolor="silver" stroked="f">
          <v:fill opacity=".5"/>
          <v:textpath style="font-family:&quot;Calibri&quot;;font-size:1pt" string="Dental Anatomy"/>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33A" w:rsidRDefault="0013733A" w:rsidP="0013733A">
    <w:pPr>
      <w:pStyle w:val="Header"/>
      <w:tabs>
        <w:tab w:val="clear" w:pos="4153"/>
        <w:tab w:val="clear" w:pos="8306"/>
        <w:tab w:val="left" w:pos="2865"/>
      </w:tabs>
      <w:jc w:val="right"/>
    </w:pPr>
    <w:r w:rsidRPr="00243932">
      <w:rPr>
        <w:rFonts w:hint="cs"/>
        <w:rtl/>
        <w:lang w:bidi="ar-IQ"/>
      </w:rPr>
      <w:t>ثناء غني السعيدي</w:t>
    </w:r>
    <w:r w:rsidRPr="00243932">
      <w:rPr>
        <w:sz w:val="24"/>
        <w:szCs w:val="24"/>
        <w:lang w:bidi="ar-IQ"/>
      </w:rPr>
      <w:t xml:space="preserve">. </w:t>
    </w:r>
    <w:r w:rsidRPr="00243932">
      <w:rPr>
        <w:rFonts w:hint="cs"/>
        <w:sz w:val="24"/>
        <w:szCs w:val="24"/>
        <w:rtl/>
        <w:lang w:bidi="ar-IQ"/>
      </w:rPr>
      <w:t>د</w:t>
    </w:r>
    <w:r>
      <w:rPr>
        <w:lang w:bidi="ar-IQ"/>
      </w:rPr>
      <w:t xml:space="preserve">                                           </w:t>
    </w:r>
    <w:r w:rsidRPr="00243932">
      <w:rPr>
        <w:b/>
        <w:bCs/>
        <w:sz w:val="32"/>
        <w:szCs w:val="32"/>
      </w:rPr>
      <w:t>Dental Anatomy</w:t>
    </w:r>
    <w:r>
      <w:rPr>
        <w:b/>
        <w:bCs/>
        <w:sz w:val="32"/>
        <w:szCs w:val="32"/>
      </w:rPr>
      <w:t xml:space="preserve">                          </w:t>
    </w:r>
    <w:r w:rsidRPr="00243932">
      <w:rPr>
        <w:sz w:val="24"/>
        <w:szCs w:val="24"/>
      </w:rPr>
      <w:t>Lec</w:t>
    </w:r>
    <w:r>
      <w:rPr>
        <w:sz w:val="24"/>
        <w:szCs w:val="24"/>
      </w:rPr>
      <w:t>.:</w: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5792" o:spid="_x0000_s3077" type="#_x0000_t136" style="position:absolute;left:0;text-align:left;margin-left:0;margin-top:0;width:475.7pt;height:109.75pt;rotation:315;z-index:-251650048;mso-position-horizontal:center;mso-position-horizontal-relative:margin;mso-position-vertical:center;mso-position-vertical-relative:margin" o:allowincell="f" fillcolor="#d8d8d8 [2732]" stroked="f">
          <v:fill opacity=".5"/>
          <v:textpath style="font-family:&quot;Calibri&quot;;font-size:1pt" string="dental anatomy"/>
          <w10:wrap anchorx="margin" anchory="margin"/>
        </v:shape>
      </w:pict>
    </w:r>
    <w:r>
      <w:rPr>
        <w:sz w:val="24"/>
        <w:szCs w:val="24"/>
      </w:rPr>
      <w:t>3</w:t>
    </w:r>
  </w:p>
  <w:p w:rsidR="004A0337" w:rsidRDefault="008C4025">
    <w:pPr>
      <w:pStyle w:val="Header"/>
    </w:pPr>
    <w:r>
      <w:rPr>
        <w:noProof/>
      </w:rPr>
      <w:pict>
        <v:shape id="PowerPlusWaterMarkObject5157876" o:spid="_x0000_s3073" type="#_x0000_t136" style="position:absolute;margin-left:0;margin-top:0;width:475.7pt;height:109.75pt;rotation:315;z-index:-251656192;mso-position-horizontal:center;mso-position-horizontal-relative:margin;mso-position-vertical:center;mso-position-vertical-relative:margin" o:allowincell="f" fillcolor="silver" stroked="f">
          <v:fill opacity=".5"/>
          <v:textpath style="font-family:&quot;Calibri&quot;;font-size:1pt" string="Dental Anatomy"/>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6146"/>
    <o:shapelayout v:ext="edit">
      <o:idmap v:ext="edit" data="3"/>
    </o:shapelayout>
  </w:hdrShapeDefaults>
  <w:footnotePr>
    <w:footnote w:id="-1"/>
    <w:footnote w:id="0"/>
  </w:footnotePr>
  <w:endnotePr>
    <w:endnote w:id="-1"/>
    <w:endnote w:id="0"/>
  </w:endnotePr>
  <w:compat/>
  <w:rsids>
    <w:rsidRoot w:val="00A5009A"/>
    <w:rsid w:val="0001789D"/>
    <w:rsid w:val="00041576"/>
    <w:rsid w:val="0005294C"/>
    <w:rsid w:val="000529F6"/>
    <w:rsid w:val="00055A62"/>
    <w:rsid w:val="00057DEC"/>
    <w:rsid w:val="000606F1"/>
    <w:rsid w:val="00062E6F"/>
    <w:rsid w:val="00064637"/>
    <w:rsid w:val="000715EB"/>
    <w:rsid w:val="00073AA0"/>
    <w:rsid w:val="00077825"/>
    <w:rsid w:val="00077D73"/>
    <w:rsid w:val="00094A1A"/>
    <w:rsid w:val="0009688C"/>
    <w:rsid w:val="000A32A8"/>
    <w:rsid w:val="000A5621"/>
    <w:rsid w:val="000A771B"/>
    <w:rsid w:val="000B109C"/>
    <w:rsid w:val="000D04EE"/>
    <w:rsid w:val="000D26A0"/>
    <w:rsid w:val="000E6A1A"/>
    <w:rsid w:val="000F0AB6"/>
    <w:rsid w:val="000F29E7"/>
    <w:rsid w:val="000F350C"/>
    <w:rsid w:val="000F3C8B"/>
    <w:rsid w:val="000F474F"/>
    <w:rsid w:val="0010485B"/>
    <w:rsid w:val="00110068"/>
    <w:rsid w:val="001161A5"/>
    <w:rsid w:val="00120C7F"/>
    <w:rsid w:val="00121DD2"/>
    <w:rsid w:val="00133B03"/>
    <w:rsid w:val="0013733A"/>
    <w:rsid w:val="001378A6"/>
    <w:rsid w:val="0014272B"/>
    <w:rsid w:val="00143AC8"/>
    <w:rsid w:val="00157FD1"/>
    <w:rsid w:val="0018123B"/>
    <w:rsid w:val="001904AE"/>
    <w:rsid w:val="001A3ACF"/>
    <w:rsid w:val="001C0C17"/>
    <w:rsid w:val="001C2127"/>
    <w:rsid w:val="001D62F9"/>
    <w:rsid w:val="001D6679"/>
    <w:rsid w:val="001E0085"/>
    <w:rsid w:val="001E2FBC"/>
    <w:rsid w:val="001E77F1"/>
    <w:rsid w:val="001F522D"/>
    <w:rsid w:val="001F5490"/>
    <w:rsid w:val="0020690B"/>
    <w:rsid w:val="00214B0E"/>
    <w:rsid w:val="002328DC"/>
    <w:rsid w:val="002431F3"/>
    <w:rsid w:val="002447CC"/>
    <w:rsid w:val="00250530"/>
    <w:rsid w:val="00254729"/>
    <w:rsid w:val="002547DC"/>
    <w:rsid w:val="002C23BC"/>
    <w:rsid w:val="002C754A"/>
    <w:rsid w:val="00301655"/>
    <w:rsid w:val="00304968"/>
    <w:rsid w:val="00305475"/>
    <w:rsid w:val="003320E3"/>
    <w:rsid w:val="00332924"/>
    <w:rsid w:val="00336A04"/>
    <w:rsid w:val="00351807"/>
    <w:rsid w:val="003528DE"/>
    <w:rsid w:val="003666BF"/>
    <w:rsid w:val="00396F8D"/>
    <w:rsid w:val="003A44FF"/>
    <w:rsid w:val="003B197C"/>
    <w:rsid w:val="003B4510"/>
    <w:rsid w:val="003C24C8"/>
    <w:rsid w:val="003C6389"/>
    <w:rsid w:val="003C64DC"/>
    <w:rsid w:val="003D6D22"/>
    <w:rsid w:val="003E46FA"/>
    <w:rsid w:val="003E6BC0"/>
    <w:rsid w:val="003E7983"/>
    <w:rsid w:val="003E7C96"/>
    <w:rsid w:val="003F3F07"/>
    <w:rsid w:val="00405D9F"/>
    <w:rsid w:val="00423875"/>
    <w:rsid w:val="0042747C"/>
    <w:rsid w:val="00433F4F"/>
    <w:rsid w:val="00436AB5"/>
    <w:rsid w:val="00443460"/>
    <w:rsid w:val="00470D4E"/>
    <w:rsid w:val="00493A8E"/>
    <w:rsid w:val="004A0337"/>
    <w:rsid w:val="004A4A90"/>
    <w:rsid w:val="004A5D36"/>
    <w:rsid w:val="004B3A2A"/>
    <w:rsid w:val="004B46FD"/>
    <w:rsid w:val="004E01B7"/>
    <w:rsid w:val="004F2C19"/>
    <w:rsid w:val="005117F2"/>
    <w:rsid w:val="00514829"/>
    <w:rsid w:val="0052009B"/>
    <w:rsid w:val="00534914"/>
    <w:rsid w:val="00537770"/>
    <w:rsid w:val="005434FA"/>
    <w:rsid w:val="00552162"/>
    <w:rsid w:val="00554C6C"/>
    <w:rsid w:val="0056019E"/>
    <w:rsid w:val="00573AD6"/>
    <w:rsid w:val="00577961"/>
    <w:rsid w:val="00582CF0"/>
    <w:rsid w:val="00583D49"/>
    <w:rsid w:val="005913F5"/>
    <w:rsid w:val="00597264"/>
    <w:rsid w:val="005B1214"/>
    <w:rsid w:val="005B5A5D"/>
    <w:rsid w:val="005C0E9C"/>
    <w:rsid w:val="005D230F"/>
    <w:rsid w:val="005D24CD"/>
    <w:rsid w:val="005E0E1C"/>
    <w:rsid w:val="005F1A03"/>
    <w:rsid w:val="00600D01"/>
    <w:rsid w:val="00607435"/>
    <w:rsid w:val="00616648"/>
    <w:rsid w:val="00626FA5"/>
    <w:rsid w:val="006373B3"/>
    <w:rsid w:val="00643D4C"/>
    <w:rsid w:val="00646342"/>
    <w:rsid w:val="00652BBB"/>
    <w:rsid w:val="0066010B"/>
    <w:rsid w:val="0066061E"/>
    <w:rsid w:val="00663CAA"/>
    <w:rsid w:val="00664185"/>
    <w:rsid w:val="006707D5"/>
    <w:rsid w:val="00670EFA"/>
    <w:rsid w:val="00675583"/>
    <w:rsid w:val="00682D58"/>
    <w:rsid w:val="006C25E3"/>
    <w:rsid w:val="006D542F"/>
    <w:rsid w:val="006E4240"/>
    <w:rsid w:val="006F11B1"/>
    <w:rsid w:val="00707D86"/>
    <w:rsid w:val="00725C0A"/>
    <w:rsid w:val="00732EF5"/>
    <w:rsid w:val="00736997"/>
    <w:rsid w:val="00741462"/>
    <w:rsid w:val="007414FF"/>
    <w:rsid w:val="007465DF"/>
    <w:rsid w:val="00754F94"/>
    <w:rsid w:val="007618CB"/>
    <w:rsid w:val="00773720"/>
    <w:rsid w:val="00792F53"/>
    <w:rsid w:val="00793BD1"/>
    <w:rsid w:val="007B0861"/>
    <w:rsid w:val="007B2382"/>
    <w:rsid w:val="007B46EC"/>
    <w:rsid w:val="007C2794"/>
    <w:rsid w:val="007C7A97"/>
    <w:rsid w:val="007D4F30"/>
    <w:rsid w:val="007E237A"/>
    <w:rsid w:val="007E2BE8"/>
    <w:rsid w:val="007E2D02"/>
    <w:rsid w:val="007F4EFB"/>
    <w:rsid w:val="00806647"/>
    <w:rsid w:val="00810DDF"/>
    <w:rsid w:val="00815295"/>
    <w:rsid w:val="00821A12"/>
    <w:rsid w:val="0082671A"/>
    <w:rsid w:val="008314D2"/>
    <w:rsid w:val="00833A6C"/>
    <w:rsid w:val="00855937"/>
    <w:rsid w:val="0085632F"/>
    <w:rsid w:val="008659D7"/>
    <w:rsid w:val="00867A48"/>
    <w:rsid w:val="0087505D"/>
    <w:rsid w:val="00892E5E"/>
    <w:rsid w:val="008944D6"/>
    <w:rsid w:val="00896FD7"/>
    <w:rsid w:val="008A7D73"/>
    <w:rsid w:val="008C4025"/>
    <w:rsid w:val="008D7549"/>
    <w:rsid w:val="008E17D5"/>
    <w:rsid w:val="008E4379"/>
    <w:rsid w:val="008E57D9"/>
    <w:rsid w:val="008E59FE"/>
    <w:rsid w:val="008F07FC"/>
    <w:rsid w:val="008F149F"/>
    <w:rsid w:val="00907188"/>
    <w:rsid w:val="0092385C"/>
    <w:rsid w:val="0092404D"/>
    <w:rsid w:val="00927EAF"/>
    <w:rsid w:val="00930170"/>
    <w:rsid w:val="00932C88"/>
    <w:rsid w:val="00932E42"/>
    <w:rsid w:val="00945CE9"/>
    <w:rsid w:val="00971D0B"/>
    <w:rsid w:val="0097631E"/>
    <w:rsid w:val="00976B84"/>
    <w:rsid w:val="00990274"/>
    <w:rsid w:val="00995C02"/>
    <w:rsid w:val="009A2AC8"/>
    <w:rsid w:val="009A3BB7"/>
    <w:rsid w:val="009B4AE5"/>
    <w:rsid w:val="009C3D4C"/>
    <w:rsid w:val="009E67B9"/>
    <w:rsid w:val="00A124E9"/>
    <w:rsid w:val="00A13168"/>
    <w:rsid w:val="00A356BB"/>
    <w:rsid w:val="00A405EB"/>
    <w:rsid w:val="00A42629"/>
    <w:rsid w:val="00A5009A"/>
    <w:rsid w:val="00A51238"/>
    <w:rsid w:val="00A633EA"/>
    <w:rsid w:val="00A85001"/>
    <w:rsid w:val="00AA2086"/>
    <w:rsid w:val="00AA60CD"/>
    <w:rsid w:val="00AD70FF"/>
    <w:rsid w:val="00AE15ED"/>
    <w:rsid w:val="00AE471B"/>
    <w:rsid w:val="00AF4488"/>
    <w:rsid w:val="00AF6CCC"/>
    <w:rsid w:val="00B15606"/>
    <w:rsid w:val="00B24DCC"/>
    <w:rsid w:val="00B25421"/>
    <w:rsid w:val="00B41D0F"/>
    <w:rsid w:val="00B43F89"/>
    <w:rsid w:val="00B607B2"/>
    <w:rsid w:val="00BA1681"/>
    <w:rsid w:val="00BC61E1"/>
    <w:rsid w:val="00BC7D0C"/>
    <w:rsid w:val="00BD7BE6"/>
    <w:rsid w:val="00BE5271"/>
    <w:rsid w:val="00BE6A37"/>
    <w:rsid w:val="00C14C23"/>
    <w:rsid w:val="00C15D06"/>
    <w:rsid w:val="00C16530"/>
    <w:rsid w:val="00C376CB"/>
    <w:rsid w:val="00C46854"/>
    <w:rsid w:val="00C50D6C"/>
    <w:rsid w:val="00C5115A"/>
    <w:rsid w:val="00C55627"/>
    <w:rsid w:val="00C6058C"/>
    <w:rsid w:val="00C65C23"/>
    <w:rsid w:val="00C73A98"/>
    <w:rsid w:val="00C76258"/>
    <w:rsid w:val="00C949E0"/>
    <w:rsid w:val="00C97BD6"/>
    <w:rsid w:val="00CA768B"/>
    <w:rsid w:val="00CB1EE2"/>
    <w:rsid w:val="00CB3BAC"/>
    <w:rsid w:val="00CB6536"/>
    <w:rsid w:val="00CC0B7D"/>
    <w:rsid w:val="00CF2DFB"/>
    <w:rsid w:val="00D0533A"/>
    <w:rsid w:val="00D20FA9"/>
    <w:rsid w:val="00D2671E"/>
    <w:rsid w:val="00D26F18"/>
    <w:rsid w:val="00D47B15"/>
    <w:rsid w:val="00D6504A"/>
    <w:rsid w:val="00D7268E"/>
    <w:rsid w:val="00D76E03"/>
    <w:rsid w:val="00D9552C"/>
    <w:rsid w:val="00DA4823"/>
    <w:rsid w:val="00DA7B01"/>
    <w:rsid w:val="00DB1A9D"/>
    <w:rsid w:val="00DC465F"/>
    <w:rsid w:val="00DC6163"/>
    <w:rsid w:val="00DD0432"/>
    <w:rsid w:val="00DE56B5"/>
    <w:rsid w:val="00E00B96"/>
    <w:rsid w:val="00E10690"/>
    <w:rsid w:val="00E200C5"/>
    <w:rsid w:val="00E279B9"/>
    <w:rsid w:val="00E3079B"/>
    <w:rsid w:val="00E323C5"/>
    <w:rsid w:val="00E458BC"/>
    <w:rsid w:val="00E54A9A"/>
    <w:rsid w:val="00E62E3C"/>
    <w:rsid w:val="00E65426"/>
    <w:rsid w:val="00E84B8A"/>
    <w:rsid w:val="00E87A49"/>
    <w:rsid w:val="00E925D5"/>
    <w:rsid w:val="00E93BF3"/>
    <w:rsid w:val="00EA0152"/>
    <w:rsid w:val="00EA708E"/>
    <w:rsid w:val="00EB0A4A"/>
    <w:rsid w:val="00ED018D"/>
    <w:rsid w:val="00ED6A0A"/>
    <w:rsid w:val="00F06A16"/>
    <w:rsid w:val="00F33B8C"/>
    <w:rsid w:val="00F367ED"/>
    <w:rsid w:val="00F44BD0"/>
    <w:rsid w:val="00F67303"/>
    <w:rsid w:val="00F717DC"/>
    <w:rsid w:val="00F81A9B"/>
    <w:rsid w:val="00F965DC"/>
    <w:rsid w:val="00FA1EC6"/>
    <w:rsid w:val="00FA71E2"/>
    <w:rsid w:val="00FA7B44"/>
    <w:rsid w:val="00FC2D75"/>
    <w:rsid w:val="00FE0671"/>
    <w:rsid w:val="00FE6391"/>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7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50530"/>
    <w:pPr>
      <w:spacing w:after="0" w:line="360" w:lineRule="auto"/>
      <w:ind w:firstLine="624"/>
      <w:jc w:val="lowKashida"/>
    </w:pPr>
    <w:rPr>
      <w:rFonts w:ascii="Times New Roman" w:eastAsia="Times New Roman" w:hAnsi="Times New Roman" w:cs="Traditional Arabic"/>
      <w:sz w:val="28"/>
      <w:szCs w:val="20"/>
      <w:lang w:val="en-US"/>
    </w:rPr>
  </w:style>
  <w:style w:type="character" w:customStyle="1" w:styleId="BodyTextIndentChar">
    <w:name w:val="Body Text Indent Char"/>
    <w:basedOn w:val="DefaultParagraphFont"/>
    <w:link w:val="BodyTextIndent"/>
    <w:rsid w:val="00250530"/>
    <w:rPr>
      <w:rFonts w:ascii="Times New Roman" w:eastAsia="Times New Roman" w:hAnsi="Times New Roman" w:cs="Traditional Arabic"/>
      <w:sz w:val="28"/>
      <w:szCs w:val="20"/>
      <w:lang w:val="en-US"/>
    </w:rPr>
  </w:style>
  <w:style w:type="paragraph" w:styleId="Header">
    <w:name w:val="header"/>
    <w:basedOn w:val="Normal"/>
    <w:link w:val="HeaderChar"/>
    <w:uiPriority w:val="99"/>
    <w:semiHidden/>
    <w:unhideWhenUsed/>
    <w:rsid w:val="004A0337"/>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4A0337"/>
  </w:style>
  <w:style w:type="paragraph" w:styleId="Footer">
    <w:name w:val="footer"/>
    <w:basedOn w:val="Normal"/>
    <w:link w:val="FooterChar"/>
    <w:uiPriority w:val="99"/>
    <w:semiHidden/>
    <w:unhideWhenUsed/>
    <w:rsid w:val="004A0337"/>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4A033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dental</dc:creator>
  <cp:lastModifiedBy>dental</cp:lastModifiedBy>
  <cp:revision>6</cp:revision>
  <dcterms:created xsi:type="dcterms:W3CDTF">2013-11-17T07:41:00Z</dcterms:created>
  <dcterms:modified xsi:type="dcterms:W3CDTF">2013-11-17T22:29:00Z</dcterms:modified>
</cp:coreProperties>
</file>