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46" w:rsidRDefault="00502D6C" w:rsidP="00502D6C">
      <w:pPr>
        <w:rPr>
          <w:rFonts w:hint="cs"/>
          <w:b/>
          <w:bCs/>
          <w:szCs w:val="32"/>
          <w:rtl/>
        </w:rPr>
      </w:pPr>
      <w:r w:rsidRPr="00502D6C">
        <w:rPr>
          <w:rFonts w:cs="Simplified Arabic" w:hint="cs"/>
          <w:b/>
          <w:bCs/>
          <w:color w:val="CC0000"/>
          <w:sz w:val="28"/>
          <w:szCs w:val="28"/>
          <w:rtl/>
          <w:lang w:bidi="ar-AE"/>
        </w:rPr>
        <w:t>مبادئ وأسس التخطيط</w:t>
      </w:r>
      <w:r w:rsidRPr="00502D6C">
        <w:rPr>
          <w:rFonts w:cs="Simplified Arabic"/>
          <w:b/>
          <w:bCs/>
          <w:color w:val="CC0000"/>
          <w:sz w:val="28"/>
          <w:szCs w:val="28"/>
          <w:rtl/>
          <w:lang w:bidi="ar-AE"/>
        </w:rPr>
        <w:t xml:space="preserve"> </w:t>
      </w:r>
      <w:r w:rsidRPr="00502D6C">
        <w:rPr>
          <w:rFonts w:cs="Simplified Arabic" w:hint="cs"/>
          <w:b/>
          <w:bCs/>
          <w:color w:val="CC0000"/>
          <w:sz w:val="28"/>
          <w:szCs w:val="28"/>
          <w:rtl/>
          <w:lang w:bidi="ar-AE"/>
        </w:rPr>
        <w:t>الحضري</w:t>
      </w:r>
    </w:p>
    <w:p w:rsidR="00502D6C" w:rsidRDefault="00502D6C" w:rsidP="00502D6C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يتبين لنا مما تقدم عن مفهوم التخطيط الحضري أن عملية القيام بالتنمية العمرانية والوصول إلى بيئة حضرية متكاملة العناصر مستوفية لأوجه النشاط البشري يجب أن تستند إلى مبادئ وأسس علمية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وواقعية،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وأن تتمتع بخصائص متنوعة ومتغايرة تتناسب مع حجم ونوعية التنمية لتحقق الأهداف المرجوة منها مستقبلا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502D6C" w:rsidRPr="0005522F" w:rsidRDefault="00502D6C" w:rsidP="00502D6C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ونستعرض فيما يلي بعضا من أهم الخصائص الواجب مراعاتها وهي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502D6C" w:rsidRDefault="00502D6C" w:rsidP="00502D6C">
      <w:pPr>
        <w:ind w:left="570"/>
        <w:rPr>
          <w:rFonts w:cs="Simplified Arabic"/>
          <w:sz w:val="28"/>
          <w:szCs w:val="28"/>
          <w:lang w:bidi="ar-AE"/>
        </w:rPr>
      </w:pPr>
    </w:p>
    <w:p w:rsidR="00502D6C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مراعاة الجوانب </w:t>
      </w:r>
      <w:r>
        <w:rPr>
          <w:rFonts w:cs="Simplified Arabic" w:hint="cs"/>
          <w:sz w:val="28"/>
          <w:szCs w:val="28"/>
          <w:rtl/>
          <w:lang w:bidi="ar-AE"/>
        </w:rPr>
        <w:t>الاقتصادية والسكانية و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الاجتماعية </w:t>
      </w:r>
      <w:r>
        <w:rPr>
          <w:rFonts w:cs="Simplified Arabic" w:hint="cs"/>
          <w:sz w:val="28"/>
          <w:szCs w:val="28"/>
          <w:rtl/>
          <w:lang w:bidi="ar-AE"/>
        </w:rPr>
        <w:t xml:space="preserve">من جهة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والثقافية والنفسية </w:t>
      </w:r>
      <w:r>
        <w:rPr>
          <w:rFonts w:cs="Simplified Arabic" w:hint="cs"/>
          <w:sz w:val="28"/>
          <w:szCs w:val="28"/>
          <w:rtl/>
          <w:lang w:bidi="ar-AE"/>
        </w:rPr>
        <w:t xml:space="preserve">من جهة أخرى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كمكونات أساسية في المخططات التي توضع للبيئة الحضرية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وبذلك يؤكد التخطيط</w:t>
      </w:r>
      <w:r w:rsidRPr="0005522F">
        <w:rPr>
          <w:rFonts w:cs="Simplified Arabic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>الحضري على الربط ب</w:t>
      </w:r>
      <w:r>
        <w:rPr>
          <w:rFonts w:cs="Simplified Arabic" w:hint="cs"/>
          <w:sz w:val="28"/>
          <w:szCs w:val="28"/>
          <w:rtl/>
          <w:lang w:bidi="ar-AE"/>
        </w:rPr>
        <w:t xml:space="preserve">ين الجوانب المعمارية والسلوكية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502D6C" w:rsidRPr="0005522F" w:rsidRDefault="00502D6C" w:rsidP="00502D6C">
      <w:pPr>
        <w:ind w:left="570"/>
        <w:rPr>
          <w:rFonts w:cs="Simplified Arabic"/>
          <w:sz w:val="28"/>
          <w:szCs w:val="28"/>
          <w:lang w:bidi="ar-AE"/>
        </w:rPr>
      </w:pPr>
    </w:p>
    <w:p w:rsidR="00502D6C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التعامل مع الخصائص الطبيعية والمواقع الجغرافية للمناطق الحضرية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وذلك بمراعاة مواضع ومواقع تلك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المناطق،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الأمر </w:t>
      </w:r>
      <w:r w:rsidRPr="008F600C">
        <w:rPr>
          <w:rFonts w:cs="Simplified Arabic" w:hint="cs"/>
          <w:sz w:val="28"/>
          <w:szCs w:val="28"/>
          <w:rtl/>
          <w:lang w:bidi="ar-AE"/>
        </w:rPr>
        <w:t>الذي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 يلعب دورا هاما في نموها العمراني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حيث تتوفر لبعضها إمكانية التوسع والتنمية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ولا يتوفر ذلك للبعض الآخر مما يتطلب انعكاس ذلك على مخططات التنمية الحضرية لتلك المناطق الحضرية أو المدن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502D6C" w:rsidRPr="0005522F" w:rsidRDefault="00502D6C" w:rsidP="00502D6C">
      <w:pPr>
        <w:ind w:left="570"/>
        <w:rPr>
          <w:rFonts w:cs="Simplified Arabic"/>
          <w:sz w:val="28"/>
          <w:szCs w:val="28"/>
          <w:lang w:bidi="ar-AE"/>
        </w:rPr>
      </w:pPr>
      <w:r>
        <w:rPr>
          <w:rFonts w:cs="Simplified Arabic" w:hint="cs"/>
          <w:sz w:val="28"/>
          <w:szCs w:val="28"/>
          <w:rtl/>
          <w:lang w:bidi="ar-AE"/>
        </w:rPr>
        <w:t xml:space="preserve">                            </w:t>
      </w:r>
    </w:p>
    <w:p w:rsidR="00502D6C" w:rsidRPr="0005522F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معالجة المنطقة الحضرية كوحدة مترابطة في جميع مكوناتها وعناصرها مع بعضها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فمعالجة أي جزء يشكل عنصرا أساسيا من النظام الحضري،والتخطيط</w:t>
      </w:r>
      <w:r w:rsidRPr="0005522F">
        <w:rPr>
          <w:rFonts w:cs="Simplified Arabic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الحضري يتكون من عنصرين أساسيين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502D6C" w:rsidRPr="0005522F" w:rsidRDefault="00502D6C" w:rsidP="00502D6C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الخصائص الطبيعية المتمثلة بالتضاريس والتربة والمياه وعناصر المناخ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502D6C" w:rsidRDefault="00502D6C" w:rsidP="00502D6C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النشاط البشري من مؤسسات إدارية واقتصادية واجتماعية وثقافية ونقل وكل ما يمارسه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الإنسان،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بحيث ينتج عن تفاعل هذين العنصرين نظام استعمال الأراضي للأنشطة والخدمات المختلفة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502D6C" w:rsidRPr="0005522F" w:rsidRDefault="00502D6C" w:rsidP="00502D6C">
      <w:pPr>
        <w:ind w:left="720"/>
        <w:rPr>
          <w:rFonts w:cs="Simplified Arabic"/>
          <w:sz w:val="28"/>
          <w:szCs w:val="28"/>
          <w:lang w:bidi="ar-AE"/>
        </w:rPr>
      </w:pPr>
    </w:p>
    <w:p w:rsidR="00502D6C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>ارتباط التخطيط</w:t>
      </w:r>
      <w:r w:rsidRPr="0005522F">
        <w:rPr>
          <w:rFonts w:cs="Simplified Arabic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الحضري كغيره من أنواع التخطيط الأخرى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بقرارت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سياسية وإدارية ومالية والتي على ضوئها تحدد الصلاحيات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وال</w:t>
      </w:r>
      <w:r>
        <w:rPr>
          <w:rFonts w:cs="Simplified Arabic" w:hint="cs"/>
          <w:sz w:val="28"/>
          <w:szCs w:val="28"/>
          <w:rtl/>
          <w:lang w:bidi="ar-AE"/>
        </w:rPr>
        <w:t>أ</w:t>
      </w:r>
      <w:r w:rsidRPr="0005522F">
        <w:rPr>
          <w:rFonts w:cs="Simplified Arabic" w:hint="cs"/>
          <w:sz w:val="28"/>
          <w:szCs w:val="28"/>
          <w:rtl/>
          <w:lang w:bidi="ar-AE"/>
        </w:rPr>
        <w:t>دور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الذي تمارسه أجهزة التخطيط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502D6C" w:rsidRPr="0005522F" w:rsidRDefault="00502D6C" w:rsidP="00502D6C">
      <w:pPr>
        <w:ind w:left="570"/>
        <w:rPr>
          <w:rFonts w:cs="Simplified Arabic"/>
          <w:sz w:val="28"/>
          <w:szCs w:val="28"/>
          <w:lang w:bidi="ar-AE"/>
        </w:rPr>
      </w:pPr>
    </w:p>
    <w:p w:rsidR="00502D6C" w:rsidRPr="0005522F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>التخطيط</w:t>
      </w:r>
      <w:r w:rsidRPr="0005522F">
        <w:rPr>
          <w:rFonts w:cs="Simplified Arabic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الحضري عبارة عن عمليات مترابطة وعلى مستويات عدة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/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الدولة </w:t>
      </w:r>
      <w:proofErr w:type="spellStart"/>
      <w:r w:rsidRPr="0005522F">
        <w:rPr>
          <w:rFonts w:cs="Simplified Arabic"/>
          <w:sz w:val="28"/>
          <w:szCs w:val="28"/>
          <w:rtl/>
          <w:lang w:bidi="ar-AE"/>
        </w:rPr>
        <w:t>–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الإقليم </w:t>
      </w:r>
      <w:proofErr w:type="spellStart"/>
      <w:r w:rsidRPr="0005522F">
        <w:rPr>
          <w:rFonts w:cs="Simplified Arabic"/>
          <w:sz w:val="28"/>
          <w:szCs w:val="28"/>
          <w:rtl/>
          <w:lang w:bidi="ar-AE"/>
        </w:rPr>
        <w:t>–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المدينة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/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502D6C" w:rsidRPr="0005522F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>يتعامل التخطيط</w:t>
      </w:r>
      <w:r w:rsidRPr="0005522F">
        <w:rPr>
          <w:rFonts w:cs="Simplified Arabic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>الحضري مع بيئة غير متجانسة اجتماعيا لوجود فوارق بين السكان في العادات والتقاليد والثقافة والدين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وهذا ما يجب مراعاته عند وضع المخططات الأساسية </w:t>
      </w:r>
      <w:r w:rsidRPr="0005522F">
        <w:rPr>
          <w:rFonts w:cs="Simplified Arabic" w:hint="cs"/>
          <w:sz w:val="28"/>
          <w:szCs w:val="28"/>
          <w:rtl/>
          <w:lang w:bidi="ar-AE"/>
        </w:rPr>
        <w:lastRenderedPageBreak/>
        <w:t>والتصاميم الحضرية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وبالتالي يجب تحقيق التوازن في توزيع السكان في المناطق الحضرية </w:t>
      </w:r>
      <w:r>
        <w:rPr>
          <w:rFonts w:cs="Simplified Arabic" w:hint="cs"/>
          <w:sz w:val="28"/>
          <w:szCs w:val="28"/>
          <w:rtl/>
          <w:lang w:bidi="ar-AE"/>
        </w:rPr>
        <w:t>بما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 يحقق التجانس الاجتماعي </w:t>
      </w:r>
      <w:r>
        <w:rPr>
          <w:rFonts w:cs="Simplified Arabic" w:hint="cs"/>
          <w:sz w:val="28"/>
          <w:szCs w:val="28"/>
          <w:rtl/>
          <w:lang w:bidi="ar-AE"/>
        </w:rPr>
        <w:t xml:space="preserve">ويكفل توفير الرقابة المجتمعية من جهة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والحيلولة دون إقامة تكتلات اجتماعية عرقية </w:t>
      </w:r>
      <w:r>
        <w:rPr>
          <w:rFonts w:cs="Simplified Arabic" w:hint="cs"/>
          <w:sz w:val="28"/>
          <w:szCs w:val="28"/>
          <w:rtl/>
          <w:lang w:bidi="ar-AE"/>
        </w:rPr>
        <w:t xml:space="preserve">من جهة أخرى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502D6C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تحقيق توازن إقليمي بين جميع المناطق الحضرية من حيث توفير الخدمات والاستثمارات دون حصرها في مكان واحد فينتج عن تركزها مشكلات عديدة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05522F">
        <w:rPr>
          <w:rStyle w:val="a8"/>
          <w:rFonts w:cs="Simplified Arabic"/>
          <w:sz w:val="28"/>
          <w:szCs w:val="28"/>
          <w:lang w:bidi="ar-AE"/>
        </w:rPr>
        <w:footnoteReference w:id="1"/>
      </w:r>
    </w:p>
    <w:p w:rsidR="00502D6C" w:rsidRPr="0005522F" w:rsidRDefault="00502D6C" w:rsidP="00502D6C">
      <w:pPr>
        <w:ind w:left="570"/>
        <w:rPr>
          <w:rFonts w:cs="Simplified Arabic"/>
          <w:sz w:val="28"/>
          <w:szCs w:val="28"/>
          <w:lang w:bidi="ar-AE"/>
        </w:rPr>
      </w:pPr>
    </w:p>
    <w:p w:rsidR="00502D6C" w:rsidRDefault="00502D6C" w:rsidP="00502D6C">
      <w:pPr>
        <w:pStyle w:val="a9"/>
        <w:numPr>
          <w:ilvl w:val="0"/>
          <w:numId w:val="19"/>
        </w:numPr>
        <w:tabs>
          <w:tab w:val="left" w:pos="540"/>
        </w:tabs>
        <w:jc w:val="left"/>
        <w:rPr>
          <w:rFonts w:cs="Simplified Arabic"/>
          <w:b w:val="0"/>
          <w:bCs w:val="0"/>
        </w:rPr>
      </w:pPr>
      <w:r w:rsidRPr="0005522F">
        <w:rPr>
          <w:rFonts w:cs="Simplified Arabic"/>
          <w:b w:val="0"/>
          <w:bCs w:val="0"/>
          <w:rtl/>
        </w:rPr>
        <w:t xml:space="preserve">يجب إدراك أن التخطيط الحضري عملية مستمرة </w:t>
      </w:r>
      <w:proofErr w:type="spellStart"/>
      <w:r w:rsidRPr="0005522F">
        <w:rPr>
          <w:rFonts w:cs="Simplified Arabic" w:hint="cs"/>
          <w:b w:val="0"/>
          <w:bCs w:val="0"/>
          <w:rtl/>
        </w:rPr>
        <w:t>،</w:t>
      </w:r>
      <w:proofErr w:type="spellEnd"/>
      <w:r w:rsidRPr="0005522F">
        <w:rPr>
          <w:rFonts w:cs="Simplified Arabic"/>
          <w:b w:val="0"/>
          <w:bCs w:val="0"/>
          <w:rtl/>
        </w:rPr>
        <w:t xml:space="preserve"> كما أن التعقيدات والقيم المتغيرة والمتطلبات المتجددة لا يمكن تناولها بتحديد وضع نهائي في خريطة للتطبيق</w:t>
      </w:r>
      <w:r>
        <w:rPr>
          <w:rFonts w:cs="Simplified Arabic" w:hint="cs"/>
          <w:b w:val="0"/>
          <w:bCs w:val="0"/>
          <w:rtl/>
        </w:rPr>
        <w:t xml:space="preserve"> </w:t>
      </w:r>
      <w:proofErr w:type="spellStart"/>
      <w:r>
        <w:rPr>
          <w:rFonts w:cs="Simplified Arabic" w:hint="cs"/>
          <w:b w:val="0"/>
          <w:bCs w:val="0"/>
          <w:rtl/>
        </w:rPr>
        <w:t>،</w:t>
      </w:r>
      <w:proofErr w:type="spellEnd"/>
      <w:r w:rsidRPr="0005522F">
        <w:rPr>
          <w:rFonts w:cs="Simplified Arabic"/>
          <w:b w:val="0"/>
          <w:bCs w:val="0"/>
          <w:rtl/>
        </w:rPr>
        <w:t xml:space="preserve"> </w:t>
      </w:r>
      <w:r>
        <w:rPr>
          <w:rFonts w:cs="Simplified Arabic" w:hint="cs"/>
          <w:b w:val="0"/>
          <w:bCs w:val="0"/>
          <w:rtl/>
        </w:rPr>
        <w:t>وبالتالي</w:t>
      </w:r>
      <w:r w:rsidRPr="0005522F">
        <w:rPr>
          <w:rFonts w:cs="Simplified Arabic"/>
          <w:b w:val="0"/>
          <w:bCs w:val="0"/>
          <w:rtl/>
        </w:rPr>
        <w:t xml:space="preserve"> يجب أن تكون العملية في شكل دورة كاملة </w:t>
      </w:r>
      <w:proofErr w:type="spellStart"/>
      <w:r w:rsidRPr="0005522F">
        <w:rPr>
          <w:rFonts w:cs="Simplified Arabic"/>
          <w:b w:val="0"/>
          <w:bCs w:val="0"/>
          <w:rtl/>
        </w:rPr>
        <w:t>،</w:t>
      </w:r>
      <w:proofErr w:type="spellEnd"/>
      <w:r w:rsidRPr="0005522F">
        <w:rPr>
          <w:rFonts w:cs="Simplified Arabic"/>
          <w:b w:val="0"/>
          <w:bCs w:val="0"/>
          <w:rtl/>
        </w:rPr>
        <w:t xml:space="preserve"> تبدأ بعملية التحليل التي </w:t>
      </w:r>
      <w:r w:rsidRPr="0005522F">
        <w:rPr>
          <w:rFonts w:cs="Simplified Arabic" w:hint="cs"/>
          <w:b w:val="0"/>
          <w:bCs w:val="0"/>
          <w:color w:val="00B050"/>
          <w:rtl/>
        </w:rPr>
        <w:t>ي</w:t>
      </w:r>
      <w:r w:rsidRPr="0005522F">
        <w:rPr>
          <w:rFonts w:cs="Simplified Arabic"/>
          <w:b w:val="0"/>
          <w:bCs w:val="0"/>
          <w:color w:val="00B050"/>
          <w:rtl/>
        </w:rPr>
        <w:t>تبعها</w:t>
      </w:r>
      <w:r w:rsidRPr="0005522F">
        <w:rPr>
          <w:rFonts w:cs="Simplified Arabic"/>
          <w:b w:val="0"/>
          <w:bCs w:val="0"/>
          <w:rtl/>
        </w:rPr>
        <w:t xml:space="preserve"> إعداد الإطار الاستراتيجي الذي يشكل الأساس لعملية التنفيذ التفصيلية</w:t>
      </w:r>
      <w:r>
        <w:rPr>
          <w:rFonts w:cs="Simplified Arabic" w:hint="cs"/>
          <w:b w:val="0"/>
          <w:bCs w:val="0"/>
          <w:rtl/>
        </w:rPr>
        <w:t xml:space="preserve"> </w:t>
      </w:r>
      <w:proofErr w:type="spellStart"/>
      <w:r w:rsidRPr="0005522F">
        <w:rPr>
          <w:rFonts w:cs="Simplified Arabic" w:hint="cs"/>
          <w:b w:val="0"/>
          <w:bCs w:val="0"/>
          <w:rtl/>
        </w:rPr>
        <w:t>،</w:t>
      </w:r>
      <w:proofErr w:type="spellEnd"/>
      <w:r w:rsidRPr="0005522F">
        <w:rPr>
          <w:rFonts w:cs="Simplified Arabic" w:hint="cs"/>
          <w:b w:val="0"/>
          <w:bCs w:val="0"/>
          <w:rtl/>
        </w:rPr>
        <w:t xml:space="preserve"> </w:t>
      </w:r>
      <w:r>
        <w:rPr>
          <w:rFonts w:cs="Simplified Arabic"/>
          <w:b w:val="0"/>
          <w:bCs w:val="0"/>
          <w:rtl/>
        </w:rPr>
        <w:t>ويتبع ذلك نظام</w:t>
      </w:r>
      <w:r w:rsidRPr="0005522F">
        <w:rPr>
          <w:rFonts w:cs="Simplified Arabic"/>
          <w:b w:val="0"/>
          <w:bCs w:val="0"/>
          <w:rtl/>
        </w:rPr>
        <w:t xml:space="preserve"> مراقبة </w:t>
      </w:r>
      <w:r w:rsidRPr="0005522F">
        <w:rPr>
          <w:rFonts w:cs="Simplified Arabic" w:hint="cs"/>
          <w:b w:val="0"/>
          <w:bCs w:val="0"/>
          <w:rtl/>
        </w:rPr>
        <w:t>يؤدي إلى</w:t>
      </w:r>
      <w:r w:rsidRPr="0005522F">
        <w:rPr>
          <w:rFonts w:cs="Simplified Arabic"/>
          <w:b w:val="0"/>
          <w:bCs w:val="0"/>
          <w:rtl/>
        </w:rPr>
        <w:t xml:space="preserve"> عملية المراجعة والتحديث الدورية</w:t>
      </w:r>
      <w:r>
        <w:rPr>
          <w:rFonts w:cs="Simplified Arabic" w:hint="cs"/>
          <w:b w:val="0"/>
          <w:bCs w:val="0"/>
          <w:rtl/>
        </w:rPr>
        <w:t xml:space="preserve"> </w:t>
      </w:r>
      <w:proofErr w:type="spellStart"/>
      <w:r w:rsidRPr="0005522F">
        <w:rPr>
          <w:rFonts w:cs="Simplified Arabic"/>
          <w:b w:val="0"/>
          <w:bCs w:val="0"/>
          <w:rtl/>
        </w:rPr>
        <w:t>.</w:t>
      </w:r>
      <w:proofErr w:type="spellEnd"/>
      <w:r w:rsidRPr="0005522F">
        <w:rPr>
          <w:rFonts w:cs="Simplified Arabic"/>
          <w:b w:val="0"/>
          <w:bCs w:val="0"/>
          <w:rtl/>
        </w:rPr>
        <w:t xml:space="preserve"> </w:t>
      </w:r>
    </w:p>
    <w:p w:rsidR="00502D6C" w:rsidRPr="0005522F" w:rsidRDefault="00502D6C" w:rsidP="00502D6C">
      <w:pPr>
        <w:pStyle w:val="a9"/>
        <w:tabs>
          <w:tab w:val="left" w:pos="540"/>
        </w:tabs>
        <w:ind w:left="570"/>
        <w:jc w:val="left"/>
        <w:rPr>
          <w:rFonts w:cs="Simplified Arabic"/>
          <w:b w:val="0"/>
          <w:bCs w:val="0"/>
          <w:rtl/>
        </w:rPr>
      </w:pPr>
    </w:p>
    <w:p w:rsidR="00502D6C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إن التخطيط الحضري هو جزء من عملية التخطيط الاستراتيجي الذي يتناول القضايا العامة والتي يكون لها الأثر الكبير على التطوير الحضري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502D6C" w:rsidRPr="0005522F" w:rsidRDefault="00502D6C" w:rsidP="00502D6C">
      <w:pPr>
        <w:ind w:left="570"/>
        <w:rPr>
          <w:rFonts w:cs="Simplified Arabic"/>
          <w:sz w:val="28"/>
          <w:szCs w:val="28"/>
          <w:lang w:bidi="ar-AE"/>
        </w:rPr>
      </w:pPr>
    </w:p>
    <w:p w:rsidR="00502D6C" w:rsidRPr="008F600C" w:rsidRDefault="00502D6C" w:rsidP="00502D6C">
      <w:pPr>
        <w:numPr>
          <w:ilvl w:val="0"/>
          <w:numId w:val="19"/>
        </w:num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/>
          <w:sz w:val="28"/>
          <w:szCs w:val="28"/>
          <w:rtl/>
        </w:rPr>
        <w:t xml:space="preserve">يعد التفاعل والمشاركة </w:t>
      </w:r>
      <w:r w:rsidRPr="0005522F">
        <w:rPr>
          <w:rFonts w:cs="Simplified Arabic" w:hint="cs"/>
          <w:sz w:val="28"/>
          <w:szCs w:val="28"/>
          <w:rtl/>
          <w:lang w:bidi="ar-AE"/>
        </w:rPr>
        <w:t>المجتمعية</w:t>
      </w:r>
      <w:r w:rsidRPr="0005522F">
        <w:rPr>
          <w:rFonts w:cs="Simplified Arabic"/>
          <w:sz w:val="28"/>
          <w:szCs w:val="28"/>
          <w:rtl/>
        </w:rPr>
        <w:t xml:space="preserve"> من العناصر الأساسية في أية </w:t>
      </w:r>
      <w:r w:rsidRPr="0005522F">
        <w:rPr>
          <w:rFonts w:cs="Simplified Arabic" w:hint="cs"/>
          <w:sz w:val="28"/>
          <w:szCs w:val="28"/>
          <w:rtl/>
        </w:rPr>
        <w:t xml:space="preserve">عملية تنمية حضرية </w:t>
      </w:r>
      <w:proofErr w:type="spellStart"/>
      <w:r w:rsidRPr="0005522F">
        <w:rPr>
          <w:rFonts w:cs="Simplified Arabic" w:hint="cs"/>
          <w:sz w:val="28"/>
          <w:szCs w:val="28"/>
          <w:rtl/>
        </w:rPr>
        <w:t>،</w:t>
      </w:r>
      <w:proofErr w:type="spellEnd"/>
      <w:r w:rsidRPr="0005522F">
        <w:rPr>
          <w:rFonts w:cs="Simplified Arabic"/>
          <w:sz w:val="28"/>
          <w:szCs w:val="28"/>
          <w:rtl/>
        </w:rPr>
        <w:t xml:space="preserve"> ويكون من المطلوب تفاعل ومشاركة السكان بصورة جيدة من أجل تناول القضايا المتعددة ووجهات النظر المختلفة</w:t>
      </w:r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</w:rPr>
        <w:t xml:space="preserve">بل يمكن القول </w:t>
      </w:r>
      <w:r w:rsidRPr="008F600C">
        <w:rPr>
          <w:rFonts w:cs="Simplified Arabic"/>
          <w:sz w:val="28"/>
          <w:szCs w:val="28"/>
          <w:rtl/>
        </w:rPr>
        <w:t>أن أي</w:t>
      </w:r>
      <w:r w:rsidRPr="008F600C">
        <w:rPr>
          <w:rFonts w:cs="Simplified Arabic" w:hint="cs"/>
          <w:sz w:val="28"/>
          <w:szCs w:val="28"/>
          <w:rtl/>
        </w:rPr>
        <w:t>ا من</w:t>
      </w:r>
      <w:r w:rsidRPr="0005522F">
        <w:rPr>
          <w:rFonts w:cs="Simplified Arabic"/>
          <w:sz w:val="28"/>
          <w:szCs w:val="28"/>
          <w:rtl/>
        </w:rPr>
        <w:t xml:space="preserve"> </w:t>
      </w:r>
      <w:r w:rsidRPr="0005522F">
        <w:rPr>
          <w:rFonts w:cs="Simplified Arabic" w:hint="cs"/>
          <w:sz w:val="28"/>
          <w:szCs w:val="28"/>
          <w:rtl/>
        </w:rPr>
        <w:t>عمليات التخطيط الحضري</w:t>
      </w:r>
      <w:r w:rsidRPr="0005522F">
        <w:rPr>
          <w:rFonts w:cs="Simplified Arabic"/>
          <w:sz w:val="28"/>
          <w:szCs w:val="28"/>
          <w:rtl/>
        </w:rPr>
        <w:t xml:space="preserve"> </w:t>
      </w:r>
      <w:r w:rsidRPr="0005522F">
        <w:rPr>
          <w:rFonts w:cs="Simplified Arabic" w:hint="cs"/>
          <w:sz w:val="28"/>
          <w:szCs w:val="28"/>
          <w:rtl/>
        </w:rPr>
        <w:t xml:space="preserve">التي </w:t>
      </w:r>
      <w:r w:rsidRPr="0005522F">
        <w:rPr>
          <w:rFonts w:cs="Simplified Arabic"/>
          <w:sz w:val="28"/>
          <w:szCs w:val="28"/>
          <w:rtl/>
        </w:rPr>
        <w:t xml:space="preserve">لا تقوم على </w:t>
      </w:r>
      <w:r>
        <w:rPr>
          <w:rFonts w:cs="Simplified Arabic" w:hint="cs"/>
          <w:sz w:val="28"/>
          <w:szCs w:val="28"/>
          <w:rtl/>
        </w:rPr>
        <w:t>أساس</w:t>
      </w:r>
      <w:r w:rsidRPr="0005522F">
        <w:rPr>
          <w:rFonts w:cs="Simplified Arabic"/>
          <w:sz w:val="28"/>
          <w:szCs w:val="28"/>
          <w:rtl/>
        </w:rPr>
        <w:t xml:space="preserve"> من المشاركة من قبل السكان معرضة للفشل التام</w:t>
      </w:r>
      <w:r w:rsidRPr="0005522F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5522F">
        <w:rPr>
          <w:rFonts w:ascii="Arial" w:hAnsi="Arial" w:cs="Simplified Arabic" w:hint="cs"/>
          <w:sz w:val="28"/>
          <w:szCs w:val="28"/>
          <w:rtl/>
        </w:rPr>
        <w:t>.</w:t>
      </w:r>
      <w:proofErr w:type="spellEnd"/>
      <w:r w:rsidRPr="0005522F">
        <w:rPr>
          <w:rFonts w:ascii="Arial" w:hAnsi="Arial" w:cs="Simplified Arabic" w:hint="cs"/>
          <w:sz w:val="28"/>
          <w:szCs w:val="28"/>
          <w:rtl/>
        </w:rPr>
        <w:t xml:space="preserve"> </w:t>
      </w:r>
      <w:r w:rsidRPr="0005522F">
        <w:rPr>
          <w:rStyle w:val="a8"/>
          <w:rFonts w:ascii="Arial" w:hAnsi="Arial" w:cs="Simplified Arabic"/>
          <w:sz w:val="28"/>
          <w:szCs w:val="28"/>
          <w:rtl/>
        </w:rPr>
        <w:footnoteReference w:id="2"/>
      </w:r>
    </w:p>
    <w:p w:rsidR="00502D6C" w:rsidRDefault="00502D6C" w:rsidP="00502D6C">
      <w:pPr>
        <w:rPr>
          <w:rFonts w:cs="Simplified Arabic"/>
          <w:color w:val="0000FF"/>
          <w:sz w:val="28"/>
          <w:szCs w:val="28"/>
          <w:rtl/>
          <w:lang w:bidi="ar-AE"/>
        </w:rPr>
      </w:pPr>
    </w:p>
    <w:p w:rsidR="00502D6C" w:rsidRPr="00502D6C" w:rsidRDefault="00502D6C" w:rsidP="00502D6C">
      <w:pPr>
        <w:rPr>
          <w:b/>
          <w:bCs/>
          <w:szCs w:val="32"/>
          <w:lang w:bidi="ar-AE"/>
        </w:rPr>
      </w:pPr>
    </w:p>
    <w:sectPr w:rsidR="00502D6C" w:rsidRPr="00502D6C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662" w:rsidRDefault="00BA6662" w:rsidP="005C5EA0">
      <w:r>
        <w:separator/>
      </w:r>
    </w:p>
  </w:endnote>
  <w:endnote w:type="continuationSeparator" w:id="0">
    <w:p w:rsidR="00BA6662" w:rsidRDefault="00BA6662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824E01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824E01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502D6C" w:rsidRPr="00502D6C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662" w:rsidRDefault="00BA6662" w:rsidP="005C5EA0">
      <w:r>
        <w:separator/>
      </w:r>
    </w:p>
  </w:footnote>
  <w:footnote w:type="continuationSeparator" w:id="0">
    <w:p w:rsidR="00BA6662" w:rsidRDefault="00BA6662" w:rsidP="005C5EA0">
      <w:r>
        <w:continuationSeparator/>
      </w:r>
    </w:p>
  </w:footnote>
  <w:footnote w:id="1">
    <w:p w:rsidR="00502D6C" w:rsidRDefault="00502D6C" w:rsidP="00502D6C">
      <w:pPr>
        <w:pStyle w:val="a7"/>
        <w:rPr>
          <w:rtl/>
          <w:lang w:bidi="ar-AE"/>
        </w:rPr>
      </w:pPr>
      <w:r>
        <w:rPr>
          <w:rStyle w:val="a8"/>
        </w:rPr>
        <w:footnoteRef/>
      </w:r>
      <w:r>
        <w:t xml:space="preserve"> </w:t>
      </w:r>
      <w:r>
        <w:rPr>
          <w:rFonts w:hint="cs"/>
          <w:rtl/>
          <w:lang w:bidi="ar-AE"/>
        </w:rPr>
        <w:t xml:space="preserve"> </w:t>
      </w:r>
      <w:proofErr w:type="spellStart"/>
      <w:r>
        <w:rPr>
          <w:rFonts w:hint="cs"/>
          <w:rtl/>
          <w:lang w:bidi="ar-AE"/>
        </w:rPr>
        <w:t>-</w:t>
      </w:r>
      <w:proofErr w:type="spellEnd"/>
      <w:r>
        <w:rPr>
          <w:rFonts w:hint="cs"/>
          <w:rtl/>
          <w:lang w:bidi="ar-AE"/>
        </w:rPr>
        <w:t xml:space="preserve"> </w:t>
      </w:r>
      <w:r w:rsidRPr="00063C97">
        <w:rPr>
          <w:rFonts w:cs="Simplified Arabic"/>
          <w:color w:val="000000"/>
          <w:rtl/>
        </w:rPr>
        <w:t xml:space="preserve">خلف حسين علي </w:t>
      </w:r>
      <w:proofErr w:type="spellStart"/>
      <w:r w:rsidRPr="00063C97">
        <w:rPr>
          <w:rFonts w:cs="Simplified Arabic"/>
          <w:color w:val="000000"/>
          <w:rtl/>
        </w:rPr>
        <w:t>الدليمي</w:t>
      </w:r>
      <w:proofErr w:type="spellEnd"/>
      <w:r w:rsidRPr="00063C97">
        <w:rPr>
          <w:rFonts w:cs="Simplified Arabic" w:hint="cs"/>
          <w:color w:val="000000"/>
          <w:rtl/>
        </w:rPr>
        <w:t xml:space="preserve"> </w:t>
      </w:r>
      <w:proofErr w:type="spellStart"/>
      <w:r w:rsidRPr="00063C97">
        <w:rPr>
          <w:rFonts w:cs="Simplified Arabic"/>
          <w:color w:val="000000"/>
          <w:rtl/>
        </w:rPr>
        <w:t>-</w:t>
      </w:r>
      <w:proofErr w:type="spellEnd"/>
      <w:r w:rsidRPr="00063C97">
        <w:rPr>
          <w:rFonts w:cs="Simplified Arabic"/>
          <w:color w:val="000000"/>
          <w:rtl/>
        </w:rPr>
        <w:t xml:space="preserve"> التخطيط</w:t>
      </w:r>
      <w:r w:rsidRPr="00063C97">
        <w:rPr>
          <w:rFonts w:cs="Simplified Arabic"/>
          <w:color w:val="000000"/>
        </w:rPr>
        <w:t xml:space="preserve"> </w:t>
      </w:r>
      <w:r w:rsidRPr="00063C97">
        <w:rPr>
          <w:rFonts w:cs="Simplified Arabic"/>
          <w:color w:val="000000"/>
          <w:rtl/>
        </w:rPr>
        <w:t>الحضري/اسس ومفاهيم</w:t>
      </w:r>
      <w:r>
        <w:rPr>
          <w:rFonts w:hint="cs"/>
          <w:rtl/>
          <w:lang w:bidi="ar-AE"/>
        </w:rPr>
        <w:t xml:space="preserve"> ص 63</w:t>
      </w:r>
    </w:p>
  </w:footnote>
  <w:footnote w:id="2">
    <w:p w:rsidR="00502D6C" w:rsidRDefault="00502D6C" w:rsidP="00502D6C">
      <w:pPr>
        <w:pStyle w:val="a7"/>
        <w:rPr>
          <w:rtl/>
          <w:lang w:bidi="ar-AE"/>
        </w:rPr>
      </w:pPr>
      <w:r>
        <w:rPr>
          <w:rStyle w:val="a8"/>
        </w:rPr>
        <w:footnoteRef/>
      </w:r>
      <w:r>
        <w:t xml:space="preserve"> </w:t>
      </w:r>
      <w:r>
        <w:rPr>
          <w:rFonts w:hint="cs"/>
          <w:rtl/>
          <w:lang w:bidi="ar-AE"/>
        </w:rPr>
        <w:t xml:space="preserve"> </w:t>
      </w:r>
      <w:proofErr w:type="spellStart"/>
      <w:r>
        <w:rPr>
          <w:rFonts w:hint="cs"/>
          <w:rtl/>
          <w:lang w:bidi="ar-AE"/>
        </w:rPr>
        <w:t>-</w:t>
      </w:r>
      <w:proofErr w:type="spellEnd"/>
      <w:r>
        <w:rPr>
          <w:rFonts w:hint="cs"/>
          <w:rtl/>
          <w:lang w:bidi="ar-AE"/>
        </w:rPr>
        <w:t xml:space="preserve"> </w:t>
      </w:r>
      <w:proofErr w:type="spellStart"/>
      <w:r w:rsidRPr="00063C97">
        <w:rPr>
          <w:rFonts w:cs="Simplified Arabic"/>
          <w:rtl/>
        </w:rPr>
        <w:t>كرستيان</w:t>
      </w:r>
      <w:proofErr w:type="spellEnd"/>
      <w:r w:rsidRPr="00063C97">
        <w:rPr>
          <w:rFonts w:cs="Simplified Arabic"/>
          <w:rtl/>
        </w:rPr>
        <w:t xml:space="preserve"> </w:t>
      </w:r>
      <w:proofErr w:type="spellStart"/>
      <w:r w:rsidRPr="00063C97">
        <w:rPr>
          <w:rFonts w:cs="Simplified Arabic"/>
          <w:rtl/>
        </w:rPr>
        <w:t>سبيرت</w:t>
      </w:r>
      <w:proofErr w:type="spellEnd"/>
      <w:r w:rsidRPr="00063C97">
        <w:rPr>
          <w:rFonts w:cs="Simplified Arabic" w:hint="cs"/>
          <w:rtl/>
          <w:lang w:bidi="ar-AE"/>
        </w:rPr>
        <w:t xml:space="preserve"> </w:t>
      </w:r>
      <w:proofErr w:type="spellStart"/>
      <w:r w:rsidRPr="00063C97">
        <w:rPr>
          <w:rFonts w:cs="Simplified Arabic" w:hint="cs"/>
          <w:rtl/>
          <w:lang w:bidi="ar-AE"/>
        </w:rPr>
        <w:t>-</w:t>
      </w:r>
      <w:proofErr w:type="spellEnd"/>
      <w:r w:rsidRPr="00063C97">
        <w:rPr>
          <w:rFonts w:cs="Simplified Arabic" w:hint="cs"/>
          <w:rtl/>
          <w:lang w:bidi="ar-AE"/>
        </w:rPr>
        <w:t xml:space="preserve"> </w:t>
      </w:r>
      <w:r w:rsidRPr="00063C97">
        <w:rPr>
          <w:rFonts w:cs="Simplified Arabic"/>
          <w:rtl/>
        </w:rPr>
        <w:t>من الخطط الرئيسية إلى استراتيجيات التنمية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824E01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5922B0"/>
    <w:multiLevelType w:val="hybridMultilevel"/>
    <w:tmpl w:val="64EE6E6A"/>
    <w:lvl w:ilvl="0" w:tplc="D318F8E0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1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2">
    <w:nsid w:val="605E4B30"/>
    <w:multiLevelType w:val="hybridMultilevel"/>
    <w:tmpl w:val="D93689FE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6E0BAB"/>
    <w:multiLevelType w:val="hybridMultilevel"/>
    <w:tmpl w:val="8A2C2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4A596D"/>
    <w:multiLevelType w:val="hybridMultilevel"/>
    <w:tmpl w:val="C5DC172A"/>
    <w:lvl w:ilvl="0" w:tplc="A420F3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  <w:lvlOverride w:ilvl="0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5"/>
  </w:num>
  <w:num w:numId="19">
    <w:abstractNumId w:val="9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2D6C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E01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24D1"/>
    <w:rsid w:val="00BA6662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28FA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6BD2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uiPriority w:val="99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  <w:style w:type="paragraph" w:styleId="a9">
    <w:name w:val="Body Text"/>
    <w:basedOn w:val="a"/>
    <w:link w:val="Char3"/>
    <w:rsid w:val="00502D6C"/>
    <w:pPr>
      <w:jc w:val="lowKashida"/>
    </w:pPr>
    <w:rPr>
      <w:rFonts w:cs="Traditional Arabic"/>
      <w:b/>
      <w:bCs/>
      <w:sz w:val="20"/>
      <w:szCs w:val="28"/>
    </w:rPr>
  </w:style>
  <w:style w:type="character" w:customStyle="1" w:styleId="Char3">
    <w:name w:val="نص أساسي Char"/>
    <w:basedOn w:val="a0"/>
    <w:link w:val="a9"/>
    <w:rsid w:val="00502D6C"/>
    <w:rPr>
      <w:rFonts w:ascii="Times New Roman" w:eastAsia="Times New Roman" w:hAnsi="Times New Roman" w:cs="Traditional Arabic"/>
      <w:b/>
      <w:bCs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4F29D6"/>
    <w:rsid w:val="00550639"/>
    <w:rsid w:val="00584252"/>
    <w:rsid w:val="0074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10</cp:revision>
  <dcterms:created xsi:type="dcterms:W3CDTF">2014-09-30T12:31:00Z</dcterms:created>
  <dcterms:modified xsi:type="dcterms:W3CDTF">2015-04-25T14:05:00Z</dcterms:modified>
</cp:coreProperties>
</file>