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BB" w:rsidRDefault="006D01BB" w:rsidP="006D01BB">
      <w:pPr>
        <w:ind w:left="360"/>
        <w:jc w:val="center"/>
        <w:rPr>
          <w:rFonts w:asciiTheme="minorBidi" w:hAnsiTheme="minorBidi"/>
          <w:b/>
          <w:bCs/>
          <w:sz w:val="44"/>
          <w:szCs w:val="44"/>
          <w:lang w:bidi="ar-IQ"/>
        </w:rPr>
      </w:pPr>
      <w:r>
        <w:rPr>
          <w:rFonts w:asciiTheme="minorBidi" w:hAnsiTheme="minorBidi"/>
          <w:b/>
          <w:bCs/>
          <w:sz w:val="44"/>
          <w:szCs w:val="44"/>
          <w:rtl/>
          <w:lang w:bidi="ar-IQ"/>
        </w:rPr>
        <w:t>الفصل الثالث</w:t>
      </w:r>
    </w:p>
    <w:p w:rsidR="006D01BB" w:rsidRDefault="006D01BB" w:rsidP="006D01BB">
      <w:pPr>
        <w:ind w:left="360"/>
        <w:jc w:val="center"/>
        <w:rPr>
          <w:rFonts w:asciiTheme="minorBidi" w:hAnsiTheme="minorBidi"/>
          <w:b/>
          <w:bCs/>
          <w:sz w:val="44"/>
          <w:szCs w:val="44"/>
          <w:lang w:bidi="ar-IQ"/>
        </w:rPr>
      </w:pPr>
      <w:r>
        <w:rPr>
          <w:rFonts w:asciiTheme="minorBidi" w:hAnsiTheme="minorBidi"/>
          <w:b/>
          <w:bCs/>
          <w:sz w:val="44"/>
          <w:szCs w:val="44"/>
          <w:rtl/>
          <w:lang w:bidi="ar-IQ"/>
        </w:rPr>
        <w:t>الاثار المباشرة للسياحة في الاقتصاد القومي</w:t>
      </w:r>
    </w:p>
    <w:p w:rsidR="006D01BB" w:rsidRDefault="006D01BB" w:rsidP="006D01BB">
      <w:pPr>
        <w:ind w:left="360"/>
        <w:jc w:val="center"/>
        <w:rPr>
          <w:rFonts w:asciiTheme="minorBidi" w:hAnsiTheme="minorBidi"/>
          <w:b/>
          <w:bCs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اثر السياحة في الدخل القومي: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تقديم: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 xml:space="preserve">القطاع السياحي كأي قطاع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اخر،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جزاً لا يتجزأ من الاقتصاد القومي، له دوره الفعلي في تكوين الناتج القومي (الدخل القومي) ويختلف هذا الدور بحسب حجم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واهمية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القطاع السياحي في الاقتصاد القومي. ولا يقف دور السياحة في تكوين الدخل القومي وحسب، بل انه يبعث سلسلة في الاقتصاد القومي والتي يتمخض عنها تحقيق المزيد من الانتاج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والاستخدام،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ويتحقق عنها بالتالي المزيد من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الدخول،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وهذا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مايعرف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44"/>
          <w:szCs w:val="44"/>
          <w:rtl/>
          <w:lang w:bidi="ar-IQ"/>
        </w:rPr>
        <w:t>باثر</w:t>
      </w:r>
      <w:proofErr w:type="spellEnd"/>
      <w:r>
        <w:rPr>
          <w:rFonts w:asciiTheme="minorBidi" w:hAnsiTheme="minorBidi"/>
          <w:sz w:val="44"/>
          <w:szCs w:val="44"/>
          <w:rtl/>
          <w:lang w:bidi="ar-IQ"/>
        </w:rPr>
        <w:t xml:space="preserve"> المضاعف السياحي (</w:t>
      </w:r>
      <w:r>
        <w:rPr>
          <w:rFonts w:asciiTheme="minorBidi" w:hAnsiTheme="minorBidi"/>
          <w:sz w:val="44"/>
          <w:szCs w:val="44"/>
          <w:lang w:bidi="ar-IQ"/>
        </w:rPr>
        <w:t>Tourism Multiplier</w:t>
      </w:r>
      <w:r>
        <w:rPr>
          <w:rFonts w:asciiTheme="minorBidi" w:hAnsiTheme="minorBidi"/>
          <w:sz w:val="44"/>
          <w:szCs w:val="44"/>
          <w:rtl/>
          <w:lang w:bidi="ar-IQ"/>
        </w:rPr>
        <w:t>) والذي سوف نتناول شرحه بالتفصيل في الفصل القادم.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lastRenderedPageBreak/>
        <w:t>بعض المفاهيم المغلوطة في حساب الدخل السياحي: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طرق احتساب الدخل السياحي: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1.طريقة الدخول السياحية المكتسبة: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2.طريقة الانفاق السياحي: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دور السياحة في الدخل القومي السياحي: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حساب اثر السياحة في ميزان المدفوعات: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اثر السياحة في الاستخدام وتكوين فرص العمل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القابلية الفائقة للسياحة على توليد فرص العمل: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  <w:r>
        <w:rPr>
          <w:rFonts w:asciiTheme="minorBidi" w:hAnsiTheme="minorBidi"/>
          <w:sz w:val="44"/>
          <w:szCs w:val="44"/>
          <w:rtl/>
          <w:lang w:bidi="ar-IQ"/>
        </w:rPr>
        <w:t>دور السياحة في اعادة توزيع التنمية والدخل:</w:t>
      </w: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6D01BB" w:rsidRDefault="006D01BB" w:rsidP="006D01BB">
      <w:pPr>
        <w:ind w:left="360"/>
        <w:jc w:val="mediumKashida"/>
        <w:rPr>
          <w:rFonts w:asciiTheme="minorBidi" w:hAnsiTheme="minorBidi"/>
          <w:sz w:val="44"/>
          <w:szCs w:val="44"/>
          <w:rtl/>
          <w:lang w:bidi="ar-IQ"/>
        </w:rPr>
      </w:pPr>
    </w:p>
    <w:p w:rsidR="00417ADB" w:rsidRDefault="00417ADB">
      <w:pPr>
        <w:rPr>
          <w:lang w:bidi="ar-IQ"/>
        </w:rPr>
      </w:pPr>
    </w:p>
    <w:sectPr w:rsidR="00417ADB" w:rsidSect="008475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>
    <w:useFELayout/>
  </w:compat>
  <w:rsids>
    <w:rsidRoot w:val="006D01BB"/>
    <w:rsid w:val="00101AF4"/>
    <w:rsid w:val="00417ADB"/>
    <w:rsid w:val="006D01BB"/>
    <w:rsid w:val="0084754B"/>
    <w:rsid w:val="00AB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عالم اللاب توب</cp:lastModifiedBy>
  <cp:revision>2</cp:revision>
  <dcterms:created xsi:type="dcterms:W3CDTF">2015-04-21T08:53:00Z</dcterms:created>
  <dcterms:modified xsi:type="dcterms:W3CDTF">2015-04-21T08:53:00Z</dcterms:modified>
</cp:coreProperties>
</file>