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08" w:rsidRPr="000E52EB" w:rsidRDefault="009F0D08" w:rsidP="000E52EB">
      <w:pPr>
        <w:bidi w:val="0"/>
        <w:spacing w:line="360" w:lineRule="auto"/>
        <w:ind w:left="-709" w:right="-384"/>
        <w:jc w:val="both"/>
        <w:rPr>
          <w:b/>
          <w:bCs/>
          <w:sz w:val="32"/>
          <w:szCs w:val="32"/>
          <w:lang w:bidi="ar-IQ"/>
        </w:rPr>
      </w:pPr>
      <w:r w:rsidRPr="000E52EB">
        <w:rPr>
          <w:b/>
          <w:bCs/>
          <w:sz w:val="32"/>
          <w:szCs w:val="32"/>
          <w:lang w:bidi="ar-IQ"/>
        </w:rPr>
        <w:t xml:space="preserve">Antigen and </w:t>
      </w:r>
      <w:proofErr w:type="spellStart"/>
      <w:r w:rsidR="000E52EB">
        <w:rPr>
          <w:b/>
          <w:bCs/>
          <w:sz w:val="32"/>
          <w:szCs w:val="32"/>
          <w:lang w:bidi="ar-IQ"/>
        </w:rPr>
        <w:t>I</w:t>
      </w:r>
      <w:r w:rsidRPr="000E52EB">
        <w:rPr>
          <w:b/>
          <w:bCs/>
          <w:sz w:val="32"/>
          <w:szCs w:val="32"/>
          <w:lang w:bidi="ar-IQ"/>
        </w:rPr>
        <w:t>mmunogen</w:t>
      </w:r>
      <w:proofErr w:type="spellEnd"/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CHARACTERISTICS OF ANT</w:t>
      </w:r>
      <w:bookmarkStart w:id="0" w:name="_GoBack"/>
      <w:bookmarkEnd w:id="0"/>
      <w:r w:rsidRPr="009F0D08">
        <w:rPr>
          <w:sz w:val="32"/>
          <w:szCs w:val="32"/>
          <w:lang w:bidi="ar-IQ"/>
        </w:rPr>
        <w:t>IGENS AND IMMUNOGENS</w:t>
      </w:r>
    </w:p>
    <w:p w:rsid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 xml:space="preserve">An </w:t>
      </w:r>
      <w:proofErr w:type="spellStart"/>
      <w:r w:rsidRPr="009F0D08">
        <w:rPr>
          <w:sz w:val="32"/>
          <w:szCs w:val="32"/>
          <w:lang w:bidi="ar-IQ"/>
        </w:rPr>
        <w:t>immunogen</w:t>
      </w:r>
      <w:proofErr w:type="spellEnd"/>
      <w:r w:rsidRPr="009F0D08">
        <w:rPr>
          <w:sz w:val="32"/>
          <w:szCs w:val="32"/>
          <w:lang w:bidi="ar-IQ"/>
        </w:rPr>
        <w:t xml:space="preserve"> is any molecule (or group of molecules) that can induce an immune response, whilst an antigen is any substance that can react with </w:t>
      </w:r>
      <w:proofErr w:type="spellStart"/>
      <w:r w:rsidRPr="009F0D08">
        <w:rPr>
          <w:sz w:val="32"/>
          <w:szCs w:val="32"/>
          <w:lang w:bidi="ar-IQ"/>
        </w:rPr>
        <w:t>antigenspecific</w:t>
      </w:r>
      <w:proofErr w:type="spellEnd"/>
      <w:r w:rsidRPr="009F0D08">
        <w:rPr>
          <w:sz w:val="32"/>
          <w:szCs w:val="32"/>
          <w:lang w:bidi="ar-IQ"/>
        </w:rPr>
        <w:t xml:space="preserve">  receptors found on the surface of certain white blood cells. Thus, an antigen differs from an </w:t>
      </w:r>
      <w:proofErr w:type="spellStart"/>
      <w:r w:rsidRPr="009F0D08">
        <w:rPr>
          <w:sz w:val="32"/>
          <w:szCs w:val="32"/>
          <w:lang w:bidi="ar-IQ"/>
        </w:rPr>
        <w:t>immunogen</w:t>
      </w:r>
      <w:proofErr w:type="spellEnd"/>
      <w:r w:rsidRPr="009F0D08">
        <w:rPr>
          <w:sz w:val="32"/>
          <w:szCs w:val="32"/>
          <w:lang w:bidi="ar-IQ"/>
        </w:rPr>
        <w:t xml:space="preserve"> in that although an antigen can interact in a specific way with the immune system, it cannot by itself stimulate an immune response; other stimuli are required. Thus, all </w:t>
      </w:r>
      <w:proofErr w:type="spellStart"/>
      <w:r w:rsidRPr="009F0D08">
        <w:rPr>
          <w:sz w:val="32"/>
          <w:szCs w:val="32"/>
          <w:lang w:bidi="ar-IQ"/>
        </w:rPr>
        <w:t>immunogens</w:t>
      </w:r>
      <w:proofErr w:type="spellEnd"/>
      <w:r w:rsidRPr="009F0D08">
        <w:rPr>
          <w:sz w:val="32"/>
          <w:szCs w:val="32"/>
          <w:lang w:bidi="ar-IQ"/>
        </w:rPr>
        <w:t xml:space="preserve"> are antigens but not all antigens are </w:t>
      </w:r>
      <w:proofErr w:type="spellStart"/>
      <w:r w:rsidRPr="009F0D08">
        <w:rPr>
          <w:sz w:val="32"/>
          <w:szCs w:val="32"/>
          <w:lang w:bidi="ar-IQ"/>
        </w:rPr>
        <w:t>immunogens</w:t>
      </w:r>
      <w:proofErr w:type="spellEnd"/>
      <w:r w:rsidRPr="009F0D08">
        <w:rPr>
          <w:sz w:val="32"/>
          <w:szCs w:val="32"/>
          <w:lang w:bidi="ar-IQ"/>
        </w:rPr>
        <w:t xml:space="preserve">. 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 xml:space="preserve">When an antigen is </w:t>
      </w:r>
      <w:proofErr w:type="spellStart"/>
      <w:r w:rsidRPr="009F0D08">
        <w:rPr>
          <w:sz w:val="32"/>
          <w:szCs w:val="32"/>
          <w:lang w:bidi="ar-IQ"/>
        </w:rPr>
        <w:t>recognised</w:t>
      </w:r>
      <w:proofErr w:type="spellEnd"/>
      <w:r w:rsidRPr="009F0D08">
        <w:rPr>
          <w:sz w:val="32"/>
          <w:szCs w:val="32"/>
          <w:lang w:bidi="ar-IQ"/>
        </w:rPr>
        <w:t xml:space="preserve"> by the immune system, it interacts with specific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receptors</w:t>
      </w:r>
      <w:proofErr w:type="gramEnd"/>
      <w:r w:rsidRPr="009F0D08">
        <w:rPr>
          <w:sz w:val="32"/>
          <w:szCs w:val="32"/>
          <w:lang w:bidi="ar-IQ"/>
        </w:rPr>
        <w:t xml:space="preserve"> on the surface of a group of white blood cells called lymphocytes.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b/>
          <w:bCs/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 xml:space="preserve">That part of an antigen which binds to these receptors is known as the </w:t>
      </w:r>
      <w:r w:rsidRPr="009F0D08">
        <w:rPr>
          <w:b/>
          <w:bCs/>
          <w:sz w:val="32"/>
          <w:szCs w:val="32"/>
          <w:lang w:bidi="ar-IQ"/>
        </w:rPr>
        <w:t>antigenic</w:t>
      </w:r>
    </w:p>
    <w:p w:rsidR="009F0D08" w:rsidRDefault="009F0D08" w:rsidP="009F0D08">
      <w:pPr>
        <w:bidi w:val="0"/>
        <w:spacing w:line="360" w:lineRule="auto"/>
        <w:ind w:left="-709" w:right="-384"/>
        <w:jc w:val="both"/>
        <w:rPr>
          <w:b/>
          <w:bCs/>
          <w:sz w:val="32"/>
          <w:szCs w:val="32"/>
          <w:lang w:bidi="ar-IQ"/>
        </w:rPr>
      </w:pPr>
      <w:proofErr w:type="gramStart"/>
      <w:r w:rsidRPr="009F0D08">
        <w:rPr>
          <w:b/>
          <w:bCs/>
          <w:sz w:val="32"/>
          <w:szCs w:val="32"/>
          <w:lang w:bidi="ar-IQ"/>
        </w:rPr>
        <w:t>determinant</w:t>
      </w:r>
      <w:proofErr w:type="gramEnd"/>
      <w:r w:rsidRPr="009F0D08">
        <w:rPr>
          <w:sz w:val="32"/>
          <w:szCs w:val="32"/>
          <w:lang w:bidi="ar-IQ"/>
        </w:rPr>
        <w:t xml:space="preserve"> or </w:t>
      </w:r>
      <w:r w:rsidRPr="009F0D08">
        <w:rPr>
          <w:b/>
          <w:bCs/>
          <w:sz w:val="32"/>
          <w:szCs w:val="32"/>
          <w:lang w:bidi="ar-IQ"/>
        </w:rPr>
        <w:t>epitope.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An antigen may be protein, lipid, carbohydrate or any combination of these.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It may be soluble or particulate, simple or complex with many different antigenic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determinants</w:t>
      </w:r>
      <w:proofErr w:type="gramEnd"/>
      <w:r w:rsidRPr="009F0D08">
        <w:rPr>
          <w:sz w:val="32"/>
          <w:szCs w:val="32"/>
          <w:lang w:bidi="ar-IQ"/>
        </w:rPr>
        <w:t xml:space="preserve"> (e.g. a bacterium may have antigenic determinants on the cell wall,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the</w:t>
      </w:r>
      <w:proofErr w:type="gramEnd"/>
      <w:r w:rsidRPr="009F0D08">
        <w:rPr>
          <w:sz w:val="32"/>
          <w:szCs w:val="32"/>
          <w:lang w:bidi="ar-IQ"/>
        </w:rPr>
        <w:t xml:space="preserve"> flagellum or on pili). Although an antigen may have many different antigenic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determinants</w:t>
      </w:r>
      <w:proofErr w:type="gramEnd"/>
      <w:r w:rsidRPr="009F0D08">
        <w:rPr>
          <w:sz w:val="32"/>
          <w:szCs w:val="32"/>
          <w:lang w:bidi="ar-IQ"/>
        </w:rPr>
        <w:t xml:space="preserve"> each of which comprises a small number of amino acids (4–6) or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sugar</w:t>
      </w:r>
      <w:proofErr w:type="gramEnd"/>
      <w:r w:rsidRPr="009F0D08">
        <w:rPr>
          <w:sz w:val="32"/>
          <w:szCs w:val="32"/>
          <w:lang w:bidi="ar-IQ"/>
        </w:rPr>
        <w:t xml:space="preserve"> residues, the resulting immune response may comprise antibodies which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spellStart"/>
      <w:proofErr w:type="gramStart"/>
      <w:r w:rsidRPr="009F0D08">
        <w:rPr>
          <w:sz w:val="32"/>
          <w:szCs w:val="32"/>
          <w:lang w:bidi="ar-IQ"/>
        </w:rPr>
        <w:lastRenderedPageBreak/>
        <w:t>recognise</w:t>
      </w:r>
      <w:proofErr w:type="spellEnd"/>
      <w:proofErr w:type="gramEnd"/>
      <w:r w:rsidRPr="009F0D08">
        <w:rPr>
          <w:sz w:val="32"/>
          <w:szCs w:val="32"/>
          <w:lang w:bidi="ar-IQ"/>
        </w:rPr>
        <w:t xml:space="preserve"> only a few of these. 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Since antigens can be of almost any chemical composition, the proteins and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carbohydrates</w:t>
      </w:r>
      <w:proofErr w:type="gramEnd"/>
      <w:r w:rsidRPr="009F0D08">
        <w:rPr>
          <w:sz w:val="32"/>
          <w:szCs w:val="32"/>
          <w:lang w:bidi="ar-IQ"/>
        </w:rPr>
        <w:t xml:space="preserve"> present in the membranes of our cells may be antigenic if the cells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are</w:t>
      </w:r>
      <w:proofErr w:type="gramEnd"/>
      <w:r w:rsidRPr="009F0D08">
        <w:rPr>
          <w:sz w:val="32"/>
          <w:szCs w:val="32"/>
          <w:lang w:bidi="ar-IQ"/>
        </w:rPr>
        <w:t xml:space="preserve"> introduced into another person or an animal. It was just this principle that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was</w:t>
      </w:r>
      <w:proofErr w:type="gramEnd"/>
      <w:r w:rsidRPr="009F0D08">
        <w:rPr>
          <w:sz w:val="32"/>
          <w:szCs w:val="32"/>
          <w:lang w:bidi="ar-IQ"/>
        </w:rPr>
        <w:t xml:space="preserve"> exploited in the production of monoclonal antibodies. Injecting human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cells</w:t>
      </w:r>
      <w:proofErr w:type="gramEnd"/>
      <w:r w:rsidRPr="009F0D08">
        <w:rPr>
          <w:sz w:val="32"/>
          <w:szCs w:val="32"/>
          <w:lang w:bidi="ar-IQ"/>
        </w:rPr>
        <w:t xml:space="preserve"> into mice (where they are </w:t>
      </w:r>
      <w:proofErr w:type="spellStart"/>
      <w:r w:rsidRPr="009F0D08">
        <w:rPr>
          <w:sz w:val="32"/>
          <w:szCs w:val="32"/>
          <w:lang w:bidi="ar-IQ"/>
        </w:rPr>
        <w:t>recognised</w:t>
      </w:r>
      <w:proofErr w:type="spellEnd"/>
      <w:r w:rsidRPr="009F0D08">
        <w:rPr>
          <w:sz w:val="32"/>
          <w:szCs w:val="32"/>
          <w:lang w:bidi="ar-IQ"/>
        </w:rPr>
        <w:t xml:space="preserve"> as foreign) meant that mice produced</w:t>
      </w:r>
    </w:p>
    <w:p w:rsidR="009F0D08" w:rsidRPr="009F0D08" w:rsidRDefault="009F0D08" w:rsidP="009F0D08">
      <w:pPr>
        <w:bidi w:val="0"/>
        <w:spacing w:line="360" w:lineRule="auto"/>
        <w:ind w:left="-709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antibodies</w:t>
      </w:r>
      <w:proofErr w:type="gramEnd"/>
      <w:r w:rsidRPr="009F0D08">
        <w:rPr>
          <w:sz w:val="32"/>
          <w:szCs w:val="32"/>
          <w:lang w:bidi="ar-IQ"/>
        </w:rPr>
        <w:t xml:space="preserve"> to the different molecules on the surfaces of the cells. </w:t>
      </w:r>
    </w:p>
    <w:p w:rsidR="009F0D08" w:rsidRPr="009F0D08" w:rsidRDefault="009F0D08" w:rsidP="009F0D08">
      <w:pPr>
        <w:pStyle w:val="a3"/>
        <w:numPr>
          <w:ilvl w:val="0"/>
          <w:numId w:val="1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FACTORS AFFECTING IMMUNOGENICITY</w:t>
      </w:r>
    </w:p>
    <w:p w:rsidR="009F0D08" w:rsidRPr="009F0D08" w:rsidRDefault="009F0D08" w:rsidP="009F0D08">
      <w:pPr>
        <w:pStyle w:val="a3"/>
        <w:bidi w:val="0"/>
        <w:spacing w:line="360" w:lineRule="auto"/>
        <w:ind w:left="1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Various physical and biochemical characteristics affect a substance’s immunogenicity.</w:t>
      </w:r>
    </w:p>
    <w:p w:rsidR="009F0D08" w:rsidRPr="009F0D08" w:rsidRDefault="009F0D08" w:rsidP="009F0D08">
      <w:pPr>
        <w:pStyle w:val="a3"/>
        <w:bidi w:val="0"/>
        <w:spacing w:line="360" w:lineRule="auto"/>
        <w:ind w:left="1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It is important to understand how an antigen’s immunogenicity may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be modified since this may for example affect the ability of a candidate vaccine</w:t>
      </w:r>
    </w:p>
    <w:p w:rsidR="009F0D08" w:rsidRPr="009F0D08" w:rsidRDefault="009F0D08" w:rsidP="009F0D08">
      <w:pPr>
        <w:pStyle w:val="a3"/>
        <w:bidi w:val="0"/>
        <w:spacing w:line="360" w:lineRule="auto"/>
        <w:ind w:left="11" w:right="-384"/>
        <w:jc w:val="both"/>
        <w:rPr>
          <w:sz w:val="32"/>
          <w:szCs w:val="32"/>
          <w:lang w:bidi="ar-IQ"/>
        </w:rPr>
      </w:pPr>
      <w:proofErr w:type="gramStart"/>
      <w:r w:rsidRPr="009F0D08">
        <w:rPr>
          <w:sz w:val="32"/>
          <w:szCs w:val="32"/>
          <w:lang w:bidi="ar-IQ"/>
        </w:rPr>
        <w:t>to</w:t>
      </w:r>
      <w:proofErr w:type="gramEnd"/>
      <w:r w:rsidRPr="009F0D08">
        <w:rPr>
          <w:sz w:val="32"/>
          <w:szCs w:val="32"/>
          <w:lang w:bidi="ar-IQ"/>
        </w:rPr>
        <w:t xml:space="preserve"> stimulate a protective response.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FOREIGNNESS</w:t>
      </w:r>
    </w:p>
    <w:p w:rsidR="009F0D08" w:rsidRPr="009F0D08" w:rsidRDefault="009F0D08" w:rsidP="009F0D08">
      <w:pPr>
        <w:pStyle w:val="a3"/>
        <w:bidi w:val="0"/>
        <w:spacing w:line="360" w:lineRule="auto"/>
        <w:ind w:left="1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 xml:space="preserve">The immune system is designed to eliminate anything that does not belong in the normal healthy body, i.e. it is capable of distinguishing between ‘‘self ’’ and ‘‘non-self’’; it can </w:t>
      </w:r>
      <w:proofErr w:type="spellStart"/>
      <w:r w:rsidRPr="009F0D08">
        <w:rPr>
          <w:sz w:val="32"/>
          <w:szCs w:val="32"/>
          <w:lang w:bidi="ar-IQ"/>
        </w:rPr>
        <w:t>recognise</w:t>
      </w:r>
      <w:proofErr w:type="spellEnd"/>
      <w:r w:rsidRPr="009F0D08">
        <w:rPr>
          <w:sz w:val="32"/>
          <w:szCs w:val="32"/>
          <w:lang w:bidi="ar-IQ"/>
        </w:rPr>
        <w:t xml:space="preserve"> things that are foreign to it. The more foreign a molecule is, the more likely it is that the immune system will react to it and the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more immunogenic it will be.</w:t>
      </w:r>
    </w:p>
    <w:p w:rsidR="009F0D08" w:rsidRPr="009F0D08" w:rsidRDefault="009F0D08" w:rsidP="009F0D08">
      <w:pPr>
        <w:pStyle w:val="a3"/>
        <w:bidi w:val="0"/>
        <w:spacing w:line="360" w:lineRule="auto"/>
        <w:ind w:left="1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It is important to remember that although a molecule may not be immunogenic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 xml:space="preserve">in the normal host, if it is introduced into a different host, it </w:t>
      </w:r>
      <w:r w:rsidRPr="009F0D08">
        <w:rPr>
          <w:sz w:val="32"/>
          <w:szCs w:val="32"/>
          <w:lang w:bidi="ar-IQ"/>
        </w:rPr>
        <w:lastRenderedPageBreak/>
        <w:t xml:space="preserve">may become so. </w:t>
      </w:r>
      <w:r>
        <w:rPr>
          <w:sz w:val="32"/>
          <w:szCs w:val="32"/>
          <w:lang w:bidi="ar-IQ"/>
        </w:rPr>
        <w:t xml:space="preserve">For </w:t>
      </w:r>
      <w:r w:rsidRPr="009F0D08">
        <w:rPr>
          <w:sz w:val="32"/>
          <w:szCs w:val="32"/>
          <w:lang w:bidi="ar-IQ"/>
        </w:rPr>
        <w:t>example, rabbit serum albumin injected into a rabbit will not be immunogenic.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The same molecule injected into a dog will stimulate an immune response.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SIZE</w:t>
      </w:r>
    </w:p>
    <w:p w:rsidR="009F0D08" w:rsidRPr="009F0D08" w:rsidRDefault="009F0D08" w:rsidP="009F0D08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The size of a molecule appears to affect its immunogenicity. Generally,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 xml:space="preserve">substances with molecular weights greater than 100 </w:t>
      </w:r>
      <w:proofErr w:type="spellStart"/>
      <w:r w:rsidRPr="009F0D08">
        <w:rPr>
          <w:sz w:val="32"/>
          <w:szCs w:val="32"/>
          <w:lang w:bidi="ar-IQ"/>
        </w:rPr>
        <w:t>kDa</w:t>
      </w:r>
      <w:proofErr w:type="spellEnd"/>
      <w:r w:rsidRPr="009F0D08">
        <w:rPr>
          <w:sz w:val="32"/>
          <w:szCs w:val="32"/>
          <w:lang w:bidi="ar-IQ"/>
        </w:rPr>
        <w:t xml:space="preserve"> are potent </w:t>
      </w:r>
      <w:proofErr w:type="spellStart"/>
      <w:r w:rsidRPr="009F0D08">
        <w:rPr>
          <w:sz w:val="32"/>
          <w:szCs w:val="32"/>
          <w:lang w:bidi="ar-IQ"/>
        </w:rPr>
        <w:t>immunogens</w:t>
      </w:r>
      <w:proofErr w:type="spellEnd"/>
      <w:r w:rsidRPr="009F0D08">
        <w:rPr>
          <w:sz w:val="32"/>
          <w:szCs w:val="32"/>
          <w:lang w:bidi="ar-IQ"/>
        </w:rPr>
        <w:t>,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 xml:space="preserve">whilst those of less than 10 </w:t>
      </w:r>
      <w:proofErr w:type="spellStart"/>
      <w:r w:rsidRPr="009F0D08">
        <w:rPr>
          <w:sz w:val="32"/>
          <w:szCs w:val="32"/>
          <w:lang w:bidi="ar-IQ"/>
        </w:rPr>
        <w:t>kDa</w:t>
      </w:r>
      <w:proofErr w:type="spellEnd"/>
      <w:r w:rsidRPr="009F0D08">
        <w:rPr>
          <w:sz w:val="32"/>
          <w:szCs w:val="32"/>
          <w:lang w:bidi="ar-IQ"/>
        </w:rPr>
        <w:t xml:space="preserve"> may not stimulate an immune response at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all.</w:t>
      </w:r>
    </w:p>
    <w:p w:rsidR="009F0D08" w:rsidRPr="009F0D08" w:rsidRDefault="009F0D08" w:rsidP="009F0D08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Although some small molecules may contain antigenic determinants and can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bind antigen-specific receptors on cells, they are not large enough to stimulate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an effective immune response. However, these molecules may be made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immunogenic by attaching them to a larger molecule known as a carrier.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 xml:space="preserve">Under these circumstances, the small antigenic molecule is known as a </w:t>
      </w:r>
      <w:proofErr w:type="spellStart"/>
      <w:r w:rsidRPr="009F0D08">
        <w:rPr>
          <w:sz w:val="32"/>
          <w:szCs w:val="32"/>
          <w:lang w:bidi="ar-IQ"/>
        </w:rPr>
        <w:t>hapten</w:t>
      </w:r>
      <w:proofErr w:type="spellEnd"/>
      <w:r w:rsidRPr="009F0D08">
        <w:rPr>
          <w:sz w:val="32"/>
          <w:szCs w:val="32"/>
          <w:lang w:bidi="ar-IQ"/>
        </w:rPr>
        <w:t>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CHEMICAL COMPLEXITY</w:t>
      </w:r>
    </w:p>
    <w:p w:rsidR="009F0D08" w:rsidRPr="009F0D08" w:rsidRDefault="009F0D08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The chemical complexity of a molecule may affect its ability to stimulate an</w:t>
      </w:r>
      <w:r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immune response. Large polymers of amino acids might be expected to be good</w:t>
      </w:r>
      <w:r w:rsidR="00423886">
        <w:rPr>
          <w:sz w:val="32"/>
          <w:szCs w:val="32"/>
          <w:lang w:bidi="ar-IQ"/>
        </w:rPr>
        <w:t xml:space="preserve"> </w:t>
      </w:r>
      <w:proofErr w:type="spellStart"/>
      <w:r w:rsidRPr="009F0D08">
        <w:rPr>
          <w:sz w:val="32"/>
          <w:szCs w:val="32"/>
          <w:lang w:bidi="ar-IQ"/>
        </w:rPr>
        <w:t>immunogens</w:t>
      </w:r>
      <w:proofErr w:type="spellEnd"/>
      <w:r w:rsidRPr="009F0D08">
        <w:rPr>
          <w:sz w:val="32"/>
          <w:szCs w:val="32"/>
          <w:lang w:bidi="ar-IQ"/>
        </w:rPr>
        <w:t xml:space="preserve"> (because of their size) but only prove to be so when they consist of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 mixture of amino acids.</w:t>
      </w:r>
    </w:p>
    <w:p w:rsidR="009F0D08" w:rsidRPr="009F0D08" w:rsidRDefault="009F0D08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The type of amino acids present in a peptide also affects its immunogenicity.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Aromatic amino acids make a molecule more immunogenic than non-aromatic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molecules because non-covalent, hydrophobic, forces govern the interaction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between an antigen and its specific receptor on a cell.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lastRenderedPageBreak/>
        <w:t>ROUTE OF ADMINISTRATION</w:t>
      </w:r>
    </w:p>
    <w:p w:rsidR="009F0D08" w:rsidRPr="009F0D08" w:rsidRDefault="009F0D08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 xml:space="preserve">The type of immune response elicited by an </w:t>
      </w:r>
      <w:proofErr w:type="spellStart"/>
      <w:r w:rsidRPr="009F0D08">
        <w:rPr>
          <w:sz w:val="32"/>
          <w:szCs w:val="32"/>
          <w:lang w:bidi="ar-IQ"/>
        </w:rPr>
        <w:t>immunogen</w:t>
      </w:r>
      <w:proofErr w:type="spellEnd"/>
      <w:r w:rsidRPr="009F0D08">
        <w:rPr>
          <w:sz w:val="32"/>
          <w:szCs w:val="32"/>
          <w:lang w:bidi="ar-IQ"/>
        </w:rPr>
        <w:t xml:space="preserve"> may be very different at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one particular site in the body compared to another. Thus, the route by which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an antigen gains access to the immune system may affect its immunogenicity.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For example an organism that normally causes infection when introduced in the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lungs (a respiratory pathogen) may be destroyed by the acid in the gut if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swallowed.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DOSE</w:t>
      </w:r>
    </w:p>
    <w:p w:rsidR="009F0D08" w:rsidRPr="00423886" w:rsidRDefault="009F0D08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The dose of an antigen may also affect its ability to be immunogenic. Given at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too high or too low a dose, the immune system may fail to respond to an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antigen, which at the correct dose is immunogenic. This failure to respond is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known as immunological tolerance.</w:t>
      </w:r>
    </w:p>
    <w:p w:rsidR="009F0D08" w:rsidRPr="009F0D08" w:rsidRDefault="009F0D08" w:rsidP="009F0D08">
      <w:pPr>
        <w:pStyle w:val="a3"/>
        <w:numPr>
          <w:ilvl w:val="0"/>
          <w:numId w:val="2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HOST GENETIC MAKE-UP</w:t>
      </w:r>
    </w:p>
    <w:p w:rsidR="009F0D08" w:rsidRDefault="009F0D08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 w:rsidRPr="009F0D08">
        <w:rPr>
          <w:sz w:val="32"/>
          <w:szCs w:val="32"/>
          <w:lang w:bidi="ar-IQ"/>
        </w:rPr>
        <w:t>Since the immunogenicity of a molecule is determined by the size of the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subsequent immune response, and an individual’s ability to mount an immune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response is genetically controlled, then the genetic make-up of the host must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play a role in determining the relative immunogenicity of a molecule. This is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>demonstrated by the fact that some antigens, which stimulate an immune</w:t>
      </w:r>
      <w:r w:rsidR="00423886">
        <w:rPr>
          <w:sz w:val="32"/>
          <w:szCs w:val="32"/>
          <w:lang w:bidi="ar-IQ"/>
        </w:rPr>
        <w:t xml:space="preserve"> </w:t>
      </w:r>
      <w:r w:rsidRPr="009F0D08">
        <w:rPr>
          <w:sz w:val="32"/>
          <w:szCs w:val="32"/>
          <w:lang w:bidi="ar-IQ"/>
        </w:rPr>
        <w:t xml:space="preserve">response in </w:t>
      </w:r>
      <w:proofErr w:type="gramStart"/>
      <w:r w:rsidRPr="009F0D08">
        <w:rPr>
          <w:sz w:val="32"/>
          <w:szCs w:val="32"/>
          <w:lang w:bidi="ar-IQ"/>
        </w:rPr>
        <w:t>man</w:t>
      </w:r>
      <w:proofErr w:type="gramEnd"/>
      <w:r w:rsidRPr="009F0D08">
        <w:rPr>
          <w:sz w:val="32"/>
          <w:szCs w:val="32"/>
          <w:lang w:bidi="ar-IQ"/>
        </w:rPr>
        <w:t xml:space="preserve"> are non-immunogenic in other animals.</w:t>
      </w:r>
    </w:p>
    <w:p w:rsidR="00423886" w:rsidRDefault="00423886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</w:p>
    <w:p w:rsidR="00423886" w:rsidRDefault="00423886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</w:p>
    <w:p w:rsidR="00423886" w:rsidRDefault="00423886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</w:p>
    <w:p w:rsidR="00423886" w:rsidRDefault="00423886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</w:p>
    <w:p w:rsidR="00423886" w:rsidRDefault="00423886" w:rsidP="00423886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6029325" cy="2441575"/>
            <wp:effectExtent l="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DC1" w:rsidRDefault="001F2DC1" w:rsidP="00423886">
      <w:pPr>
        <w:pStyle w:val="a3"/>
        <w:bidi w:val="0"/>
        <w:spacing w:line="360" w:lineRule="auto"/>
        <w:ind w:left="371"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Other </w:t>
      </w:r>
      <w:r w:rsidRPr="001F2DC1">
        <w:rPr>
          <w:b/>
          <w:bCs/>
          <w:sz w:val="32"/>
          <w:szCs w:val="32"/>
          <w:lang w:bidi="ar-IQ"/>
        </w:rPr>
        <w:t xml:space="preserve">Properties of </w:t>
      </w:r>
      <w:proofErr w:type="gramStart"/>
      <w:r w:rsidRPr="001F2DC1">
        <w:rPr>
          <w:b/>
          <w:bCs/>
          <w:sz w:val="32"/>
          <w:szCs w:val="32"/>
          <w:lang w:bidi="ar-IQ"/>
        </w:rPr>
        <w:t>antigen :</w:t>
      </w:r>
      <w:proofErr w:type="gramEnd"/>
    </w:p>
    <w:p w:rsidR="00423886" w:rsidRDefault="001F2DC1" w:rsidP="001F2DC1">
      <w:pPr>
        <w:pStyle w:val="a3"/>
        <w:numPr>
          <w:ilvl w:val="0"/>
          <w:numId w:val="4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according to the rote of </w:t>
      </w:r>
      <w:proofErr w:type="spellStart"/>
      <w:r>
        <w:rPr>
          <w:b/>
          <w:bCs/>
          <w:sz w:val="32"/>
          <w:szCs w:val="32"/>
          <w:lang w:bidi="ar-IQ"/>
        </w:rPr>
        <w:t>adminstrate</w:t>
      </w:r>
      <w:proofErr w:type="spellEnd"/>
    </w:p>
    <w:p w:rsidR="001F2DC1" w:rsidRDefault="001F2DC1" w:rsidP="001F2DC1">
      <w:pPr>
        <w:pStyle w:val="a3"/>
        <w:numPr>
          <w:ilvl w:val="0"/>
          <w:numId w:val="3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Exogenous antigen: </w:t>
      </w:r>
      <w:r w:rsidRPr="001F2DC1">
        <w:rPr>
          <w:sz w:val="32"/>
          <w:szCs w:val="32"/>
          <w:lang w:bidi="ar-IQ"/>
        </w:rPr>
        <w:t xml:space="preserve">foreign antigen that are ingested </w:t>
      </w:r>
      <w:proofErr w:type="spellStart"/>
      <w:r w:rsidRPr="001F2DC1">
        <w:rPr>
          <w:sz w:val="32"/>
          <w:szCs w:val="32"/>
          <w:lang w:bidi="ar-IQ"/>
        </w:rPr>
        <w:t>endophagocytosis</w:t>
      </w:r>
      <w:proofErr w:type="spellEnd"/>
      <w:r w:rsidRPr="001F2DC1">
        <w:rPr>
          <w:sz w:val="32"/>
          <w:szCs w:val="32"/>
          <w:lang w:bidi="ar-IQ"/>
        </w:rPr>
        <w:t xml:space="preserve"> such as bacterial , fungi antigen</w:t>
      </w:r>
      <w:r>
        <w:rPr>
          <w:b/>
          <w:bCs/>
          <w:sz w:val="32"/>
          <w:szCs w:val="32"/>
          <w:lang w:bidi="ar-IQ"/>
        </w:rPr>
        <w:t xml:space="preserve">  </w:t>
      </w:r>
    </w:p>
    <w:p w:rsidR="001F2DC1" w:rsidRPr="001F2DC1" w:rsidRDefault="001F2DC1" w:rsidP="001F2DC1">
      <w:pPr>
        <w:pStyle w:val="a3"/>
        <w:numPr>
          <w:ilvl w:val="0"/>
          <w:numId w:val="3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Endogenous antigen: </w:t>
      </w:r>
      <w:r w:rsidRPr="001F2DC1">
        <w:rPr>
          <w:sz w:val="32"/>
          <w:szCs w:val="32"/>
          <w:lang w:bidi="ar-IQ"/>
        </w:rPr>
        <w:t>internally generated and presented by special self-body cells like MHC such as transplant tissue</w:t>
      </w:r>
    </w:p>
    <w:p w:rsidR="001F2DC1" w:rsidRDefault="001F2DC1" w:rsidP="001F2DC1">
      <w:pPr>
        <w:pStyle w:val="a3"/>
        <w:numPr>
          <w:ilvl w:val="0"/>
          <w:numId w:val="3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Autoantigen: </w:t>
      </w:r>
      <w:r w:rsidRPr="001F2DC1">
        <w:rPr>
          <w:sz w:val="32"/>
          <w:szCs w:val="32"/>
          <w:lang w:bidi="ar-IQ"/>
        </w:rPr>
        <w:t xml:space="preserve">normal cell receptor converted to abnormal cell due to </w:t>
      </w:r>
      <w:proofErr w:type="spellStart"/>
      <w:r w:rsidRPr="001F2DC1">
        <w:rPr>
          <w:sz w:val="32"/>
          <w:szCs w:val="32"/>
          <w:lang w:bidi="ar-IQ"/>
        </w:rPr>
        <w:t>autoimmunodisease</w:t>
      </w:r>
      <w:proofErr w:type="spellEnd"/>
      <w:r>
        <w:rPr>
          <w:b/>
          <w:bCs/>
          <w:sz w:val="32"/>
          <w:szCs w:val="32"/>
          <w:lang w:bidi="ar-IQ"/>
        </w:rPr>
        <w:t xml:space="preserve"> </w:t>
      </w:r>
    </w:p>
    <w:p w:rsidR="001F2DC1" w:rsidRDefault="001F2DC1" w:rsidP="001F2DC1">
      <w:pPr>
        <w:pStyle w:val="a3"/>
        <w:numPr>
          <w:ilvl w:val="0"/>
          <w:numId w:val="3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Tumor antigen: </w:t>
      </w:r>
      <w:r w:rsidRPr="001F2DC1">
        <w:rPr>
          <w:sz w:val="32"/>
          <w:szCs w:val="32"/>
          <w:lang w:bidi="ar-IQ"/>
        </w:rPr>
        <w:t>degenerative or modified antigenicity receptor</w:t>
      </w:r>
      <w:r>
        <w:rPr>
          <w:b/>
          <w:bCs/>
          <w:sz w:val="32"/>
          <w:szCs w:val="32"/>
          <w:lang w:bidi="ar-IQ"/>
        </w:rPr>
        <w:t xml:space="preserve"> </w:t>
      </w:r>
    </w:p>
    <w:p w:rsidR="001F2DC1" w:rsidRDefault="001F2DC1" w:rsidP="001F2DC1">
      <w:pPr>
        <w:pStyle w:val="a3"/>
        <w:numPr>
          <w:ilvl w:val="0"/>
          <w:numId w:val="4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According to the natural structural</w:t>
      </w:r>
    </w:p>
    <w:p w:rsidR="001F2DC1" w:rsidRPr="00C56B5B" w:rsidRDefault="001F2DC1" w:rsidP="001F2DC1">
      <w:pPr>
        <w:pStyle w:val="a3"/>
        <w:numPr>
          <w:ilvl w:val="0"/>
          <w:numId w:val="5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Protein antigen: </w:t>
      </w:r>
      <w:r w:rsidRPr="00C56B5B">
        <w:rPr>
          <w:sz w:val="32"/>
          <w:szCs w:val="32"/>
          <w:lang w:bidi="ar-IQ"/>
        </w:rPr>
        <w:t xml:space="preserve">more antigenic such as </w:t>
      </w:r>
      <w:proofErr w:type="spellStart"/>
      <w:r w:rsidRPr="00C56B5B">
        <w:rPr>
          <w:sz w:val="32"/>
          <w:szCs w:val="32"/>
          <w:lang w:bidi="ar-IQ"/>
        </w:rPr>
        <w:t>snak</w:t>
      </w:r>
      <w:proofErr w:type="spellEnd"/>
      <w:r w:rsidRPr="00C56B5B">
        <w:rPr>
          <w:sz w:val="32"/>
          <w:szCs w:val="32"/>
          <w:lang w:bidi="ar-IQ"/>
        </w:rPr>
        <w:t xml:space="preserve"> </w:t>
      </w:r>
      <w:proofErr w:type="spellStart"/>
      <w:r w:rsidRPr="00C56B5B">
        <w:rPr>
          <w:sz w:val="32"/>
          <w:szCs w:val="32"/>
          <w:lang w:bidi="ar-IQ"/>
        </w:rPr>
        <w:t>venomes</w:t>
      </w:r>
      <w:proofErr w:type="spellEnd"/>
      <w:r w:rsidRPr="00C56B5B">
        <w:rPr>
          <w:sz w:val="32"/>
          <w:szCs w:val="32"/>
          <w:lang w:bidi="ar-IQ"/>
        </w:rPr>
        <w:t>, cell surface protein</w:t>
      </w:r>
    </w:p>
    <w:p w:rsidR="00C56B5B" w:rsidRDefault="001F2DC1" w:rsidP="001F2DC1">
      <w:pPr>
        <w:pStyle w:val="a3"/>
        <w:numPr>
          <w:ilvl w:val="0"/>
          <w:numId w:val="5"/>
        </w:numPr>
        <w:bidi w:val="0"/>
        <w:spacing w:line="360" w:lineRule="auto"/>
        <w:ind w:right="-384"/>
        <w:jc w:val="both"/>
        <w:rPr>
          <w:b/>
          <w:bCs/>
          <w:sz w:val="32"/>
          <w:szCs w:val="32"/>
          <w:lang w:bidi="ar-IQ"/>
        </w:rPr>
      </w:pPr>
      <w:proofErr w:type="spellStart"/>
      <w:r>
        <w:rPr>
          <w:b/>
          <w:bCs/>
          <w:sz w:val="32"/>
          <w:szCs w:val="32"/>
          <w:lang w:bidi="ar-IQ"/>
        </w:rPr>
        <w:t>Polysaccardide</w:t>
      </w:r>
      <w:proofErr w:type="spellEnd"/>
      <w:r w:rsidRPr="00C56B5B">
        <w:rPr>
          <w:sz w:val="32"/>
          <w:szCs w:val="32"/>
          <w:lang w:bidi="ar-IQ"/>
        </w:rPr>
        <w:t xml:space="preserve">: such as starch </w:t>
      </w:r>
      <w:r w:rsidR="00C56B5B" w:rsidRPr="00C56B5B">
        <w:rPr>
          <w:sz w:val="32"/>
          <w:szCs w:val="32"/>
          <w:lang w:bidi="ar-IQ"/>
        </w:rPr>
        <w:t>or glycogen</w:t>
      </w:r>
      <w:r w:rsidR="00C56B5B">
        <w:rPr>
          <w:sz w:val="32"/>
          <w:szCs w:val="32"/>
          <w:lang w:bidi="ar-IQ"/>
        </w:rPr>
        <w:t xml:space="preserve"> not good antigen</w:t>
      </w:r>
      <w:r w:rsidR="00C56B5B">
        <w:rPr>
          <w:b/>
          <w:bCs/>
          <w:sz w:val="32"/>
          <w:szCs w:val="32"/>
          <w:lang w:bidi="ar-IQ"/>
        </w:rPr>
        <w:t xml:space="preserve"> </w:t>
      </w:r>
    </w:p>
    <w:p w:rsidR="00C56B5B" w:rsidRDefault="00C56B5B" w:rsidP="00C56B5B">
      <w:pPr>
        <w:pStyle w:val="a3"/>
        <w:numPr>
          <w:ilvl w:val="0"/>
          <w:numId w:val="5"/>
        </w:numPr>
        <w:bidi w:val="0"/>
        <w:spacing w:line="360" w:lineRule="auto"/>
        <w:ind w:right="-384"/>
        <w:jc w:val="both"/>
        <w:rPr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Lipid: </w:t>
      </w:r>
      <w:r w:rsidRPr="00C56B5B">
        <w:rPr>
          <w:sz w:val="32"/>
          <w:szCs w:val="32"/>
          <w:lang w:bidi="ar-IQ"/>
        </w:rPr>
        <w:t>poor antigen relative simplicity and rapid metabolism</w:t>
      </w:r>
    </w:p>
    <w:p w:rsidR="00C56B5B" w:rsidRPr="00C56B5B" w:rsidRDefault="00C56B5B" w:rsidP="00C56B5B">
      <w:pPr>
        <w:bidi w:val="0"/>
        <w:spacing w:line="360" w:lineRule="auto"/>
        <w:ind w:left="1163" w:right="-384"/>
        <w:jc w:val="both"/>
        <w:rPr>
          <w:sz w:val="32"/>
          <w:szCs w:val="32"/>
          <w:lang w:bidi="ar-IQ"/>
        </w:rPr>
      </w:pPr>
    </w:p>
    <w:p w:rsidR="001F2DC1" w:rsidRDefault="00C56B5B" w:rsidP="00C56B5B">
      <w:pPr>
        <w:pStyle w:val="a3"/>
        <w:bidi w:val="0"/>
        <w:spacing w:line="360" w:lineRule="auto"/>
        <w:ind w:left="1523" w:right="-384"/>
        <w:jc w:val="both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</w:t>
      </w:r>
    </w:p>
    <w:p w:rsidR="001F2DC1" w:rsidRPr="001F2DC1" w:rsidRDefault="001F2DC1" w:rsidP="001F2DC1">
      <w:pPr>
        <w:pStyle w:val="a3"/>
        <w:bidi w:val="0"/>
        <w:spacing w:line="360" w:lineRule="auto"/>
        <w:ind w:left="731" w:right="-384"/>
        <w:jc w:val="both"/>
        <w:rPr>
          <w:b/>
          <w:bCs/>
          <w:sz w:val="32"/>
          <w:szCs w:val="32"/>
          <w:lang w:bidi="ar-IQ"/>
        </w:rPr>
      </w:pPr>
    </w:p>
    <w:p w:rsidR="001F2DC1" w:rsidRDefault="001F2DC1" w:rsidP="001F2DC1">
      <w:pPr>
        <w:pStyle w:val="a3"/>
        <w:bidi w:val="0"/>
        <w:spacing w:line="360" w:lineRule="auto"/>
        <w:ind w:left="371" w:right="-384"/>
        <w:jc w:val="both"/>
        <w:rPr>
          <w:sz w:val="32"/>
          <w:szCs w:val="32"/>
          <w:lang w:bidi="ar-IQ"/>
        </w:rPr>
      </w:pPr>
    </w:p>
    <w:sectPr w:rsidR="001F2DC1" w:rsidSect="009F0D08">
      <w:pgSz w:w="11906" w:h="16838"/>
      <w:pgMar w:top="1440" w:right="991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198"/>
    <w:multiLevelType w:val="hybridMultilevel"/>
    <w:tmpl w:val="BBCCFAF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C3A48D5"/>
    <w:multiLevelType w:val="hybridMultilevel"/>
    <w:tmpl w:val="A47A4772"/>
    <w:lvl w:ilvl="0" w:tplc="724E787C">
      <w:start w:val="1"/>
      <w:numFmt w:val="decimal"/>
      <w:lvlText w:val="%1-"/>
      <w:lvlJc w:val="left"/>
      <w:pPr>
        <w:ind w:left="7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1" w:hanging="360"/>
      </w:pPr>
    </w:lvl>
    <w:lvl w:ilvl="2" w:tplc="0409001B" w:tentative="1">
      <w:start w:val="1"/>
      <w:numFmt w:val="lowerRoman"/>
      <w:lvlText w:val="%3."/>
      <w:lvlJc w:val="right"/>
      <w:pPr>
        <w:ind w:left="2171" w:hanging="180"/>
      </w:pPr>
    </w:lvl>
    <w:lvl w:ilvl="3" w:tplc="0409000F" w:tentative="1">
      <w:start w:val="1"/>
      <w:numFmt w:val="decimal"/>
      <w:lvlText w:val="%4."/>
      <w:lvlJc w:val="left"/>
      <w:pPr>
        <w:ind w:left="2891" w:hanging="360"/>
      </w:pPr>
    </w:lvl>
    <w:lvl w:ilvl="4" w:tplc="04090019" w:tentative="1">
      <w:start w:val="1"/>
      <w:numFmt w:val="lowerLetter"/>
      <w:lvlText w:val="%5."/>
      <w:lvlJc w:val="left"/>
      <w:pPr>
        <w:ind w:left="3611" w:hanging="360"/>
      </w:pPr>
    </w:lvl>
    <w:lvl w:ilvl="5" w:tplc="0409001B" w:tentative="1">
      <w:start w:val="1"/>
      <w:numFmt w:val="lowerRoman"/>
      <w:lvlText w:val="%6."/>
      <w:lvlJc w:val="right"/>
      <w:pPr>
        <w:ind w:left="4331" w:hanging="180"/>
      </w:pPr>
    </w:lvl>
    <w:lvl w:ilvl="6" w:tplc="0409000F" w:tentative="1">
      <w:start w:val="1"/>
      <w:numFmt w:val="decimal"/>
      <w:lvlText w:val="%7."/>
      <w:lvlJc w:val="left"/>
      <w:pPr>
        <w:ind w:left="5051" w:hanging="360"/>
      </w:pPr>
    </w:lvl>
    <w:lvl w:ilvl="7" w:tplc="04090019" w:tentative="1">
      <w:start w:val="1"/>
      <w:numFmt w:val="lowerLetter"/>
      <w:lvlText w:val="%8."/>
      <w:lvlJc w:val="left"/>
      <w:pPr>
        <w:ind w:left="5771" w:hanging="360"/>
      </w:pPr>
    </w:lvl>
    <w:lvl w:ilvl="8" w:tplc="04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">
    <w:nsid w:val="22D05101"/>
    <w:multiLevelType w:val="hybridMultilevel"/>
    <w:tmpl w:val="71E6E7BE"/>
    <w:lvl w:ilvl="0" w:tplc="04090009">
      <w:start w:val="1"/>
      <w:numFmt w:val="bullet"/>
      <w:lvlText w:val="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">
    <w:nsid w:val="25735B37"/>
    <w:multiLevelType w:val="hybridMultilevel"/>
    <w:tmpl w:val="B7526DE0"/>
    <w:lvl w:ilvl="0" w:tplc="B916F5F0">
      <w:start w:val="1"/>
      <w:numFmt w:val="decimal"/>
      <w:lvlText w:val="%1-"/>
      <w:lvlJc w:val="left"/>
      <w:pPr>
        <w:ind w:left="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8EB3068"/>
    <w:multiLevelType w:val="hybridMultilevel"/>
    <w:tmpl w:val="F82EB5F4"/>
    <w:lvl w:ilvl="0" w:tplc="7A8851AE">
      <w:start w:val="1"/>
      <w:numFmt w:val="decimal"/>
      <w:lvlText w:val="%1-"/>
      <w:lvlJc w:val="left"/>
      <w:pPr>
        <w:ind w:left="15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3" w:hanging="360"/>
      </w:pPr>
    </w:lvl>
    <w:lvl w:ilvl="2" w:tplc="0409001B" w:tentative="1">
      <w:start w:val="1"/>
      <w:numFmt w:val="lowerRoman"/>
      <w:lvlText w:val="%3."/>
      <w:lvlJc w:val="right"/>
      <w:pPr>
        <w:ind w:left="2963" w:hanging="180"/>
      </w:pPr>
    </w:lvl>
    <w:lvl w:ilvl="3" w:tplc="0409000F" w:tentative="1">
      <w:start w:val="1"/>
      <w:numFmt w:val="decimal"/>
      <w:lvlText w:val="%4."/>
      <w:lvlJc w:val="left"/>
      <w:pPr>
        <w:ind w:left="3683" w:hanging="360"/>
      </w:pPr>
    </w:lvl>
    <w:lvl w:ilvl="4" w:tplc="04090019" w:tentative="1">
      <w:start w:val="1"/>
      <w:numFmt w:val="lowerLetter"/>
      <w:lvlText w:val="%5."/>
      <w:lvlJc w:val="left"/>
      <w:pPr>
        <w:ind w:left="4403" w:hanging="360"/>
      </w:pPr>
    </w:lvl>
    <w:lvl w:ilvl="5" w:tplc="0409001B" w:tentative="1">
      <w:start w:val="1"/>
      <w:numFmt w:val="lowerRoman"/>
      <w:lvlText w:val="%6."/>
      <w:lvlJc w:val="right"/>
      <w:pPr>
        <w:ind w:left="5123" w:hanging="180"/>
      </w:pPr>
    </w:lvl>
    <w:lvl w:ilvl="6" w:tplc="0409000F" w:tentative="1">
      <w:start w:val="1"/>
      <w:numFmt w:val="decimal"/>
      <w:lvlText w:val="%7."/>
      <w:lvlJc w:val="left"/>
      <w:pPr>
        <w:ind w:left="5843" w:hanging="360"/>
      </w:pPr>
    </w:lvl>
    <w:lvl w:ilvl="7" w:tplc="04090019" w:tentative="1">
      <w:start w:val="1"/>
      <w:numFmt w:val="lowerLetter"/>
      <w:lvlText w:val="%8."/>
      <w:lvlJc w:val="left"/>
      <w:pPr>
        <w:ind w:left="6563" w:hanging="360"/>
      </w:pPr>
    </w:lvl>
    <w:lvl w:ilvl="8" w:tplc="0409001B" w:tentative="1">
      <w:start w:val="1"/>
      <w:numFmt w:val="lowerRoman"/>
      <w:lvlText w:val="%9."/>
      <w:lvlJc w:val="right"/>
      <w:pPr>
        <w:ind w:left="7283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6A"/>
    <w:rsid w:val="000E52EB"/>
    <w:rsid w:val="001F2DC1"/>
    <w:rsid w:val="002E596A"/>
    <w:rsid w:val="003A563C"/>
    <w:rsid w:val="003E1B9F"/>
    <w:rsid w:val="00423886"/>
    <w:rsid w:val="009F0D08"/>
    <w:rsid w:val="00C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0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2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23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0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2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23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ameer</dc:creator>
  <cp:keywords/>
  <dc:description/>
  <cp:lastModifiedBy>ameer</cp:lastModifiedBy>
  <cp:revision>3</cp:revision>
  <dcterms:created xsi:type="dcterms:W3CDTF">2014-12-21T10:34:00Z</dcterms:created>
  <dcterms:modified xsi:type="dcterms:W3CDTF">2015-04-01T02:28:00Z</dcterms:modified>
</cp:coreProperties>
</file>