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D4" w:rsidRDefault="003912D4" w:rsidP="003912D4">
      <w:pPr>
        <w:ind w:left="26"/>
        <w:jc w:val="center"/>
        <w:rPr>
          <w:rFonts w:hint="cs"/>
          <w:b/>
          <w:bCs/>
          <w:sz w:val="28"/>
          <w:szCs w:val="28"/>
          <w:rtl/>
        </w:rPr>
      </w:pPr>
      <w:r w:rsidRPr="00935AC7">
        <w:rPr>
          <w:b/>
          <w:bCs/>
          <w:sz w:val="28"/>
          <w:szCs w:val="28"/>
          <w:rtl/>
          <w:lang w:bidi="ar-IQ"/>
        </w:rPr>
        <w:t>عوامل نجاح التخطيط السياحي</w:t>
      </w:r>
    </w:p>
    <w:p w:rsidR="003912D4" w:rsidRPr="00935AC7" w:rsidRDefault="003912D4" w:rsidP="003912D4">
      <w:pPr>
        <w:ind w:left="26"/>
        <w:jc w:val="center"/>
        <w:rPr>
          <w:b/>
          <w:bCs/>
          <w:sz w:val="28"/>
          <w:szCs w:val="28"/>
          <w:rtl/>
        </w:rPr>
      </w:pPr>
    </w:p>
    <w:p w:rsidR="003912D4" w:rsidRDefault="003912D4" w:rsidP="003912D4">
      <w:pPr>
        <w:numPr>
          <w:ilvl w:val="0"/>
          <w:numId w:val="1"/>
        </w:numPr>
        <w:spacing w:after="200" w:line="276" w:lineRule="auto"/>
        <w:rPr>
          <w:rFonts w:hint="cs"/>
          <w:sz w:val="28"/>
          <w:szCs w:val="28"/>
        </w:rPr>
      </w:pPr>
      <w:r w:rsidRPr="00935AC7">
        <w:rPr>
          <w:sz w:val="28"/>
          <w:szCs w:val="28"/>
          <w:rtl/>
          <w:lang w:bidi="ar-SY"/>
        </w:rPr>
        <w:t>أن من بين عوامل نجاح التخطيط ا</w:t>
      </w:r>
      <w:r>
        <w:rPr>
          <w:sz w:val="28"/>
          <w:szCs w:val="28"/>
          <w:rtl/>
          <w:lang w:bidi="ar-SY"/>
        </w:rPr>
        <w:t>لسياحي وجوب توفر أربعة علاقات :</w:t>
      </w:r>
    </w:p>
    <w:p w:rsidR="003912D4" w:rsidRPr="00935AC7" w:rsidRDefault="003912D4" w:rsidP="003912D4">
      <w:pPr>
        <w:spacing w:after="200" w:line="276" w:lineRule="auto"/>
        <w:ind w:left="360"/>
        <w:rPr>
          <w:sz w:val="28"/>
          <w:szCs w:val="28"/>
        </w:rPr>
      </w:pPr>
    </w:p>
    <w:p w:rsidR="003912D4" w:rsidRPr="00935AC7" w:rsidRDefault="003912D4" w:rsidP="003912D4">
      <w:pPr>
        <w:numPr>
          <w:ilvl w:val="0"/>
          <w:numId w:val="1"/>
        </w:numPr>
        <w:spacing w:after="200" w:line="276" w:lineRule="auto"/>
        <w:rPr>
          <w:b/>
          <w:bCs/>
          <w:sz w:val="28"/>
          <w:szCs w:val="28"/>
          <w:rtl/>
        </w:rPr>
      </w:pPr>
      <w:r w:rsidRPr="00935AC7">
        <w:rPr>
          <w:b/>
          <w:bCs/>
          <w:sz w:val="28"/>
          <w:szCs w:val="28"/>
          <w:rtl/>
          <w:lang w:bidi="ar-SY"/>
        </w:rPr>
        <w:t xml:space="preserve">أ- علاقة التخطيط بالنشاط الاقتصادي : " </w:t>
      </w:r>
      <w:r w:rsidRPr="00935AC7">
        <w:rPr>
          <w:b/>
          <w:bCs/>
          <w:sz w:val="28"/>
          <w:szCs w:val="28"/>
        </w:rPr>
        <w:t>Economics</w:t>
      </w:r>
      <w:r w:rsidRPr="00935AC7">
        <w:rPr>
          <w:b/>
          <w:bCs/>
          <w:sz w:val="28"/>
          <w:szCs w:val="28"/>
          <w:rtl/>
          <w:lang w:bidi="ar-SY"/>
        </w:rPr>
        <w:t xml:space="preserve"> " </w:t>
      </w:r>
    </w:p>
    <w:p w:rsidR="003912D4" w:rsidRDefault="003912D4" w:rsidP="003912D4">
      <w:pPr>
        <w:numPr>
          <w:ilvl w:val="0"/>
          <w:numId w:val="1"/>
        </w:numPr>
        <w:spacing w:after="200" w:line="276" w:lineRule="auto"/>
        <w:rPr>
          <w:rFonts w:hint="cs"/>
        </w:rPr>
      </w:pPr>
      <w:r w:rsidRPr="00935AC7">
        <w:rPr>
          <w:sz w:val="28"/>
          <w:szCs w:val="28"/>
          <w:rtl/>
          <w:lang w:bidi="ar-SY"/>
        </w:rPr>
        <w:t xml:space="preserve">  فنجاح النشاط السياحي في أي منطقة يرتبط ارتباطاً وثيقاً بمستويات الأنشطة التي يمكنها أن تؤدي إلى تحقيق زيادة متواصلة في الدخول وإمكانية الاقتصاد المحلي على امتصاص هذه الدخول واستخدامها</w:t>
      </w:r>
      <w:r w:rsidRPr="001E2C5E">
        <w:rPr>
          <w:rtl/>
          <w:lang w:bidi="ar-SY"/>
        </w:rPr>
        <w:t xml:space="preserve">. </w:t>
      </w:r>
    </w:p>
    <w:p w:rsidR="003912D4" w:rsidRPr="001E2C5E" w:rsidRDefault="003912D4" w:rsidP="003912D4">
      <w:pPr>
        <w:spacing w:after="200" w:line="276" w:lineRule="auto"/>
        <w:ind w:left="720"/>
        <w:rPr>
          <w:rtl/>
        </w:rPr>
      </w:pPr>
    </w:p>
    <w:p w:rsidR="003912D4" w:rsidRPr="00935AC7" w:rsidRDefault="003912D4" w:rsidP="003912D4">
      <w:pPr>
        <w:numPr>
          <w:ilvl w:val="0"/>
          <w:numId w:val="1"/>
        </w:numPr>
        <w:spacing w:after="200" w:line="276" w:lineRule="auto"/>
        <w:rPr>
          <w:b/>
          <w:bCs/>
          <w:sz w:val="28"/>
          <w:szCs w:val="28"/>
          <w:rtl/>
        </w:rPr>
      </w:pPr>
      <w:r w:rsidRPr="00935AC7">
        <w:rPr>
          <w:b/>
          <w:bCs/>
          <w:sz w:val="28"/>
          <w:szCs w:val="28"/>
          <w:rtl/>
          <w:lang w:bidi="ar-SY"/>
        </w:rPr>
        <w:t xml:space="preserve">ب- علاقة التخطيط بالبيئة: " </w:t>
      </w:r>
      <w:r w:rsidRPr="00935AC7">
        <w:rPr>
          <w:b/>
          <w:bCs/>
          <w:sz w:val="28"/>
          <w:szCs w:val="28"/>
        </w:rPr>
        <w:t>Environment</w:t>
      </w:r>
      <w:r w:rsidRPr="00935AC7">
        <w:rPr>
          <w:b/>
          <w:bCs/>
          <w:sz w:val="28"/>
          <w:szCs w:val="28"/>
          <w:rtl/>
          <w:lang w:bidi="ar-SY"/>
        </w:rPr>
        <w:t xml:space="preserve"> " </w:t>
      </w:r>
    </w:p>
    <w:p w:rsidR="003912D4" w:rsidRDefault="003912D4" w:rsidP="003912D4">
      <w:pPr>
        <w:numPr>
          <w:ilvl w:val="0"/>
          <w:numId w:val="1"/>
        </w:numPr>
        <w:spacing w:after="200" w:line="276" w:lineRule="auto"/>
        <w:rPr>
          <w:rFonts w:hint="cs"/>
          <w:sz w:val="28"/>
          <w:szCs w:val="28"/>
        </w:rPr>
      </w:pPr>
      <w:r w:rsidRPr="00935AC7">
        <w:rPr>
          <w:sz w:val="28"/>
          <w:szCs w:val="28"/>
          <w:rtl/>
          <w:lang w:bidi="ar-SY"/>
        </w:rPr>
        <w:t>نجد أن السياحة والبيئة هي نفس الشيء، على اعتبار أن التدفق السياحي يرتبط بعوامل الجذب السياحي المتمثلة في المناخ والمناظر البيئية الطبيعية والشواطئ وغيرها، أو في عوامل جذب من صنع الإنسان كالمناطق التاريخية الأثرية والحديثة وغيرها، وهنا تبدو نقطة هامة تتعلق بضرورة المحافظة على الأصول البيئية (</w:t>
      </w:r>
      <w:r w:rsidRPr="00935AC7">
        <w:rPr>
          <w:sz w:val="28"/>
          <w:szCs w:val="28"/>
        </w:rPr>
        <w:t xml:space="preserve">Environment Assets </w:t>
      </w:r>
      <w:r w:rsidRPr="00935AC7">
        <w:rPr>
          <w:sz w:val="28"/>
          <w:szCs w:val="28"/>
          <w:rtl/>
          <w:lang w:bidi="ar-SY"/>
        </w:rPr>
        <w:t xml:space="preserve">). </w:t>
      </w:r>
    </w:p>
    <w:p w:rsidR="003912D4" w:rsidRPr="00935AC7" w:rsidRDefault="003912D4" w:rsidP="003912D4">
      <w:pPr>
        <w:spacing w:after="200" w:line="276" w:lineRule="auto"/>
        <w:ind w:left="720"/>
        <w:rPr>
          <w:sz w:val="28"/>
          <w:szCs w:val="28"/>
          <w:rtl/>
        </w:rPr>
      </w:pPr>
    </w:p>
    <w:p w:rsidR="003912D4" w:rsidRPr="00935AC7" w:rsidRDefault="003912D4" w:rsidP="003912D4">
      <w:pPr>
        <w:numPr>
          <w:ilvl w:val="0"/>
          <w:numId w:val="1"/>
        </w:numPr>
        <w:spacing w:after="200" w:line="276" w:lineRule="auto"/>
        <w:rPr>
          <w:b/>
          <w:bCs/>
          <w:sz w:val="28"/>
          <w:szCs w:val="28"/>
        </w:rPr>
      </w:pPr>
      <w:r w:rsidRPr="00935AC7">
        <w:rPr>
          <w:b/>
          <w:bCs/>
          <w:sz w:val="28"/>
          <w:szCs w:val="28"/>
          <w:rtl/>
          <w:lang w:bidi="ar-SY"/>
        </w:rPr>
        <w:t xml:space="preserve">ج- علاقة التخطيط بالقادمين إلى المنطقة السياحية:     ” </w:t>
      </w:r>
      <w:r w:rsidRPr="00935AC7">
        <w:rPr>
          <w:b/>
          <w:bCs/>
          <w:sz w:val="28"/>
          <w:szCs w:val="28"/>
          <w:lang w:val="en-CA"/>
        </w:rPr>
        <w:t>Arrivals</w:t>
      </w:r>
      <w:r w:rsidRPr="00935AC7">
        <w:rPr>
          <w:b/>
          <w:bCs/>
          <w:sz w:val="28"/>
          <w:szCs w:val="28"/>
          <w:rtl/>
          <w:lang w:bidi="ar-SY"/>
        </w:rPr>
        <w:t xml:space="preserve">" : </w:t>
      </w:r>
    </w:p>
    <w:p w:rsidR="003912D4" w:rsidRDefault="003912D4" w:rsidP="003912D4">
      <w:pPr>
        <w:numPr>
          <w:ilvl w:val="0"/>
          <w:numId w:val="1"/>
        </w:numPr>
        <w:spacing w:after="200" w:line="276" w:lineRule="auto"/>
        <w:rPr>
          <w:rFonts w:hint="cs"/>
        </w:rPr>
      </w:pPr>
      <w:r w:rsidRPr="00935AC7">
        <w:rPr>
          <w:sz w:val="28"/>
          <w:szCs w:val="28"/>
          <w:rtl/>
          <w:lang w:bidi="ar-SY"/>
        </w:rPr>
        <w:t xml:space="preserve">   يكون من الملائم تهيئة المقيمين لتزويد السائحين بالمعلومات التي تتيح لهم المتعة الذهنية، فإن </w:t>
      </w:r>
      <w:r w:rsidRPr="00935AC7">
        <w:rPr>
          <w:sz w:val="28"/>
          <w:szCs w:val="28"/>
          <w:rtl/>
          <w:lang w:bidi="ar-IQ"/>
        </w:rPr>
        <w:t>ارتباط</w:t>
      </w:r>
      <w:r w:rsidRPr="00935AC7">
        <w:rPr>
          <w:sz w:val="28"/>
          <w:szCs w:val="28"/>
          <w:rtl/>
          <w:lang w:bidi="ar-SY"/>
        </w:rPr>
        <w:t xml:space="preserve"> كل من ال</w:t>
      </w:r>
      <w:r w:rsidRPr="00935AC7">
        <w:rPr>
          <w:sz w:val="28"/>
          <w:szCs w:val="28"/>
          <w:rtl/>
          <w:lang w:bidi="ar-IQ"/>
        </w:rPr>
        <w:t>راحة</w:t>
      </w:r>
      <w:r w:rsidRPr="00935AC7">
        <w:rPr>
          <w:sz w:val="28"/>
          <w:szCs w:val="28"/>
          <w:rtl/>
          <w:lang w:bidi="ar-SY"/>
        </w:rPr>
        <w:t xml:space="preserve"> النفسي</w:t>
      </w:r>
      <w:r w:rsidRPr="00935AC7">
        <w:rPr>
          <w:sz w:val="28"/>
          <w:szCs w:val="28"/>
          <w:rtl/>
          <w:lang w:bidi="ar-IQ"/>
        </w:rPr>
        <w:t>ة</w:t>
      </w:r>
      <w:r w:rsidRPr="00935AC7">
        <w:rPr>
          <w:sz w:val="28"/>
          <w:szCs w:val="28"/>
          <w:rtl/>
          <w:lang w:bidi="ar-SY"/>
        </w:rPr>
        <w:t xml:space="preserve"> والإثراء الذهني، يجعل السائحين أكثر رغبة في زيارة المنطقة مرة أخرى</w:t>
      </w:r>
      <w:r w:rsidRPr="001E2C5E">
        <w:rPr>
          <w:rtl/>
          <w:lang w:bidi="ar-SY"/>
        </w:rPr>
        <w:t xml:space="preserve">. </w:t>
      </w:r>
    </w:p>
    <w:p w:rsidR="003912D4" w:rsidRDefault="003912D4" w:rsidP="003912D4">
      <w:pPr>
        <w:spacing w:after="200" w:line="276" w:lineRule="auto"/>
        <w:ind w:left="720"/>
        <w:rPr>
          <w:rFonts w:hint="cs"/>
        </w:rPr>
      </w:pPr>
    </w:p>
    <w:p w:rsidR="003912D4" w:rsidRPr="00935AC7" w:rsidRDefault="003912D4" w:rsidP="003912D4">
      <w:pPr>
        <w:numPr>
          <w:ilvl w:val="0"/>
          <w:numId w:val="1"/>
        </w:numPr>
        <w:spacing w:after="200" w:line="276" w:lineRule="auto"/>
        <w:rPr>
          <w:b/>
          <w:bCs/>
          <w:sz w:val="28"/>
          <w:szCs w:val="28"/>
          <w:rtl/>
        </w:rPr>
      </w:pPr>
      <w:r w:rsidRPr="00935AC7">
        <w:rPr>
          <w:b/>
          <w:bCs/>
          <w:sz w:val="28"/>
          <w:szCs w:val="28"/>
          <w:rtl/>
          <w:lang w:bidi="ar-SY"/>
        </w:rPr>
        <w:t xml:space="preserve">د- علاقة التخطيط بتدفق النقد الأجنبي: " </w:t>
      </w:r>
      <w:r w:rsidRPr="00935AC7">
        <w:rPr>
          <w:b/>
          <w:bCs/>
          <w:sz w:val="28"/>
          <w:szCs w:val="28"/>
        </w:rPr>
        <w:t>Exchange</w:t>
      </w:r>
      <w:r w:rsidRPr="00935AC7">
        <w:rPr>
          <w:b/>
          <w:bCs/>
          <w:sz w:val="28"/>
          <w:szCs w:val="28"/>
          <w:rtl/>
          <w:lang w:bidi="ar-SY"/>
        </w:rPr>
        <w:t xml:space="preserve"> " </w:t>
      </w:r>
    </w:p>
    <w:p w:rsidR="003912D4" w:rsidRDefault="003912D4" w:rsidP="003912D4">
      <w:pPr>
        <w:numPr>
          <w:ilvl w:val="0"/>
          <w:numId w:val="1"/>
        </w:numPr>
        <w:spacing w:after="200" w:line="276" w:lineRule="auto"/>
        <w:rPr>
          <w:rFonts w:hint="cs"/>
        </w:rPr>
      </w:pPr>
      <w:r w:rsidRPr="00935AC7">
        <w:rPr>
          <w:sz w:val="28"/>
          <w:szCs w:val="28"/>
          <w:rtl/>
          <w:lang w:bidi="ar-SY"/>
        </w:rPr>
        <w:t xml:space="preserve">   وإذا كان التخطيط يهدف إلى زيادة موارد الدولة من النقد الأجنبي، فإن نجاح التخطيط السياحي يقاس، بالنسبة للدول النامية بصفة خاصة بمدى قدرته على زيادة التدفق من النقد الأجنبي إلى الدولة سواء من خلال عائدات السياحة الدولية أو من خلال انسياب رؤوس الأموال الأجنبية</w:t>
      </w:r>
      <w:r w:rsidRPr="001E2C5E">
        <w:rPr>
          <w:rtl/>
          <w:lang w:bidi="ar-SY"/>
        </w:rPr>
        <w:t xml:space="preserve"> </w:t>
      </w:r>
      <w:r w:rsidRPr="00935AC7">
        <w:rPr>
          <w:sz w:val="28"/>
          <w:szCs w:val="28"/>
          <w:rtl/>
          <w:lang w:bidi="ar-SY"/>
        </w:rPr>
        <w:t>للاستثمار السياحي.</w:t>
      </w:r>
      <w:r w:rsidRPr="001E2C5E">
        <w:rPr>
          <w:rtl/>
          <w:lang w:bidi="ar-SY"/>
        </w:rPr>
        <w:t xml:space="preserve"> </w:t>
      </w:r>
      <w:r w:rsidRPr="001E2C5E">
        <w:rPr>
          <w:b/>
          <w:bCs/>
          <w:rtl/>
        </w:rPr>
        <w:t> </w:t>
      </w:r>
      <w:r w:rsidRPr="001E2C5E">
        <w:t xml:space="preserve"> </w:t>
      </w:r>
    </w:p>
    <w:p w:rsidR="003912D4" w:rsidRDefault="003912D4" w:rsidP="003912D4">
      <w:pPr>
        <w:spacing w:after="200" w:line="276" w:lineRule="auto"/>
        <w:rPr>
          <w:rFonts w:hint="cs"/>
          <w:rtl/>
        </w:rPr>
      </w:pPr>
    </w:p>
    <w:p w:rsidR="003912D4" w:rsidRDefault="003912D4" w:rsidP="003912D4">
      <w:pPr>
        <w:spacing w:after="200" w:line="276" w:lineRule="auto"/>
        <w:rPr>
          <w:rFonts w:hint="cs"/>
          <w:rtl/>
        </w:rPr>
      </w:pPr>
    </w:p>
    <w:p w:rsidR="003912D4" w:rsidRDefault="003912D4" w:rsidP="003912D4">
      <w:pPr>
        <w:spacing w:after="200" w:line="276" w:lineRule="auto"/>
        <w:rPr>
          <w:rFonts w:hint="cs"/>
          <w:rtl/>
        </w:rPr>
      </w:pPr>
    </w:p>
    <w:p w:rsidR="003912D4" w:rsidRDefault="003912D4" w:rsidP="003912D4">
      <w:pPr>
        <w:spacing w:after="200" w:line="276" w:lineRule="auto"/>
        <w:rPr>
          <w:rFonts w:hint="cs"/>
          <w:rtl/>
        </w:rPr>
      </w:pPr>
    </w:p>
    <w:p w:rsidR="003912D4" w:rsidRDefault="003912D4" w:rsidP="003912D4">
      <w:pPr>
        <w:spacing w:after="200" w:line="276" w:lineRule="auto"/>
        <w:rPr>
          <w:rFonts w:hint="cs"/>
          <w:rtl/>
        </w:rPr>
      </w:pPr>
    </w:p>
    <w:p w:rsidR="003912D4" w:rsidRPr="001E2C5E" w:rsidRDefault="003912D4" w:rsidP="003912D4">
      <w:pPr>
        <w:spacing w:after="200" w:line="276" w:lineRule="auto"/>
        <w:rPr>
          <w:rtl/>
        </w:rPr>
      </w:pPr>
    </w:p>
    <w:p w:rsidR="00107B7C" w:rsidRPr="003912D4" w:rsidRDefault="00107B7C" w:rsidP="003912D4"/>
    <w:sectPr w:rsidR="00107B7C" w:rsidRPr="003912D4"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261" w:rsidRDefault="00444261" w:rsidP="005C5EA0">
      <w:r>
        <w:separator/>
      </w:r>
    </w:p>
  </w:endnote>
  <w:endnote w:type="continuationSeparator" w:id="0">
    <w:p w:rsidR="00444261" w:rsidRDefault="00444261" w:rsidP="005C5EA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D74EC1"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D74EC1">
                  <w:pPr>
                    <w:pStyle w:val="a3"/>
                    <w:jc w:val="center"/>
                    <w:rPr>
                      <w:color w:val="FFFFFF" w:themeColor="background1"/>
                    </w:rPr>
                  </w:pPr>
                  <w:fldSimple w:instr=" PAGE   \* MERGEFORMAT ">
                    <w:r w:rsidR="003912D4" w:rsidRPr="003912D4">
                      <w:rPr>
                        <w:rFonts w:cs="Calibri"/>
                        <w:noProof/>
                        <w:color w:val="FFFFFF" w:themeColor="background1"/>
                        <w:rtl/>
                        <w:lang w:val="ar-SA"/>
                      </w:rPr>
                      <w:t>1</w:t>
                    </w:r>
                  </w:fldSimple>
                </w:p>
              </w:txbxContent>
            </v:textbox>
          </v:oval>
          <w10:wrap anchorx="page" anchory="page"/>
        </v:group>
      </w:pict>
    </w:r>
    <w:r w:rsidR="005C5EA0" w:rsidRPr="005C5EA0">
      <w:rPr>
        <w:rFonts w:hint="cs"/>
        <w:b/>
        <w:bCs/>
        <w:rtl/>
      </w:rPr>
      <w:t xml:space="preserve">                                                                                                           م. د نادية صالح  الوائلي</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261" w:rsidRDefault="00444261" w:rsidP="005C5EA0">
      <w:r>
        <w:separator/>
      </w:r>
    </w:p>
  </w:footnote>
  <w:footnote w:type="continuationSeparator" w:id="0">
    <w:p w:rsidR="00444261" w:rsidRDefault="00444261"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D74EC1">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5C5EA0">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التخطيط السياحي</w:t>
                      </w:r>
                      <w:r>
                        <w:rPr>
                          <w:rFonts w:hint="cs"/>
                          <w:b/>
                          <w:bCs/>
                          <w:color w:val="FFFFFF" w:themeColor="background1"/>
                          <w:sz w:val="32"/>
                          <w:szCs w:val="32"/>
                          <w:rtl/>
                        </w:rPr>
                        <w:t xml:space="preserve">  ****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B32CD"/>
    <w:multiLevelType w:val="hybridMultilevel"/>
    <w:tmpl w:val="27541028"/>
    <w:lvl w:ilvl="0" w:tplc="2A8E0562">
      <w:start w:val="1"/>
      <w:numFmt w:val="bullet"/>
      <w:lvlText w:val="•"/>
      <w:lvlJc w:val="left"/>
      <w:pPr>
        <w:tabs>
          <w:tab w:val="num" w:pos="720"/>
        </w:tabs>
        <w:ind w:left="720" w:hanging="360"/>
      </w:pPr>
      <w:rPr>
        <w:rFonts w:ascii="Arial" w:hAnsi="Arial" w:hint="default"/>
      </w:rPr>
    </w:lvl>
    <w:lvl w:ilvl="1" w:tplc="C52EF360" w:tentative="1">
      <w:start w:val="1"/>
      <w:numFmt w:val="bullet"/>
      <w:lvlText w:val="•"/>
      <w:lvlJc w:val="left"/>
      <w:pPr>
        <w:tabs>
          <w:tab w:val="num" w:pos="1440"/>
        </w:tabs>
        <w:ind w:left="1440" w:hanging="360"/>
      </w:pPr>
      <w:rPr>
        <w:rFonts w:ascii="Arial" w:hAnsi="Arial" w:hint="default"/>
      </w:rPr>
    </w:lvl>
    <w:lvl w:ilvl="2" w:tplc="5B6232CE" w:tentative="1">
      <w:start w:val="1"/>
      <w:numFmt w:val="bullet"/>
      <w:lvlText w:val="•"/>
      <w:lvlJc w:val="left"/>
      <w:pPr>
        <w:tabs>
          <w:tab w:val="num" w:pos="2160"/>
        </w:tabs>
        <w:ind w:left="2160" w:hanging="360"/>
      </w:pPr>
      <w:rPr>
        <w:rFonts w:ascii="Arial" w:hAnsi="Arial" w:hint="default"/>
      </w:rPr>
    </w:lvl>
    <w:lvl w:ilvl="3" w:tplc="70587AEC" w:tentative="1">
      <w:start w:val="1"/>
      <w:numFmt w:val="bullet"/>
      <w:lvlText w:val="•"/>
      <w:lvlJc w:val="left"/>
      <w:pPr>
        <w:tabs>
          <w:tab w:val="num" w:pos="2880"/>
        </w:tabs>
        <w:ind w:left="2880" w:hanging="360"/>
      </w:pPr>
      <w:rPr>
        <w:rFonts w:ascii="Arial" w:hAnsi="Arial" w:hint="default"/>
      </w:rPr>
    </w:lvl>
    <w:lvl w:ilvl="4" w:tplc="0E18FE6A" w:tentative="1">
      <w:start w:val="1"/>
      <w:numFmt w:val="bullet"/>
      <w:lvlText w:val="•"/>
      <w:lvlJc w:val="left"/>
      <w:pPr>
        <w:tabs>
          <w:tab w:val="num" w:pos="3600"/>
        </w:tabs>
        <w:ind w:left="3600" w:hanging="360"/>
      </w:pPr>
      <w:rPr>
        <w:rFonts w:ascii="Arial" w:hAnsi="Arial" w:hint="default"/>
      </w:rPr>
    </w:lvl>
    <w:lvl w:ilvl="5" w:tplc="B39E6476" w:tentative="1">
      <w:start w:val="1"/>
      <w:numFmt w:val="bullet"/>
      <w:lvlText w:val="•"/>
      <w:lvlJc w:val="left"/>
      <w:pPr>
        <w:tabs>
          <w:tab w:val="num" w:pos="4320"/>
        </w:tabs>
        <w:ind w:left="4320" w:hanging="360"/>
      </w:pPr>
      <w:rPr>
        <w:rFonts w:ascii="Arial" w:hAnsi="Arial" w:hint="default"/>
      </w:rPr>
    </w:lvl>
    <w:lvl w:ilvl="6" w:tplc="9432C8A4" w:tentative="1">
      <w:start w:val="1"/>
      <w:numFmt w:val="bullet"/>
      <w:lvlText w:val="•"/>
      <w:lvlJc w:val="left"/>
      <w:pPr>
        <w:tabs>
          <w:tab w:val="num" w:pos="5040"/>
        </w:tabs>
        <w:ind w:left="5040" w:hanging="360"/>
      </w:pPr>
      <w:rPr>
        <w:rFonts w:ascii="Arial" w:hAnsi="Arial" w:hint="default"/>
      </w:rPr>
    </w:lvl>
    <w:lvl w:ilvl="7" w:tplc="BD0ADB9A" w:tentative="1">
      <w:start w:val="1"/>
      <w:numFmt w:val="bullet"/>
      <w:lvlText w:val="•"/>
      <w:lvlJc w:val="left"/>
      <w:pPr>
        <w:tabs>
          <w:tab w:val="num" w:pos="5760"/>
        </w:tabs>
        <w:ind w:left="5760" w:hanging="360"/>
      </w:pPr>
      <w:rPr>
        <w:rFonts w:ascii="Arial" w:hAnsi="Arial" w:hint="default"/>
      </w:rPr>
    </w:lvl>
    <w:lvl w:ilvl="8" w:tplc="3742349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912D4"/>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261"/>
    <w:rsid w:val="00444C26"/>
    <w:rsid w:val="00445EEA"/>
    <w:rsid w:val="00446F45"/>
    <w:rsid w:val="00447BA3"/>
    <w:rsid w:val="00450023"/>
    <w:rsid w:val="00452321"/>
    <w:rsid w:val="0045240C"/>
    <w:rsid w:val="00453CDB"/>
    <w:rsid w:val="004547D5"/>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7E5D"/>
    <w:rsid w:val="004B7F58"/>
    <w:rsid w:val="004C307B"/>
    <w:rsid w:val="004C5222"/>
    <w:rsid w:val="004C543E"/>
    <w:rsid w:val="004C7C1F"/>
    <w:rsid w:val="004D08C7"/>
    <w:rsid w:val="004D269E"/>
    <w:rsid w:val="004D28BC"/>
    <w:rsid w:val="004D379C"/>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757E"/>
    <w:rsid w:val="00AE1E55"/>
    <w:rsid w:val="00AE3026"/>
    <w:rsid w:val="00AE326D"/>
    <w:rsid w:val="00AE413C"/>
    <w:rsid w:val="00AE5C8C"/>
    <w:rsid w:val="00AF00B3"/>
    <w:rsid w:val="00AF3B0D"/>
    <w:rsid w:val="00AF4855"/>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3F21"/>
    <w:rsid w:val="00CE4D8D"/>
    <w:rsid w:val="00CE79A3"/>
    <w:rsid w:val="00CF06D3"/>
    <w:rsid w:val="00CF26F1"/>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4EC1"/>
    <w:rsid w:val="00D7528D"/>
    <w:rsid w:val="00D77538"/>
    <w:rsid w:val="00D80CED"/>
    <w:rsid w:val="00D86F2D"/>
    <w:rsid w:val="00D87DA9"/>
    <w:rsid w:val="00D94AB7"/>
    <w:rsid w:val="00D9719B"/>
    <w:rsid w:val="00D97F51"/>
    <w:rsid w:val="00DA1D3B"/>
    <w:rsid w:val="00DA1F8A"/>
    <w:rsid w:val="00DA79AE"/>
    <w:rsid w:val="00DA7E7C"/>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7253"/>
    <w:rsid w:val="00E212D8"/>
    <w:rsid w:val="00E22D23"/>
    <w:rsid w:val="00E238D8"/>
    <w:rsid w:val="00E255F0"/>
    <w:rsid w:val="00E2597C"/>
    <w:rsid w:val="00E26E9F"/>
    <w:rsid w:val="00E272C5"/>
    <w:rsid w:val="00E27C41"/>
    <w:rsid w:val="00E33D80"/>
    <w:rsid w:val="00E34A14"/>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C9446C"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1839A0"/>
    <w:rsid w:val="00550639"/>
    <w:rsid w:val="00C9446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46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السياحي  ****                                                </dc:title>
  <dc:subject/>
  <dc:creator>na</dc:creator>
  <cp:keywords/>
  <dc:description/>
  <cp:lastModifiedBy>na</cp:lastModifiedBy>
  <cp:revision>4</cp:revision>
  <dcterms:created xsi:type="dcterms:W3CDTF">2014-09-30T12:31:00Z</dcterms:created>
  <dcterms:modified xsi:type="dcterms:W3CDTF">2015-03-24T17:28:00Z</dcterms:modified>
</cp:coreProperties>
</file>