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164" w:rsidRDefault="002F7684" w:rsidP="002F7684">
      <w:pPr>
        <w:spacing w:line="360" w:lineRule="auto"/>
        <w:jc w:val="both"/>
        <w:rPr>
          <w:b/>
          <w:bCs/>
          <w:sz w:val="32"/>
          <w:szCs w:val="32"/>
          <w:rtl/>
          <w:lang w:bidi="ar-IQ"/>
        </w:rPr>
      </w:pPr>
      <w:r w:rsidRPr="002F7684">
        <w:rPr>
          <w:rFonts w:hint="cs"/>
          <w:b/>
          <w:bCs/>
          <w:sz w:val="32"/>
          <w:szCs w:val="32"/>
          <w:rtl/>
          <w:lang w:bidi="ar-IQ"/>
        </w:rPr>
        <w:t>السيطرة الجنينية على النمو والتمايز</w:t>
      </w:r>
    </w:p>
    <w:p w:rsidR="002F7684" w:rsidRDefault="002F7684" w:rsidP="002F7684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بالرغم من احتواء الخلايا لمتمايزة على نفس الجينات الا انه يتم التعبير عن جينات معينة دون غيرها وهو ما يعرف بالتعبير التفاضلي </w:t>
      </w:r>
      <w:proofErr w:type="spellStart"/>
      <w:r>
        <w:rPr>
          <w:sz w:val="28"/>
          <w:szCs w:val="28"/>
          <w:lang w:bidi="ar-IQ"/>
        </w:rPr>
        <w:t>Defferential</w:t>
      </w:r>
      <w:proofErr w:type="spellEnd"/>
      <w:r>
        <w:rPr>
          <w:sz w:val="28"/>
          <w:szCs w:val="28"/>
          <w:lang w:bidi="ar-IQ"/>
        </w:rPr>
        <w:t xml:space="preserve">  expression </w:t>
      </w:r>
      <w:r>
        <w:rPr>
          <w:rFonts w:hint="cs"/>
          <w:sz w:val="28"/>
          <w:szCs w:val="28"/>
          <w:rtl/>
          <w:lang w:bidi="ar-IQ"/>
        </w:rPr>
        <w:t xml:space="preserve">  اما الجينات الاخرى فلا يعبر عنها .</w:t>
      </w:r>
    </w:p>
    <w:p w:rsidR="002F7684" w:rsidRDefault="002F7684" w:rsidP="002F7684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توجد عدة عوامل تعمل على ايقاف التعبير عن الجينات حيث يتم بعضها : </w:t>
      </w:r>
    </w:p>
    <w:p w:rsidR="002F7684" w:rsidRDefault="002F7684" w:rsidP="002F7684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-1</w:t>
      </w:r>
      <w:r>
        <w:rPr>
          <w:rFonts w:hint="cs"/>
          <w:sz w:val="28"/>
          <w:szCs w:val="28"/>
          <w:rtl/>
          <w:lang w:bidi="ar-IQ"/>
        </w:rPr>
        <w:t xml:space="preserve"> قبل استنساخ الحامض النووي </w:t>
      </w:r>
      <w:proofErr w:type="spellStart"/>
      <w:r>
        <w:rPr>
          <w:rFonts w:hint="cs"/>
          <w:sz w:val="28"/>
          <w:szCs w:val="28"/>
          <w:rtl/>
          <w:lang w:bidi="ar-IQ"/>
        </w:rPr>
        <w:t>الرايبوزي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الرسول </w:t>
      </w:r>
      <w:r>
        <w:rPr>
          <w:sz w:val="28"/>
          <w:szCs w:val="28"/>
          <w:lang w:bidi="ar-IQ"/>
        </w:rPr>
        <w:t>mRNA</w:t>
      </w:r>
      <w:r>
        <w:rPr>
          <w:rFonts w:hint="cs"/>
          <w:sz w:val="28"/>
          <w:szCs w:val="28"/>
          <w:rtl/>
          <w:lang w:bidi="ar-IQ"/>
        </w:rPr>
        <w:t xml:space="preserve"> فهي سيطرة قبل </w:t>
      </w:r>
      <w:proofErr w:type="spellStart"/>
      <w:r>
        <w:rPr>
          <w:rFonts w:hint="cs"/>
          <w:sz w:val="28"/>
          <w:szCs w:val="28"/>
          <w:rtl/>
          <w:lang w:bidi="ar-IQ"/>
        </w:rPr>
        <w:t>استنساخية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.</w:t>
      </w:r>
    </w:p>
    <w:p w:rsidR="002F7684" w:rsidRDefault="002F7684" w:rsidP="002F7684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-2</w:t>
      </w:r>
      <w:r>
        <w:rPr>
          <w:rFonts w:hint="cs"/>
          <w:sz w:val="28"/>
          <w:szCs w:val="28"/>
          <w:rtl/>
          <w:lang w:bidi="ar-IQ"/>
        </w:rPr>
        <w:t xml:space="preserve"> خلال الاستنساخ وهي سيطرة </w:t>
      </w:r>
      <w:proofErr w:type="spellStart"/>
      <w:r>
        <w:rPr>
          <w:rFonts w:hint="cs"/>
          <w:sz w:val="28"/>
          <w:szCs w:val="28"/>
          <w:rtl/>
          <w:lang w:bidi="ar-IQ"/>
        </w:rPr>
        <w:t>استنساخية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.</w:t>
      </w:r>
    </w:p>
    <w:p w:rsidR="002F7684" w:rsidRDefault="002F7684" w:rsidP="002F7684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-3</w:t>
      </w:r>
      <w:r>
        <w:rPr>
          <w:rFonts w:hint="cs"/>
          <w:sz w:val="28"/>
          <w:szCs w:val="28"/>
          <w:rtl/>
          <w:lang w:bidi="ar-IQ"/>
        </w:rPr>
        <w:t xml:space="preserve"> خلال ترجمة </w:t>
      </w:r>
      <w:r>
        <w:rPr>
          <w:sz w:val="28"/>
          <w:szCs w:val="28"/>
          <w:lang w:bidi="ar-IQ"/>
        </w:rPr>
        <w:t>mRNA</w:t>
      </w:r>
      <w:r>
        <w:rPr>
          <w:rFonts w:hint="cs"/>
          <w:sz w:val="28"/>
          <w:szCs w:val="28"/>
          <w:rtl/>
          <w:lang w:bidi="ar-IQ"/>
        </w:rPr>
        <w:t xml:space="preserve"> وهي سيطرة </w:t>
      </w:r>
      <w:proofErr w:type="spellStart"/>
      <w:r>
        <w:rPr>
          <w:rFonts w:hint="cs"/>
          <w:sz w:val="28"/>
          <w:szCs w:val="28"/>
          <w:rtl/>
          <w:lang w:bidi="ar-IQ"/>
        </w:rPr>
        <w:t>ترجمية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. </w:t>
      </w:r>
    </w:p>
    <w:p w:rsidR="002F7684" w:rsidRDefault="002F7684" w:rsidP="002F7684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كما تلعب </w:t>
      </w:r>
      <w:proofErr w:type="spellStart"/>
      <w:r>
        <w:rPr>
          <w:rFonts w:hint="cs"/>
          <w:sz w:val="28"/>
          <w:szCs w:val="28"/>
          <w:rtl/>
          <w:lang w:bidi="ar-IQ"/>
        </w:rPr>
        <w:t>الهستونات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والبروتينات </w:t>
      </w:r>
      <w:proofErr w:type="spellStart"/>
      <w:r>
        <w:rPr>
          <w:rFonts w:hint="cs"/>
          <w:sz w:val="28"/>
          <w:szCs w:val="28"/>
          <w:rtl/>
          <w:lang w:bidi="ar-IQ"/>
        </w:rPr>
        <w:t>اللاهستونية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دوراً مهما في التعبير التفاضلي للجينات </w:t>
      </w:r>
      <w:r w:rsidR="00B301AE">
        <w:rPr>
          <w:rFonts w:hint="cs"/>
          <w:sz w:val="28"/>
          <w:szCs w:val="28"/>
          <w:rtl/>
          <w:lang w:bidi="ar-IQ"/>
        </w:rPr>
        <w:t>.</w:t>
      </w:r>
    </w:p>
    <w:p w:rsidR="00B301AE" w:rsidRDefault="00B301AE" w:rsidP="002F7684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301AE" w:rsidRDefault="00B301AE" w:rsidP="00B301AE">
      <w:pPr>
        <w:spacing w:line="360" w:lineRule="auto"/>
        <w:jc w:val="both"/>
        <w:rPr>
          <w:b/>
          <w:bCs/>
          <w:sz w:val="32"/>
          <w:szCs w:val="32"/>
          <w:rtl/>
          <w:lang w:bidi="ar-IQ"/>
        </w:rPr>
      </w:pPr>
      <w:r w:rsidRPr="00B301AE">
        <w:rPr>
          <w:rFonts w:hint="cs"/>
          <w:b/>
          <w:bCs/>
          <w:sz w:val="32"/>
          <w:szCs w:val="32"/>
          <w:rtl/>
          <w:lang w:bidi="ar-IQ"/>
        </w:rPr>
        <w:t>دور الهورمونات في السيطرة على النمو والتمايز</w:t>
      </w:r>
    </w:p>
    <w:p w:rsidR="00B301AE" w:rsidRDefault="00B301AE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ان السيطرة </w:t>
      </w:r>
      <w:proofErr w:type="spellStart"/>
      <w:r>
        <w:rPr>
          <w:rFonts w:hint="cs"/>
          <w:sz w:val="28"/>
          <w:szCs w:val="28"/>
          <w:rtl/>
          <w:lang w:bidi="ar-IQ"/>
        </w:rPr>
        <w:t>الهورمونية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في الحيوان تعتمد على قدرة النسيج المستهدف على الاستجابة </w:t>
      </w:r>
      <w:proofErr w:type="spellStart"/>
      <w:r>
        <w:rPr>
          <w:rFonts w:hint="cs"/>
          <w:sz w:val="28"/>
          <w:szCs w:val="28"/>
          <w:rtl/>
          <w:lang w:bidi="ar-IQ"/>
        </w:rPr>
        <w:t>لاشارات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كيميائية محددة حيث يوصف النسيج بالمستجيب اذا ما تمكن من الاستجابة لمستويات منخفضة من الهورمون في الدم </w:t>
      </w:r>
      <w:proofErr w:type="spellStart"/>
      <w:r>
        <w:rPr>
          <w:rFonts w:hint="cs"/>
          <w:sz w:val="28"/>
          <w:szCs w:val="28"/>
          <w:rtl/>
          <w:lang w:bidi="ar-IQ"/>
        </w:rPr>
        <w:t>لايمكن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لغيره من الاستجابة لها , فالبطانة الرحمية في </w:t>
      </w:r>
      <w:proofErr w:type="spellStart"/>
      <w:r>
        <w:rPr>
          <w:rFonts w:hint="cs"/>
          <w:sz w:val="28"/>
          <w:szCs w:val="28"/>
          <w:rtl/>
          <w:lang w:bidi="ar-IQ"/>
        </w:rPr>
        <w:t>اللبائن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وقناة البيض في الطيور مثلا يستجيبان للهورمون المودق بتمايزهما ونموهما حتى عندما ينساب بمستويات منخفضة .</w:t>
      </w:r>
    </w:p>
    <w:p w:rsidR="00B301AE" w:rsidRDefault="00B301AE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من خلال العلاقة القائمة بين الغدتين النخامية والدرقية في جنين الضفدع يمكن توضيح دور الهورمونات في النمو والتمايز , لقد اثبتت التجارب ان رفع الغدة النخامية </w:t>
      </w:r>
      <w:r w:rsidR="00C01B1E">
        <w:rPr>
          <w:rFonts w:hint="cs"/>
          <w:sz w:val="28"/>
          <w:szCs w:val="28"/>
          <w:rtl/>
          <w:lang w:bidi="ar-IQ"/>
        </w:rPr>
        <w:t xml:space="preserve">في مرحلة جنينية مبكرة , يؤدي الى عدم تمايز الغدة الدرقية وبقائها تركيبا اثريا مؤلفا من خلايا </w:t>
      </w:r>
      <w:proofErr w:type="spellStart"/>
      <w:r w:rsidR="00C01B1E">
        <w:rPr>
          <w:rFonts w:hint="cs"/>
          <w:sz w:val="28"/>
          <w:szCs w:val="28"/>
          <w:rtl/>
          <w:lang w:bidi="ar-IQ"/>
        </w:rPr>
        <w:t>هملة</w:t>
      </w:r>
      <w:proofErr w:type="spellEnd"/>
      <w:r w:rsidR="00C01B1E">
        <w:rPr>
          <w:rFonts w:hint="cs"/>
          <w:sz w:val="28"/>
          <w:szCs w:val="28"/>
          <w:rtl/>
          <w:lang w:bidi="ar-IQ"/>
        </w:rPr>
        <w:t xml:space="preserve"> لا تنتظم بحويصلات درقية مميزة , ان اعادة زرع النخامية في هذا الجنين تمكنه من استئناف تمايز الغدة الدرقية ونموها . كما يلعب هورمون </w:t>
      </w:r>
      <w:proofErr w:type="spellStart"/>
      <w:r w:rsidR="00C01B1E">
        <w:rPr>
          <w:rFonts w:hint="cs"/>
          <w:sz w:val="28"/>
          <w:szCs w:val="28"/>
          <w:rtl/>
          <w:lang w:bidi="ar-IQ"/>
        </w:rPr>
        <w:t>الثايروكسين</w:t>
      </w:r>
      <w:proofErr w:type="spellEnd"/>
      <w:r w:rsidR="00C01B1E">
        <w:rPr>
          <w:rFonts w:hint="cs"/>
          <w:sz w:val="28"/>
          <w:szCs w:val="28"/>
          <w:rtl/>
          <w:lang w:bidi="ar-IQ"/>
        </w:rPr>
        <w:t xml:space="preserve"> الذي تفرزه الدرقية دورا اساسيا في تمايز ونمو الكثير من اعضاء الجسم بما في ذلك الاطراف , </w:t>
      </w:r>
      <w:proofErr w:type="spellStart"/>
      <w:r w:rsidR="00C01B1E">
        <w:rPr>
          <w:rFonts w:hint="cs"/>
          <w:sz w:val="28"/>
          <w:szCs w:val="28"/>
          <w:rtl/>
          <w:lang w:bidi="ar-IQ"/>
        </w:rPr>
        <w:t>فأذا</w:t>
      </w:r>
      <w:proofErr w:type="spellEnd"/>
      <w:r w:rsidR="00C01B1E">
        <w:rPr>
          <w:rFonts w:hint="cs"/>
          <w:sz w:val="28"/>
          <w:szCs w:val="28"/>
          <w:rtl/>
          <w:lang w:bidi="ar-IQ"/>
        </w:rPr>
        <w:t xml:space="preserve"> رفعت الدرقية او النخامية من جنين الضفدع في مرحلة مبكرة عجز الجنين عن تكوين الاطراف وعن المرور بالتحول الشكلي .</w:t>
      </w:r>
    </w:p>
    <w:p w:rsidR="00CC3BEE" w:rsidRDefault="00CC3BEE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CC3BEE" w:rsidRDefault="00CC3BEE" w:rsidP="00B301AE">
      <w:pPr>
        <w:spacing w:line="36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CC3BEE" w:rsidRDefault="00CC3BEE" w:rsidP="00B301AE">
      <w:pPr>
        <w:spacing w:line="36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CC3BEE" w:rsidRDefault="00CC3BEE" w:rsidP="00B301AE">
      <w:pPr>
        <w:spacing w:line="36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CC3BEE" w:rsidRDefault="00CC3BEE" w:rsidP="00B301AE">
      <w:pPr>
        <w:spacing w:line="360" w:lineRule="auto"/>
        <w:jc w:val="both"/>
        <w:rPr>
          <w:b/>
          <w:bCs/>
          <w:sz w:val="32"/>
          <w:szCs w:val="32"/>
          <w:rtl/>
          <w:lang w:bidi="ar-IQ"/>
        </w:rPr>
      </w:pPr>
      <w:bookmarkStart w:id="0" w:name="_GoBack"/>
      <w:bookmarkEnd w:id="0"/>
    </w:p>
    <w:p w:rsidR="00CC3BEE" w:rsidRDefault="00CC3BEE" w:rsidP="00B301AE">
      <w:pPr>
        <w:spacing w:line="360" w:lineRule="auto"/>
        <w:jc w:val="both"/>
        <w:rPr>
          <w:b/>
          <w:bCs/>
          <w:sz w:val="32"/>
          <w:szCs w:val="32"/>
          <w:rtl/>
          <w:lang w:bidi="ar-IQ"/>
        </w:rPr>
      </w:pPr>
      <w:r w:rsidRPr="00CC3BEE">
        <w:rPr>
          <w:rFonts w:hint="cs"/>
          <w:b/>
          <w:bCs/>
          <w:sz w:val="32"/>
          <w:szCs w:val="32"/>
          <w:rtl/>
          <w:lang w:bidi="ar-IQ"/>
        </w:rPr>
        <w:lastRenderedPageBreak/>
        <w:t>التكوين الجنيني للرميح</w:t>
      </w:r>
    </w:p>
    <w:p w:rsidR="00CC3BEE" w:rsidRDefault="00CC3BEE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الرميح حيوان بحري ينتمي الى شعبة الحبليات </w:t>
      </w:r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Chordata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وتحت شعبة الرأس حبلية </w:t>
      </w:r>
      <w:proofErr w:type="spellStart"/>
      <w:r w:rsidR="00405F21">
        <w:rPr>
          <w:sz w:val="28"/>
          <w:szCs w:val="28"/>
          <w:lang w:bidi="ar-IQ"/>
        </w:rPr>
        <w:t>Cephalochordata</w:t>
      </w:r>
      <w:proofErr w:type="spellEnd"/>
      <w:r w:rsidR="00405F21">
        <w:rPr>
          <w:sz w:val="28"/>
          <w:szCs w:val="28"/>
          <w:lang w:bidi="ar-IQ"/>
        </w:rPr>
        <w:t xml:space="preserve"> </w:t>
      </w:r>
      <w:r w:rsidR="00405F21">
        <w:rPr>
          <w:rFonts w:hint="cs"/>
          <w:sz w:val="28"/>
          <w:szCs w:val="28"/>
          <w:rtl/>
          <w:lang w:bidi="ar-IQ"/>
        </w:rPr>
        <w:t xml:space="preserve"> . </w:t>
      </w:r>
    </w:p>
    <w:p w:rsidR="00405F21" w:rsidRDefault="00405F21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تعد دراسة تكوينه الجنيني حلقة وصل بين مراحل التكوين الجنيني للفقريات </w:t>
      </w:r>
      <w:proofErr w:type="spellStart"/>
      <w:r>
        <w:rPr>
          <w:rFonts w:hint="cs"/>
          <w:sz w:val="28"/>
          <w:szCs w:val="28"/>
          <w:rtl/>
          <w:lang w:bidi="ar-IQ"/>
        </w:rPr>
        <w:t>واللافقريات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. يكون جسمه مضغوط من الجانبين مدبب النهايتين , يوجد على جانبي البلعوم عدد من الشقوق الخيشومية , الاجناس منفصلة ويمتلك </w:t>
      </w:r>
      <w:r>
        <w:rPr>
          <w:sz w:val="28"/>
          <w:szCs w:val="28"/>
          <w:lang w:bidi="ar-IQ"/>
        </w:rPr>
        <w:t xml:space="preserve">28-26 </w:t>
      </w:r>
      <w:r>
        <w:rPr>
          <w:rFonts w:hint="cs"/>
          <w:sz w:val="28"/>
          <w:szCs w:val="28"/>
          <w:rtl/>
          <w:lang w:bidi="ar-IQ"/>
        </w:rPr>
        <w:t xml:space="preserve">  زوج من الغدد التناسلية المتسلسلة تحت الجهة السفلى للقطع العضلية من القطعة رقم </w:t>
      </w:r>
      <w:r>
        <w:rPr>
          <w:sz w:val="28"/>
          <w:szCs w:val="28"/>
          <w:lang w:bidi="ar-IQ"/>
        </w:rPr>
        <w:t xml:space="preserve">40-12 </w:t>
      </w:r>
      <w:r>
        <w:rPr>
          <w:rFonts w:hint="cs"/>
          <w:sz w:val="28"/>
          <w:szCs w:val="28"/>
          <w:rtl/>
          <w:lang w:bidi="ar-IQ"/>
        </w:rPr>
        <w:t xml:space="preserve"> , تنفجر هذه الغدد وقت التكاثر وتتحرر النطف والبيوض الى تجويف الردهة ومنه خارج الجسم عبر فتحة الردهة فيتم الاخصاب خارج الجسم , لا يميز جنس الحيوان الا من خلال المقطع العرضي لتشابه </w:t>
      </w:r>
      <w:proofErr w:type="spellStart"/>
      <w:r>
        <w:rPr>
          <w:rFonts w:hint="cs"/>
          <w:sz w:val="28"/>
          <w:szCs w:val="28"/>
          <w:rtl/>
          <w:lang w:bidi="ar-IQ"/>
        </w:rPr>
        <w:t>المناسل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مظهريا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.</w:t>
      </w:r>
    </w:p>
    <w:p w:rsidR="00405F21" w:rsidRDefault="00405F21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5D51F1" w:rsidRDefault="005D51F1" w:rsidP="005D51F1">
      <w:pPr>
        <w:spacing w:line="360" w:lineRule="auto"/>
        <w:jc w:val="center"/>
        <w:rPr>
          <w:sz w:val="28"/>
          <w:szCs w:val="28"/>
          <w:rtl/>
          <w:lang w:bidi="ar-IQ"/>
        </w:rPr>
      </w:pPr>
      <w:r w:rsidRPr="005D51F1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0ECC019" wp14:editId="159228D2">
            <wp:extent cx="4171950" cy="2790174"/>
            <wp:effectExtent l="0" t="0" r="0" b="0"/>
            <wp:docPr id="1" name="il_fi" descr="http://biology.unm.edu/ccouncil/Biology_203/Images/Deuterostomes/lance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iology.unm.edu/ccouncil/Biology_203/Images/Deuterostomes/lancelet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699" cy="2794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1F1" w:rsidRDefault="005D51F1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5D51F1" w:rsidRDefault="005D51F1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405F21" w:rsidRDefault="00405F21" w:rsidP="00B301AE">
      <w:pPr>
        <w:spacing w:line="360" w:lineRule="auto"/>
        <w:jc w:val="both"/>
        <w:rPr>
          <w:b/>
          <w:bCs/>
          <w:sz w:val="32"/>
          <w:szCs w:val="32"/>
          <w:rtl/>
          <w:lang w:bidi="ar-IQ"/>
        </w:rPr>
      </w:pPr>
      <w:r w:rsidRPr="000E3347">
        <w:rPr>
          <w:rFonts w:hint="cs"/>
          <w:b/>
          <w:bCs/>
          <w:sz w:val="32"/>
          <w:szCs w:val="32"/>
          <w:rtl/>
          <w:lang w:bidi="ar-IQ"/>
        </w:rPr>
        <w:t>الن</w:t>
      </w:r>
      <w:r w:rsidR="000E3347" w:rsidRPr="000E3347">
        <w:rPr>
          <w:rFonts w:hint="cs"/>
          <w:b/>
          <w:bCs/>
          <w:sz w:val="32"/>
          <w:szCs w:val="32"/>
          <w:rtl/>
          <w:lang w:bidi="ar-IQ"/>
        </w:rPr>
        <w:t xml:space="preserve">طفة </w:t>
      </w:r>
      <w:r w:rsidR="000E3347" w:rsidRPr="000E3347">
        <w:rPr>
          <w:b/>
          <w:bCs/>
          <w:sz w:val="32"/>
          <w:szCs w:val="32"/>
          <w:lang w:bidi="ar-IQ"/>
        </w:rPr>
        <w:t xml:space="preserve">Sperm </w:t>
      </w:r>
    </w:p>
    <w:p w:rsidR="000E3347" w:rsidRDefault="000E3347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0E3347">
        <w:rPr>
          <w:rFonts w:hint="cs"/>
          <w:sz w:val="28"/>
          <w:szCs w:val="28"/>
          <w:rtl/>
          <w:lang w:bidi="ar-IQ"/>
        </w:rPr>
        <w:t xml:space="preserve"> تكون نطفة الرميح </w:t>
      </w:r>
      <w:r>
        <w:rPr>
          <w:rFonts w:hint="cs"/>
          <w:sz w:val="28"/>
          <w:szCs w:val="28"/>
          <w:rtl/>
          <w:lang w:bidi="ar-IQ"/>
        </w:rPr>
        <w:t>ذات رأس كروي يوجد في نهايته جسيم طرفي , القطعة الوسطية قصيرة جدا والذنب يتصل بها ويكون طويل .</w:t>
      </w:r>
    </w:p>
    <w:p w:rsidR="000E3347" w:rsidRDefault="000E3347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0E3347" w:rsidRDefault="000E3347" w:rsidP="00B301AE">
      <w:pPr>
        <w:spacing w:line="360" w:lineRule="auto"/>
        <w:jc w:val="both"/>
        <w:rPr>
          <w:b/>
          <w:bCs/>
          <w:sz w:val="32"/>
          <w:szCs w:val="32"/>
          <w:rtl/>
          <w:lang w:bidi="ar-IQ"/>
        </w:rPr>
      </w:pPr>
      <w:r w:rsidRPr="000E3347">
        <w:rPr>
          <w:rFonts w:hint="cs"/>
          <w:b/>
          <w:bCs/>
          <w:sz w:val="32"/>
          <w:szCs w:val="32"/>
          <w:rtl/>
          <w:lang w:bidi="ar-IQ"/>
        </w:rPr>
        <w:t xml:space="preserve">البيضة </w:t>
      </w:r>
      <w:r w:rsidRPr="000E3347">
        <w:rPr>
          <w:b/>
          <w:bCs/>
          <w:sz w:val="32"/>
          <w:szCs w:val="32"/>
          <w:lang w:bidi="ar-IQ"/>
        </w:rPr>
        <w:t>Ovum</w:t>
      </w:r>
    </w:p>
    <w:p w:rsidR="000E3347" w:rsidRPr="000E3347" w:rsidRDefault="000E3347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تكون صغيرة الحجم , قطر الخلية البيضية داخل المبيض قبل دخولها الانقسام </w:t>
      </w:r>
      <w:proofErr w:type="spellStart"/>
      <w:r>
        <w:rPr>
          <w:rFonts w:hint="cs"/>
          <w:sz w:val="28"/>
          <w:szCs w:val="28"/>
          <w:rtl/>
          <w:lang w:bidi="ar-IQ"/>
        </w:rPr>
        <w:t>الاخنزالي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>0.12- 0.10</w:t>
      </w:r>
      <w:r>
        <w:rPr>
          <w:rFonts w:hint="cs"/>
          <w:sz w:val="28"/>
          <w:szCs w:val="28"/>
          <w:rtl/>
          <w:lang w:bidi="ar-IQ"/>
        </w:rPr>
        <w:t xml:space="preserve"> ملم , </w:t>
      </w:r>
      <w:proofErr w:type="spellStart"/>
      <w:r>
        <w:rPr>
          <w:rFonts w:hint="cs"/>
          <w:sz w:val="28"/>
          <w:szCs w:val="28"/>
          <w:rtl/>
          <w:lang w:bidi="ar-IQ"/>
        </w:rPr>
        <w:t>السايتوبلازم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الواقع تحت الغشاء المحي مباشرة خالي من المح ويحتوي على </w:t>
      </w:r>
      <w:proofErr w:type="spellStart"/>
      <w:r>
        <w:rPr>
          <w:rFonts w:hint="cs"/>
          <w:sz w:val="28"/>
          <w:szCs w:val="28"/>
          <w:rtl/>
          <w:lang w:bidi="ar-IQ"/>
        </w:rPr>
        <w:lastRenderedPageBreak/>
        <w:t>مايتوكوندريا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حبيبية , </w:t>
      </w:r>
      <w:proofErr w:type="spellStart"/>
      <w:r>
        <w:rPr>
          <w:rFonts w:hint="cs"/>
          <w:sz w:val="28"/>
          <w:szCs w:val="28"/>
          <w:rtl/>
          <w:lang w:bidi="ar-IQ"/>
        </w:rPr>
        <w:t>السايتوبلازم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في الداخل يحتوي على مح يقع قرب القطب الخضري </w:t>
      </w:r>
      <w:r>
        <w:rPr>
          <w:sz w:val="28"/>
          <w:szCs w:val="28"/>
          <w:lang w:bidi="ar-IQ"/>
        </w:rPr>
        <w:t>vegetal pole</w:t>
      </w:r>
      <w:r>
        <w:rPr>
          <w:rFonts w:hint="cs"/>
          <w:sz w:val="28"/>
          <w:szCs w:val="28"/>
          <w:rtl/>
          <w:lang w:bidi="ar-IQ"/>
        </w:rPr>
        <w:t xml:space="preserve"> لأن القطب الحيواني تقع فيه النواة </w:t>
      </w:r>
      <w:r>
        <w:rPr>
          <w:sz w:val="28"/>
          <w:szCs w:val="28"/>
          <w:lang w:bidi="ar-IQ"/>
        </w:rPr>
        <w:t xml:space="preserve">Nucleus </w:t>
      </w:r>
      <w:r w:rsidR="00D4321D">
        <w:rPr>
          <w:rFonts w:hint="cs"/>
          <w:sz w:val="28"/>
          <w:szCs w:val="28"/>
          <w:rtl/>
          <w:lang w:bidi="ar-IQ"/>
        </w:rPr>
        <w:t xml:space="preserve"> , لذا يمكن اعتبار بيضة الرميح طرفية المح </w:t>
      </w:r>
      <w:proofErr w:type="spellStart"/>
      <w:r w:rsidR="00D4321D">
        <w:rPr>
          <w:sz w:val="28"/>
          <w:szCs w:val="28"/>
          <w:lang w:bidi="ar-IQ"/>
        </w:rPr>
        <w:t>Telolecithal</w:t>
      </w:r>
      <w:proofErr w:type="spellEnd"/>
      <w:r w:rsidR="00D4321D">
        <w:rPr>
          <w:sz w:val="28"/>
          <w:szCs w:val="28"/>
          <w:lang w:bidi="ar-IQ"/>
        </w:rPr>
        <w:t xml:space="preserve"> </w:t>
      </w:r>
      <w:r w:rsidR="00D4321D">
        <w:rPr>
          <w:rFonts w:hint="cs"/>
          <w:sz w:val="28"/>
          <w:szCs w:val="28"/>
          <w:rtl/>
          <w:lang w:bidi="ar-IQ"/>
        </w:rPr>
        <w:t xml:space="preserve"> ولكون الاختلاف في توزيع المح بين القطبين ليس كبيرا لذا يمكن اعتبارها متجانسة المح </w:t>
      </w:r>
      <w:proofErr w:type="spellStart"/>
      <w:r w:rsidR="00D4321D">
        <w:rPr>
          <w:sz w:val="28"/>
          <w:szCs w:val="28"/>
          <w:lang w:bidi="ar-IQ"/>
        </w:rPr>
        <w:t>Isolecithal</w:t>
      </w:r>
      <w:proofErr w:type="spellEnd"/>
      <w:r w:rsidR="00D4321D">
        <w:rPr>
          <w:sz w:val="28"/>
          <w:szCs w:val="28"/>
          <w:lang w:bidi="ar-IQ"/>
        </w:rPr>
        <w:t xml:space="preserve"> </w:t>
      </w:r>
      <w:r w:rsidR="00D4321D">
        <w:rPr>
          <w:rFonts w:hint="cs"/>
          <w:sz w:val="28"/>
          <w:szCs w:val="28"/>
          <w:rtl/>
          <w:lang w:bidi="ar-IQ"/>
        </w:rPr>
        <w:t xml:space="preserve"> ولكون المح قليل يمكن اعتبارها قليلة المح </w:t>
      </w:r>
      <w:proofErr w:type="spellStart"/>
      <w:r w:rsidR="00D4321D">
        <w:rPr>
          <w:sz w:val="28"/>
          <w:szCs w:val="28"/>
          <w:lang w:bidi="ar-IQ"/>
        </w:rPr>
        <w:t>Oligolecithal</w:t>
      </w:r>
      <w:proofErr w:type="spellEnd"/>
      <w:r w:rsidR="00D4321D">
        <w:rPr>
          <w:rFonts w:hint="cs"/>
          <w:sz w:val="28"/>
          <w:szCs w:val="28"/>
          <w:rtl/>
          <w:lang w:bidi="ar-IQ"/>
        </w:rPr>
        <w:t xml:space="preserve"> .</w:t>
      </w:r>
    </w:p>
    <w:p w:rsidR="00CC3BEE" w:rsidRPr="000E3347" w:rsidRDefault="00CC3BEE" w:rsidP="00B301AE">
      <w:pPr>
        <w:spacing w:line="360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CC3BEE" w:rsidRDefault="009A0B4B" w:rsidP="00B301AE">
      <w:pPr>
        <w:spacing w:line="360" w:lineRule="auto"/>
        <w:jc w:val="both"/>
        <w:rPr>
          <w:b/>
          <w:bCs/>
          <w:sz w:val="28"/>
          <w:szCs w:val="28"/>
          <w:rtl/>
          <w:lang w:bidi="ar-IQ"/>
        </w:rPr>
      </w:pPr>
      <w:r w:rsidRPr="009A0B4B">
        <w:rPr>
          <w:rFonts w:hint="cs"/>
          <w:b/>
          <w:bCs/>
          <w:sz w:val="28"/>
          <w:szCs w:val="28"/>
          <w:rtl/>
          <w:lang w:bidi="ar-IQ"/>
        </w:rPr>
        <w:t xml:space="preserve">الاخصاب </w:t>
      </w:r>
      <w:r w:rsidRPr="009A0B4B">
        <w:rPr>
          <w:b/>
          <w:bCs/>
          <w:sz w:val="28"/>
          <w:szCs w:val="28"/>
          <w:lang w:bidi="ar-IQ"/>
        </w:rPr>
        <w:t xml:space="preserve">Fertilization  </w:t>
      </w:r>
    </w:p>
    <w:p w:rsidR="009A0B4B" w:rsidRDefault="009A0B4B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9A0B4B">
        <w:rPr>
          <w:rFonts w:hint="cs"/>
          <w:sz w:val="28"/>
          <w:szCs w:val="28"/>
          <w:rtl/>
          <w:lang w:bidi="ar-IQ"/>
        </w:rPr>
        <w:t xml:space="preserve">  تدخل النطفة داخل البيضة قرب القطب الخضري فتحفزها على اكمال الانقسام الاختزالي الثاني وتكوين البيضة الناضجة</w:t>
      </w:r>
      <w:r>
        <w:rPr>
          <w:rFonts w:hint="cs"/>
          <w:sz w:val="28"/>
          <w:szCs w:val="28"/>
          <w:rtl/>
          <w:lang w:bidi="ar-IQ"/>
        </w:rPr>
        <w:t xml:space="preserve"> واطلاق الجسم القطبي الثاني قرب القطب الحيواني داخل الغشاء المحي . بعدها يتكون غشاء الاخصاب وينفصل عن البيضة بالفسحة حول المحية , تتحد النواتين الاوليتين الذكرية والانثوية فوق خط استواء البيضة قرب القطب الحيواني .</w:t>
      </w:r>
    </w:p>
    <w:p w:rsidR="009A0B4B" w:rsidRDefault="009A0B4B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وضع </w:t>
      </w:r>
      <w:proofErr w:type="spellStart"/>
      <w:r>
        <w:rPr>
          <w:rFonts w:hint="cs"/>
          <w:sz w:val="28"/>
          <w:szCs w:val="28"/>
          <w:rtl/>
          <w:lang w:bidi="ar-IQ"/>
        </w:rPr>
        <w:t>كونكلن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عام 1932 خارطة مستقبلية لبيضة الرميح وذكر تميز ثلاث مناطق في بداية التفلج وهي :</w:t>
      </w:r>
    </w:p>
    <w:p w:rsidR="009A0B4B" w:rsidRDefault="009A0B4B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-1</w:t>
      </w:r>
      <w:r>
        <w:rPr>
          <w:rFonts w:hint="cs"/>
          <w:sz w:val="28"/>
          <w:szCs w:val="28"/>
          <w:rtl/>
          <w:lang w:bidi="ar-IQ"/>
        </w:rPr>
        <w:t xml:space="preserve"> منطقة </w:t>
      </w:r>
      <w:proofErr w:type="spellStart"/>
      <w:r>
        <w:rPr>
          <w:rFonts w:hint="cs"/>
          <w:sz w:val="28"/>
          <w:szCs w:val="28"/>
          <w:rtl/>
          <w:lang w:bidi="ar-IQ"/>
        </w:rPr>
        <w:t>السايتوبلازم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</w:t>
      </w:r>
      <w:r w:rsidR="00953A93">
        <w:rPr>
          <w:rFonts w:hint="cs"/>
          <w:sz w:val="28"/>
          <w:szCs w:val="28"/>
          <w:rtl/>
          <w:lang w:bidi="ar-IQ"/>
        </w:rPr>
        <w:t>محي : تقع قرب القطب الخضري , المح فيها كثير , تقابل الجزء الخلفي الظهري للجنين وتكون الاديم الباطن .</w:t>
      </w:r>
    </w:p>
    <w:p w:rsidR="00953A93" w:rsidRDefault="00953A93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-2</w:t>
      </w:r>
      <w:r>
        <w:rPr>
          <w:rFonts w:hint="cs"/>
          <w:sz w:val="28"/>
          <w:szCs w:val="28"/>
          <w:rtl/>
          <w:lang w:bidi="ar-IQ"/>
        </w:rPr>
        <w:t xml:space="preserve"> منطقة </w:t>
      </w:r>
      <w:proofErr w:type="spellStart"/>
      <w:r>
        <w:rPr>
          <w:rFonts w:hint="cs"/>
          <w:sz w:val="28"/>
          <w:szCs w:val="28"/>
          <w:rtl/>
          <w:lang w:bidi="ar-IQ"/>
        </w:rPr>
        <w:t>السايتوبلازم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الشفاف ( الرائق ) : تقع في القطب الحيواني , المح فيها قليل لذا تبدو شفافة , تقابل الجزء الامامي البطني للجنين وتكون الاديم الظاهر . </w:t>
      </w:r>
    </w:p>
    <w:p w:rsidR="00953A93" w:rsidRDefault="00953A93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-3</w:t>
      </w:r>
      <w:r>
        <w:rPr>
          <w:rFonts w:hint="cs"/>
          <w:sz w:val="28"/>
          <w:szCs w:val="28"/>
          <w:rtl/>
          <w:lang w:bidi="ar-IQ"/>
        </w:rPr>
        <w:t xml:space="preserve"> منطقة </w:t>
      </w:r>
      <w:proofErr w:type="spellStart"/>
      <w:r>
        <w:rPr>
          <w:rFonts w:hint="cs"/>
          <w:sz w:val="28"/>
          <w:szCs w:val="28"/>
          <w:rtl/>
          <w:lang w:bidi="ar-IQ"/>
        </w:rPr>
        <w:t>السايتوبلازم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الهلالي  : المح فيها قليل ويصطبغ </w:t>
      </w:r>
      <w:proofErr w:type="spellStart"/>
      <w:r>
        <w:rPr>
          <w:rFonts w:hint="cs"/>
          <w:sz w:val="28"/>
          <w:szCs w:val="28"/>
          <w:rtl/>
          <w:lang w:bidi="ar-IQ"/>
        </w:rPr>
        <w:t>بالاصباغ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القاعدية . وتظهر هذه المنطقة بعد نزول محتويات النواة للأسفل </w:t>
      </w:r>
      <w:proofErr w:type="spellStart"/>
      <w:r>
        <w:rPr>
          <w:rFonts w:hint="cs"/>
          <w:sz w:val="28"/>
          <w:szCs w:val="28"/>
          <w:rtl/>
          <w:lang w:bidi="ar-IQ"/>
        </w:rPr>
        <w:t>بأتجاه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القطب الخضري فتتكون منطقة هلالية , تمتد نهايتا الهلال </w:t>
      </w:r>
      <w:r w:rsidR="005C22FF">
        <w:rPr>
          <w:rFonts w:hint="cs"/>
          <w:sz w:val="28"/>
          <w:szCs w:val="28"/>
          <w:rtl/>
          <w:lang w:bidi="ar-IQ"/>
        </w:rPr>
        <w:t xml:space="preserve">فيها حول جانبي البيضة وعلى طول خط استوائها وتطوق المنطقة المحية . تمثل هذه المنطقة النهاية الخلفية للجنين وتكون الاديم المتوسط . </w:t>
      </w:r>
    </w:p>
    <w:p w:rsidR="005C22FF" w:rsidRDefault="005C22FF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5C22FF" w:rsidRDefault="005C22FF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اذا اصيب احد هذه المناطق بضرر فأن الجنين ينمو فاقدا الجزء المتضرر , وعند التفلج تتوزع المناطق اعلاه بصورة نظامية على </w:t>
      </w:r>
      <w:proofErr w:type="spellStart"/>
      <w:r>
        <w:rPr>
          <w:rFonts w:hint="cs"/>
          <w:sz w:val="28"/>
          <w:szCs w:val="28"/>
          <w:rtl/>
          <w:lang w:bidi="ar-IQ"/>
        </w:rPr>
        <w:t>الفلجات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.</w:t>
      </w:r>
    </w:p>
    <w:p w:rsidR="00E11258" w:rsidRDefault="00E11258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E11258" w:rsidRDefault="00E11258" w:rsidP="00B301AE">
      <w:pPr>
        <w:spacing w:line="360" w:lineRule="auto"/>
        <w:jc w:val="both"/>
        <w:rPr>
          <w:b/>
          <w:bCs/>
          <w:sz w:val="28"/>
          <w:szCs w:val="28"/>
          <w:rtl/>
          <w:lang w:bidi="ar-IQ"/>
        </w:rPr>
      </w:pPr>
      <w:r w:rsidRPr="00E11258">
        <w:rPr>
          <w:rFonts w:hint="cs"/>
          <w:b/>
          <w:bCs/>
          <w:sz w:val="28"/>
          <w:szCs w:val="28"/>
          <w:rtl/>
          <w:lang w:bidi="ar-IQ"/>
        </w:rPr>
        <w:t xml:space="preserve">التفلج </w:t>
      </w:r>
      <w:r w:rsidRPr="00E11258">
        <w:rPr>
          <w:b/>
          <w:bCs/>
          <w:sz w:val="28"/>
          <w:szCs w:val="28"/>
          <w:lang w:bidi="ar-IQ"/>
        </w:rPr>
        <w:t xml:space="preserve">Cleavage </w:t>
      </w:r>
    </w:p>
    <w:p w:rsidR="00E11258" w:rsidRDefault="00E11258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يكون التفلج  الاول تام متساوي </w:t>
      </w:r>
      <w:proofErr w:type="spellStart"/>
      <w:r>
        <w:rPr>
          <w:sz w:val="28"/>
          <w:szCs w:val="28"/>
          <w:lang w:bidi="ar-IQ"/>
        </w:rPr>
        <w:t>Holoblastic</w:t>
      </w:r>
      <w:proofErr w:type="spellEnd"/>
      <w:r>
        <w:rPr>
          <w:sz w:val="28"/>
          <w:szCs w:val="28"/>
          <w:lang w:bidi="ar-IQ"/>
        </w:rPr>
        <w:t xml:space="preserve"> equal </w:t>
      </w:r>
      <w:r>
        <w:rPr>
          <w:rFonts w:hint="cs"/>
          <w:sz w:val="28"/>
          <w:szCs w:val="28"/>
          <w:rtl/>
          <w:lang w:bidi="ar-IQ"/>
        </w:rPr>
        <w:t xml:space="preserve">  اخدود التفلج طولي ممتد من القطب الحيواني الى القطب الخضري نتيجته </w:t>
      </w:r>
      <w:r>
        <w:rPr>
          <w:sz w:val="28"/>
          <w:szCs w:val="28"/>
          <w:lang w:bidi="ar-IQ"/>
        </w:rPr>
        <w:t xml:space="preserve">2- </w:t>
      </w:r>
      <w:proofErr w:type="spellStart"/>
      <w:r>
        <w:rPr>
          <w:sz w:val="28"/>
          <w:szCs w:val="28"/>
          <w:lang w:bidi="ar-IQ"/>
        </w:rPr>
        <w:t>blastomeres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.</w:t>
      </w:r>
    </w:p>
    <w:p w:rsidR="00E11258" w:rsidRDefault="00E11258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الثاني مشابه للأول وعمودي عليه نتيجته </w:t>
      </w:r>
      <w:r>
        <w:rPr>
          <w:sz w:val="28"/>
          <w:szCs w:val="28"/>
          <w:lang w:bidi="ar-IQ"/>
        </w:rPr>
        <w:t xml:space="preserve"> 4- </w:t>
      </w:r>
      <w:proofErr w:type="spellStart"/>
      <w:r>
        <w:rPr>
          <w:sz w:val="28"/>
          <w:szCs w:val="28"/>
          <w:lang w:bidi="ar-IQ"/>
        </w:rPr>
        <w:t>blastomeres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.</w:t>
      </w:r>
    </w:p>
    <w:p w:rsidR="00E11258" w:rsidRDefault="00E11258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 xml:space="preserve">الثالث عرضي عمودي على مستوى التفلجين السابقين واقرب الى القطب الحيواني لوجود المح </w:t>
      </w:r>
      <w:r w:rsidR="00260842">
        <w:rPr>
          <w:rFonts w:hint="cs"/>
          <w:sz w:val="28"/>
          <w:szCs w:val="28"/>
          <w:rtl/>
          <w:lang w:bidi="ar-IQ"/>
        </w:rPr>
        <w:t>لذا تكون فلجات القطب الحيواني (</w:t>
      </w:r>
      <w:r w:rsidR="00260842">
        <w:rPr>
          <w:sz w:val="28"/>
          <w:szCs w:val="28"/>
          <w:lang w:bidi="ar-IQ"/>
        </w:rPr>
        <w:t>4</w:t>
      </w:r>
      <w:r w:rsidR="00260842">
        <w:rPr>
          <w:rFonts w:hint="cs"/>
          <w:sz w:val="28"/>
          <w:szCs w:val="28"/>
          <w:rtl/>
          <w:lang w:bidi="ar-IQ"/>
        </w:rPr>
        <w:t xml:space="preserve"> ) صغيرة الحجم تدعى </w:t>
      </w:r>
      <w:proofErr w:type="spellStart"/>
      <w:r w:rsidR="00260842">
        <w:rPr>
          <w:rFonts w:hint="cs"/>
          <w:sz w:val="28"/>
          <w:szCs w:val="28"/>
          <w:rtl/>
          <w:lang w:bidi="ar-IQ"/>
        </w:rPr>
        <w:t>الفلجات</w:t>
      </w:r>
      <w:proofErr w:type="spellEnd"/>
      <w:r w:rsidR="00260842">
        <w:rPr>
          <w:rFonts w:hint="cs"/>
          <w:sz w:val="28"/>
          <w:szCs w:val="28"/>
          <w:rtl/>
          <w:lang w:bidi="ar-IQ"/>
        </w:rPr>
        <w:t xml:space="preserve"> الصغيرة </w:t>
      </w:r>
      <w:r w:rsidR="00260842">
        <w:rPr>
          <w:sz w:val="28"/>
          <w:szCs w:val="28"/>
          <w:lang w:bidi="ar-IQ"/>
        </w:rPr>
        <w:t>micromeres</w:t>
      </w:r>
      <w:r w:rsidR="00260842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260842">
        <w:rPr>
          <w:rFonts w:hint="cs"/>
          <w:sz w:val="28"/>
          <w:szCs w:val="28"/>
          <w:rtl/>
          <w:lang w:bidi="ar-IQ"/>
        </w:rPr>
        <w:t>والفلجات</w:t>
      </w:r>
      <w:proofErr w:type="spellEnd"/>
      <w:r w:rsidR="00260842">
        <w:rPr>
          <w:rFonts w:hint="cs"/>
          <w:sz w:val="28"/>
          <w:szCs w:val="28"/>
          <w:rtl/>
          <w:lang w:bidi="ar-IQ"/>
        </w:rPr>
        <w:t xml:space="preserve"> في القطب الخضري (</w:t>
      </w:r>
      <w:r w:rsidR="00260842">
        <w:rPr>
          <w:sz w:val="28"/>
          <w:szCs w:val="28"/>
          <w:lang w:bidi="ar-IQ"/>
        </w:rPr>
        <w:t>4</w:t>
      </w:r>
      <w:r w:rsidR="00260842">
        <w:rPr>
          <w:rFonts w:hint="cs"/>
          <w:sz w:val="28"/>
          <w:szCs w:val="28"/>
          <w:rtl/>
          <w:lang w:bidi="ar-IQ"/>
        </w:rPr>
        <w:t xml:space="preserve"> ) ايضا واكبر حجما لذا تدعى </w:t>
      </w:r>
      <w:proofErr w:type="spellStart"/>
      <w:r w:rsidR="00260842">
        <w:rPr>
          <w:rFonts w:hint="cs"/>
          <w:sz w:val="28"/>
          <w:szCs w:val="28"/>
          <w:rtl/>
          <w:lang w:bidi="ar-IQ"/>
        </w:rPr>
        <w:t>الفلجات</w:t>
      </w:r>
      <w:proofErr w:type="spellEnd"/>
      <w:r w:rsidR="00260842">
        <w:rPr>
          <w:rFonts w:hint="cs"/>
          <w:sz w:val="28"/>
          <w:szCs w:val="28"/>
          <w:rtl/>
          <w:lang w:bidi="ar-IQ"/>
        </w:rPr>
        <w:t xml:space="preserve"> الكبيرة </w:t>
      </w:r>
      <w:r w:rsidR="00260842">
        <w:rPr>
          <w:sz w:val="28"/>
          <w:szCs w:val="28"/>
          <w:lang w:bidi="ar-IQ"/>
        </w:rPr>
        <w:t>macromeres</w:t>
      </w:r>
      <w:r w:rsidR="00260842">
        <w:rPr>
          <w:rFonts w:hint="cs"/>
          <w:sz w:val="28"/>
          <w:szCs w:val="28"/>
          <w:rtl/>
          <w:lang w:bidi="ar-IQ"/>
        </w:rPr>
        <w:t xml:space="preserve"> .</w:t>
      </w:r>
    </w:p>
    <w:p w:rsidR="00260842" w:rsidRDefault="00260842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الرابع بمستويين طوليين نتيجته </w:t>
      </w:r>
      <w:r>
        <w:rPr>
          <w:sz w:val="28"/>
          <w:szCs w:val="28"/>
          <w:lang w:bidi="ar-IQ"/>
        </w:rPr>
        <w:t xml:space="preserve">16- </w:t>
      </w:r>
      <w:proofErr w:type="spellStart"/>
      <w:r>
        <w:rPr>
          <w:sz w:val="28"/>
          <w:szCs w:val="28"/>
          <w:lang w:bidi="ar-IQ"/>
        </w:rPr>
        <w:t>blastomeres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.</w:t>
      </w:r>
    </w:p>
    <w:p w:rsidR="00260842" w:rsidRDefault="00260842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الخامس بمستويين عرضيين نتيجته </w:t>
      </w:r>
      <w:r>
        <w:rPr>
          <w:sz w:val="28"/>
          <w:szCs w:val="28"/>
          <w:lang w:bidi="ar-IQ"/>
        </w:rPr>
        <w:t xml:space="preserve">32- </w:t>
      </w:r>
      <w:proofErr w:type="spellStart"/>
      <w:r>
        <w:rPr>
          <w:sz w:val="28"/>
          <w:szCs w:val="28"/>
          <w:lang w:bidi="ar-IQ"/>
        </w:rPr>
        <w:t>blastomeres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.</w:t>
      </w:r>
    </w:p>
    <w:p w:rsidR="00260842" w:rsidRDefault="00260842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السادس طولي نتيجته </w:t>
      </w:r>
      <w:r>
        <w:rPr>
          <w:sz w:val="28"/>
          <w:szCs w:val="28"/>
          <w:lang w:bidi="ar-IQ"/>
        </w:rPr>
        <w:t xml:space="preserve">64- </w:t>
      </w:r>
      <w:proofErr w:type="spellStart"/>
      <w:r>
        <w:rPr>
          <w:sz w:val="28"/>
          <w:szCs w:val="28"/>
          <w:lang w:bidi="ar-IQ"/>
        </w:rPr>
        <w:t>blastomeres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.</w:t>
      </w:r>
    </w:p>
    <w:p w:rsidR="00260842" w:rsidRDefault="00260842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9A7D35" w:rsidRDefault="009A7D35" w:rsidP="009A7D35">
      <w:pPr>
        <w:spacing w:line="360" w:lineRule="auto"/>
        <w:jc w:val="center"/>
        <w:rPr>
          <w:b/>
          <w:bCs/>
          <w:sz w:val="28"/>
          <w:szCs w:val="28"/>
          <w:lang w:bidi="ar-IQ"/>
        </w:rPr>
      </w:pPr>
      <w:r w:rsidRPr="009A7D35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B67C5D" wp14:editId="77CDD240">
            <wp:extent cx="4811997" cy="3153079"/>
            <wp:effectExtent l="0" t="0" r="8255" b="0"/>
            <wp:docPr id="2" name="il_fi" descr="http://upload.wikimedia.org/wikipedia/commons/thumb/c/c4/Gray9.png/300px-Gray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c/c4/Gray9.png/300px-Gray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592" cy="3154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842" w:rsidRDefault="00260842" w:rsidP="00B301AE">
      <w:pPr>
        <w:spacing w:line="360" w:lineRule="auto"/>
        <w:jc w:val="both"/>
        <w:rPr>
          <w:b/>
          <w:bCs/>
          <w:sz w:val="28"/>
          <w:szCs w:val="28"/>
          <w:rtl/>
          <w:lang w:bidi="ar-IQ"/>
        </w:rPr>
      </w:pPr>
      <w:proofErr w:type="spellStart"/>
      <w:r w:rsidRPr="00260842">
        <w:rPr>
          <w:rFonts w:hint="cs"/>
          <w:b/>
          <w:bCs/>
          <w:sz w:val="28"/>
          <w:szCs w:val="28"/>
          <w:rtl/>
          <w:lang w:bidi="ar-IQ"/>
        </w:rPr>
        <w:t>التويتة</w:t>
      </w:r>
      <w:r w:rsidRPr="00260842">
        <w:rPr>
          <w:b/>
          <w:bCs/>
          <w:sz w:val="28"/>
          <w:szCs w:val="28"/>
          <w:lang w:bidi="ar-IQ"/>
        </w:rPr>
        <w:t>Morula</w:t>
      </w:r>
      <w:proofErr w:type="spellEnd"/>
      <w:r w:rsidRPr="00260842">
        <w:rPr>
          <w:b/>
          <w:bCs/>
          <w:sz w:val="28"/>
          <w:szCs w:val="28"/>
          <w:lang w:bidi="ar-IQ"/>
        </w:rPr>
        <w:t xml:space="preserve"> </w:t>
      </w:r>
    </w:p>
    <w:p w:rsidR="00260842" w:rsidRDefault="00260842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    </w:t>
      </w:r>
      <w:r>
        <w:rPr>
          <w:rFonts w:hint="cs"/>
          <w:sz w:val="28"/>
          <w:szCs w:val="28"/>
          <w:rtl/>
          <w:lang w:bidi="ar-IQ"/>
        </w:rPr>
        <w:t xml:space="preserve">تستمر </w:t>
      </w:r>
      <w:proofErr w:type="spellStart"/>
      <w:r>
        <w:rPr>
          <w:rFonts w:hint="cs"/>
          <w:sz w:val="28"/>
          <w:szCs w:val="28"/>
          <w:rtl/>
          <w:lang w:bidi="ar-IQ"/>
        </w:rPr>
        <w:t>التفلجات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بصورة غير منتظمة </w:t>
      </w:r>
      <w:r w:rsidR="00E27A01">
        <w:rPr>
          <w:rFonts w:hint="cs"/>
          <w:sz w:val="28"/>
          <w:szCs w:val="28"/>
          <w:rtl/>
          <w:lang w:bidi="ar-IQ"/>
        </w:rPr>
        <w:t>فتتكون كتلة من الخلايا تشبه ثمرة التوت .</w:t>
      </w:r>
    </w:p>
    <w:p w:rsidR="00E27A01" w:rsidRDefault="00E27A01" w:rsidP="00B301AE">
      <w:pPr>
        <w:spacing w:line="360" w:lineRule="auto"/>
        <w:jc w:val="both"/>
        <w:rPr>
          <w:b/>
          <w:bCs/>
          <w:sz w:val="28"/>
          <w:szCs w:val="28"/>
          <w:rtl/>
          <w:lang w:bidi="ar-IQ"/>
        </w:rPr>
      </w:pPr>
    </w:p>
    <w:p w:rsidR="00E27A01" w:rsidRDefault="00E27A01" w:rsidP="00B301AE">
      <w:pPr>
        <w:spacing w:line="360" w:lineRule="auto"/>
        <w:jc w:val="both"/>
        <w:rPr>
          <w:b/>
          <w:bCs/>
          <w:sz w:val="28"/>
          <w:szCs w:val="28"/>
          <w:rtl/>
          <w:lang w:bidi="ar-IQ"/>
        </w:rPr>
      </w:pPr>
      <w:proofErr w:type="spellStart"/>
      <w:r w:rsidRPr="00E27A01">
        <w:rPr>
          <w:rFonts w:hint="cs"/>
          <w:b/>
          <w:bCs/>
          <w:sz w:val="28"/>
          <w:szCs w:val="28"/>
          <w:rtl/>
          <w:lang w:bidi="ar-IQ"/>
        </w:rPr>
        <w:t>الاريمة</w:t>
      </w:r>
      <w:proofErr w:type="spellEnd"/>
      <w:r w:rsidRPr="00E27A01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E27A01">
        <w:rPr>
          <w:b/>
          <w:bCs/>
          <w:sz w:val="28"/>
          <w:szCs w:val="28"/>
          <w:lang w:bidi="ar-IQ"/>
        </w:rPr>
        <w:t xml:space="preserve">Blastula </w:t>
      </w:r>
    </w:p>
    <w:p w:rsidR="00E27A01" w:rsidRDefault="00E27A01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تتكون بين الخلايا المنقسمة فسحة تتجمع فيها مادة جيلاتينية ونتيجة للانقسامات المتكررة يصبح الجنين بشكل كتلة كروية تحيط بالفسحة المتكونة والتي تصبح مغلقة مكونة تجويف </w:t>
      </w:r>
      <w:proofErr w:type="spellStart"/>
      <w:r>
        <w:rPr>
          <w:rFonts w:hint="cs"/>
          <w:sz w:val="28"/>
          <w:szCs w:val="28"/>
          <w:rtl/>
          <w:lang w:bidi="ar-IQ"/>
        </w:rPr>
        <w:t>مملؤ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بسائل ناتج من امتصاص المادة الجيلاتينية للماء تدعى الجوف </w:t>
      </w:r>
      <w:proofErr w:type="spellStart"/>
      <w:r>
        <w:rPr>
          <w:rFonts w:hint="cs"/>
          <w:sz w:val="28"/>
          <w:szCs w:val="28"/>
          <w:rtl/>
          <w:lang w:bidi="ar-IQ"/>
        </w:rPr>
        <w:t>الارومي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blastocoele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يحاط بصف من الخلايا تدعى الادمة </w:t>
      </w:r>
      <w:proofErr w:type="spellStart"/>
      <w:r>
        <w:rPr>
          <w:rFonts w:hint="cs"/>
          <w:sz w:val="28"/>
          <w:szCs w:val="28"/>
          <w:rtl/>
          <w:lang w:bidi="ar-IQ"/>
        </w:rPr>
        <w:t>الارومية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blastoderm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ويدعى الجنين </w:t>
      </w:r>
      <w:proofErr w:type="spellStart"/>
      <w:r>
        <w:rPr>
          <w:rFonts w:hint="cs"/>
          <w:sz w:val="28"/>
          <w:szCs w:val="28"/>
          <w:rtl/>
          <w:lang w:bidi="ar-IQ"/>
        </w:rPr>
        <w:t>بالاريمة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>blastula</w:t>
      </w:r>
      <w:r>
        <w:rPr>
          <w:rFonts w:hint="cs"/>
          <w:sz w:val="28"/>
          <w:szCs w:val="28"/>
          <w:rtl/>
          <w:lang w:bidi="ar-IQ"/>
        </w:rPr>
        <w:t xml:space="preserve"> .</w:t>
      </w:r>
    </w:p>
    <w:p w:rsidR="00E27A01" w:rsidRDefault="00E27A01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681666" w:rsidRDefault="00681666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E27A01" w:rsidRDefault="00E27A01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 xml:space="preserve">    يكون مصير المناطق الثلاث التي ذكرت سابقا كالاتي : </w:t>
      </w:r>
    </w:p>
    <w:p w:rsidR="00E27A01" w:rsidRDefault="00E27A01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-1</w:t>
      </w:r>
      <w:r>
        <w:rPr>
          <w:rFonts w:hint="cs"/>
          <w:sz w:val="28"/>
          <w:szCs w:val="28"/>
          <w:rtl/>
          <w:lang w:bidi="ar-IQ"/>
        </w:rPr>
        <w:t xml:space="preserve"> منطقة </w:t>
      </w:r>
      <w:proofErr w:type="spellStart"/>
      <w:r>
        <w:rPr>
          <w:rFonts w:hint="cs"/>
          <w:sz w:val="28"/>
          <w:szCs w:val="28"/>
          <w:rtl/>
          <w:lang w:bidi="ar-IQ"/>
        </w:rPr>
        <w:t>السايتوبلازم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المحي : خلاياه عمودية كبيرة متراصة تكون الاديم الباطن المستقبلي الذي تشتق </w:t>
      </w:r>
      <w:r w:rsidR="00542C78">
        <w:rPr>
          <w:rFonts w:hint="cs"/>
          <w:sz w:val="28"/>
          <w:szCs w:val="28"/>
          <w:rtl/>
          <w:lang w:bidi="ar-IQ"/>
        </w:rPr>
        <w:t>منه بطانة القناة الهضمية .</w:t>
      </w:r>
    </w:p>
    <w:p w:rsidR="00542C78" w:rsidRDefault="00542C78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-2</w:t>
      </w:r>
      <w:r>
        <w:rPr>
          <w:rFonts w:hint="cs"/>
          <w:sz w:val="28"/>
          <w:szCs w:val="28"/>
          <w:rtl/>
          <w:lang w:bidi="ar-IQ"/>
        </w:rPr>
        <w:t xml:space="preserve"> منطقة </w:t>
      </w:r>
      <w:proofErr w:type="spellStart"/>
      <w:r>
        <w:rPr>
          <w:rFonts w:hint="cs"/>
          <w:sz w:val="28"/>
          <w:szCs w:val="28"/>
          <w:rtl/>
          <w:lang w:bidi="ar-IQ"/>
        </w:rPr>
        <w:t>السايتوبلازم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الرائق : خلاياها عمودية متراصة تكون الاديم الظاهر المستقبلي الذي ينشأ منه البشرة والجهاز العصبي .</w:t>
      </w:r>
    </w:p>
    <w:p w:rsidR="00542C78" w:rsidRDefault="00542C78" w:rsidP="00B301AE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-3</w:t>
      </w:r>
      <w:r>
        <w:rPr>
          <w:rFonts w:hint="cs"/>
          <w:sz w:val="28"/>
          <w:szCs w:val="28"/>
          <w:rtl/>
          <w:lang w:bidi="ar-IQ"/>
        </w:rPr>
        <w:t xml:space="preserve"> منطقة </w:t>
      </w:r>
      <w:proofErr w:type="spellStart"/>
      <w:r>
        <w:rPr>
          <w:rFonts w:hint="cs"/>
          <w:sz w:val="28"/>
          <w:szCs w:val="28"/>
          <w:rtl/>
          <w:lang w:bidi="ar-IQ"/>
        </w:rPr>
        <w:t>السايتوبلازم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الهلالي : خلاياها كروية مفككة , تكون الاديم المتوسط الذي ينشأ منه العضلات وبطانة التجويف الجسمي .</w:t>
      </w:r>
    </w:p>
    <w:p w:rsidR="00542C78" w:rsidRDefault="00542C78" w:rsidP="00542C78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يقع بين  منطقة الاديم الباطن الامامية ومنطقة الاديم الظاهر خلايا صغيرة تدعى خلايا الحبل الظهري تكون الحبل الظهري المستقبلي .</w:t>
      </w:r>
    </w:p>
    <w:p w:rsidR="009B27AA" w:rsidRDefault="009B27AA" w:rsidP="00542C78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9B27AA" w:rsidRDefault="009B27AA" w:rsidP="009B27AA">
      <w:pPr>
        <w:spacing w:line="360" w:lineRule="auto"/>
        <w:jc w:val="center"/>
        <w:rPr>
          <w:sz w:val="28"/>
          <w:szCs w:val="28"/>
          <w:rtl/>
          <w:lang w:bidi="ar-IQ"/>
        </w:rPr>
      </w:pPr>
      <w:r w:rsidRPr="009B27A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35B5E14" wp14:editId="3334DC7D">
            <wp:extent cx="4933950" cy="3375948"/>
            <wp:effectExtent l="0" t="0" r="0" b="0"/>
            <wp:docPr id="3" name="il_fi" descr="http://t2.gstatic.com/images?q=tbn:ANd9GcRUGoRIdm6yfMfkboom_AAlB1TOPbEH7I9GOFAlz6tAGmcliLb1oK86DCk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RUGoRIdm6yfMfkboom_AAlB1TOPbEH7I9GOFAlz6tAGmcliLb1oK86DCkH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388" cy="3374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7AA" w:rsidRPr="00E27A01" w:rsidRDefault="009B27AA" w:rsidP="00542C78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9A0B4B" w:rsidRPr="00260842" w:rsidRDefault="009A0B4B" w:rsidP="00B301AE">
      <w:pPr>
        <w:spacing w:line="360" w:lineRule="auto"/>
        <w:jc w:val="both"/>
        <w:rPr>
          <w:b/>
          <w:bCs/>
          <w:sz w:val="28"/>
          <w:szCs w:val="28"/>
          <w:lang w:bidi="ar-IQ"/>
        </w:rPr>
      </w:pPr>
    </w:p>
    <w:sectPr w:rsidR="009A0B4B" w:rsidRPr="00260842" w:rsidSect="004E3164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B02" w:rsidRDefault="00492B02" w:rsidP="00335C17">
      <w:r>
        <w:separator/>
      </w:r>
    </w:p>
  </w:endnote>
  <w:endnote w:type="continuationSeparator" w:id="0">
    <w:p w:rsidR="00492B02" w:rsidRDefault="00492B02" w:rsidP="00335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944509337"/>
      <w:docPartObj>
        <w:docPartGallery w:val="Page Numbers (Bottom of Page)"/>
        <w:docPartUnique/>
      </w:docPartObj>
    </w:sdtPr>
    <w:sdtContent>
      <w:p w:rsidR="00E5755F" w:rsidRDefault="00E575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5755F">
          <w:rPr>
            <w:noProof/>
            <w:rtl/>
            <w:lang w:val="ar-SA"/>
          </w:rPr>
          <w:t>2</w:t>
        </w:r>
        <w:r>
          <w:fldChar w:fldCharType="end"/>
        </w:r>
      </w:p>
    </w:sdtContent>
  </w:sdt>
  <w:p w:rsidR="00E5755F" w:rsidRDefault="00E575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B02" w:rsidRDefault="00492B02" w:rsidP="00335C17">
      <w:r>
        <w:separator/>
      </w:r>
    </w:p>
  </w:footnote>
  <w:footnote w:type="continuationSeparator" w:id="0">
    <w:p w:rsidR="00492B02" w:rsidRDefault="00492B02" w:rsidP="00335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C17" w:rsidRDefault="00335C17">
    <w:pPr>
      <w:pStyle w:val="a4"/>
      <w:rPr>
        <w:sz w:val="28"/>
        <w:szCs w:val="28"/>
        <w:rtl/>
        <w:lang w:bidi="ar-IQ"/>
      </w:rPr>
    </w:pPr>
    <w:r w:rsidRPr="00335C17">
      <w:rPr>
        <w:rFonts w:hint="cs"/>
        <w:sz w:val="28"/>
        <w:szCs w:val="28"/>
        <w:rtl/>
        <w:lang w:bidi="ar-IQ"/>
      </w:rPr>
      <w:t xml:space="preserve">المحاضرة السابعة                             </w:t>
    </w:r>
    <w:r>
      <w:rPr>
        <w:rFonts w:hint="cs"/>
        <w:sz w:val="28"/>
        <w:szCs w:val="28"/>
        <w:rtl/>
        <w:lang w:bidi="ar-IQ"/>
      </w:rPr>
      <w:t xml:space="preserve">علم الاجنة           </w:t>
    </w:r>
    <w:r w:rsidRPr="00335C17">
      <w:rPr>
        <w:rFonts w:hint="cs"/>
        <w:sz w:val="28"/>
        <w:szCs w:val="28"/>
        <w:rtl/>
        <w:lang w:bidi="ar-IQ"/>
      </w:rPr>
      <w:t xml:space="preserve">                  د. شيماء مالك ياسر</w:t>
    </w:r>
  </w:p>
  <w:p w:rsidR="00335C17" w:rsidRPr="00335C17" w:rsidRDefault="00335C17">
    <w:pPr>
      <w:pStyle w:val="a4"/>
      <w:rPr>
        <w:sz w:val="28"/>
        <w:szCs w:val="28"/>
        <w:lang w:bidi="ar-IQ"/>
      </w:rPr>
    </w:pPr>
    <w:r>
      <w:rPr>
        <w:rFonts w:hint="cs"/>
        <w:sz w:val="28"/>
        <w:szCs w:val="28"/>
        <w:rtl/>
        <w:lang w:bidi="ar-IQ"/>
      </w:rPr>
      <w:t>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D84"/>
    <w:rsid w:val="000A07DB"/>
    <w:rsid w:val="000E3347"/>
    <w:rsid w:val="00260842"/>
    <w:rsid w:val="002F7684"/>
    <w:rsid w:val="00335C17"/>
    <w:rsid w:val="00405F21"/>
    <w:rsid w:val="00424EB4"/>
    <w:rsid w:val="00492B02"/>
    <w:rsid w:val="004E3164"/>
    <w:rsid w:val="00542C78"/>
    <w:rsid w:val="005C22FF"/>
    <w:rsid w:val="005D51F1"/>
    <w:rsid w:val="00681666"/>
    <w:rsid w:val="00953A93"/>
    <w:rsid w:val="009A0B4B"/>
    <w:rsid w:val="009A7D35"/>
    <w:rsid w:val="009B27AA"/>
    <w:rsid w:val="00B301AE"/>
    <w:rsid w:val="00C01B1E"/>
    <w:rsid w:val="00CC3BEE"/>
    <w:rsid w:val="00D4321D"/>
    <w:rsid w:val="00DA2D84"/>
    <w:rsid w:val="00E11258"/>
    <w:rsid w:val="00E27A01"/>
    <w:rsid w:val="00E40BA7"/>
    <w:rsid w:val="00E5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D51F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rsid w:val="005D51F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rsid w:val="00335C17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rsid w:val="00335C17"/>
    <w:rPr>
      <w:sz w:val="24"/>
      <w:szCs w:val="24"/>
    </w:rPr>
  </w:style>
  <w:style w:type="paragraph" w:styleId="a5">
    <w:name w:val="footer"/>
    <w:basedOn w:val="a"/>
    <w:link w:val="Char1"/>
    <w:uiPriority w:val="99"/>
    <w:rsid w:val="00335C17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335C1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D51F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rsid w:val="005D51F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rsid w:val="00335C17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rsid w:val="00335C17"/>
    <w:rPr>
      <w:sz w:val="24"/>
      <w:szCs w:val="24"/>
    </w:rPr>
  </w:style>
  <w:style w:type="paragraph" w:styleId="a5">
    <w:name w:val="footer"/>
    <w:basedOn w:val="a"/>
    <w:link w:val="Char1"/>
    <w:uiPriority w:val="99"/>
    <w:rsid w:val="00335C17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335C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DR.Ahmed Saker</cp:lastModifiedBy>
  <cp:revision>12</cp:revision>
  <cp:lastPrinted>2015-01-02T18:22:00Z</cp:lastPrinted>
  <dcterms:created xsi:type="dcterms:W3CDTF">2014-12-26T16:29:00Z</dcterms:created>
  <dcterms:modified xsi:type="dcterms:W3CDTF">2015-01-02T18:25:00Z</dcterms:modified>
</cp:coreProperties>
</file>