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A48" w:rsidRDefault="00904A48" w:rsidP="00772384">
      <w:pPr>
        <w:bidi w:val="0"/>
        <w:spacing w:before="100" w:beforeAutospacing="1" w:after="100" w:afterAutospacing="1" w:line="240" w:lineRule="auto"/>
        <w:jc w:val="both"/>
        <w:outlineLvl w:val="2"/>
        <w:rPr>
          <w:rFonts w:ascii="Times New Roman" w:eastAsia="Times New Roman" w:hAnsi="Times New Roman" w:cs="Times New Roman"/>
          <w:b/>
          <w:bCs/>
          <w:sz w:val="32"/>
          <w:szCs w:val="32"/>
        </w:rPr>
      </w:pPr>
      <w:proofErr w:type="spellStart"/>
      <w:r>
        <w:rPr>
          <w:rFonts w:ascii="Times New Roman" w:eastAsia="Times New Roman" w:hAnsi="Times New Roman" w:cs="Times New Roman"/>
          <w:b/>
          <w:bCs/>
          <w:sz w:val="32"/>
          <w:szCs w:val="32"/>
        </w:rPr>
        <w:t>poff.Dr</w:t>
      </w:r>
      <w:proofErr w:type="spellEnd"/>
      <w:r>
        <w:rPr>
          <w:rFonts w:ascii="Times New Roman" w:eastAsia="Times New Roman" w:hAnsi="Times New Roman" w:cs="Times New Roman"/>
          <w:b/>
          <w:bCs/>
          <w:sz w:val="32"/>
          <w:szCs w:val="32"/>
        </w:rPr>
        <w:t xml:space="preserve">. Ali H. </w:t>
      </w:r>
      <w:proofErr w:type="spellStart"/>
      <w:r>
        <w:rPr>
          <w:rFonts w:ascii="Times New Roman" w:eastAsia="Times New Roman" w:hAnsi="Times New Roman" w:cs="Times New Roman"/>
          <w:b/>
          <w:bCs/>
          <w:sz w:val="32"/>
          <w:szCs w:val="32"/>
        </w:rPr>
        <w:t>Makki</w:t>
      </w:r>
      <w:proofErr w:type="spellEnd"/>
    </w:p>
    <w:p w:rsidR="00904A48" w:rsidRDefault="00904A48" w:rsidP="00904A48">
      <w:pPr>
        <w:bidi w:val="0"/>
        <w:spacing w:before="100" w:beforeAutospacing="1" w:after="100" w:afterAutospacing="1" w:line="240" w:lineRule="auto"/>
        <w:jc w:val="both"/>
        <w:outlineLvl w:val="2"/>
        <w:rPr>
          <w:rFonts w:ascii="Times New Roman" w:eastAsia="Times New Roman" w:hAnsi="Times New Roman" w:cs="Times New Roman"/>
          <w:b/>
          <w:bCs/>
          <w:sz w:val="32"/>
          <w:szCs w:val="32"/>
        </w:rPr>
      </w:pPr>
    </w:p>
    <w:p w:rsidR="00B9470F" w:rsidRPr="00B9470F" w:rsidRDefault="00B9470F" w:rsidP="00904A48">
      <w:pPr>
        <w:bidi w:val="0"/>
        <w:spacing w:before="100" w:beforeAutospacing="1" w:after="100" w:afterAutospacing="1" w:line="240" w:lineRule="auto"/>
        <w:jc w:val="both"/>
        <w:outlineLvl w:val="2"/>
        <w:rPr>
          <w:rFonts w:ascii="Times New Roman" w:eastAsia="Times New Roman" w:hAnsi="Times New Roman" w:cs="Times New Roman"/>
          <w:b/>
          <w:bCs/>
          <w:sz w:val="32"/>
          <w:szCs w:val="32"/>
        </w:rPr>
      </w:pPr>
      <w:r w:rsidRPr="00B9470F">
        <w:rPr>
          <w:rFonts w:ascii="Times New Roman" w:eastAsia="Times New Roman" w:hAnsi="Times New Roman" w:cs="Times New Roman"/>
          <w:b/>
          <w:bCs/>
          <w:sz w:val="32"/>
          <w:szCs w:val="32"/>
        </w:rPr>
        <w:t>Prokaryotic Cell Structure</w:t>
      </w:r>
    </w:p>
    <w:p w:rsidR="00B9470F" w:rsidRPr="00B9470F" w:rsidRDefault="00B9470F" w:rsidP="00AE02AC">
      <w:pPr>
        <w:bidi w:val="0"/>
        <w:spacing w:after="0" w:line="240" w:lineRule="auto"/>
        <w:jc w:val="both"/>
        <w:rPr>
          <w:rFonts w:ascii="Times New Roman" w:eastAsia="Times New Roman" w:hAnsi="Times New Roman" w:cs="Times New Roman"/>
          <w:sz w:val="32"/>
          <w:szCs w:val="32"/>
        </w:rPr>
      </w:pPr>
      <w:r w:rsidRPr="00B9470F">
        <w:rPr>
          <w:rFonts w:ascii="Times New Roman" w:eastAsia="Times New Roman" w:hAnsi="Times New Roman" w:cs="Times New Roman"/>
          <w:sz w:val="32"/>
          <w:szCs w:val="32"/>
        </w:rPr>
        <w:t xml:space="preserve">Prokaryotic cells are not as complex as </w:t>
      </w:r>
      <w:hyperlink r:id="rId5" w:history="1">
        <w:r w:rsidRPr="00997B35">
          <w:rPr>
            <w:rFonts w:ascii="Times New Roman" w:eastAsia="Times New Roman" w:hAnsi="Times New Roman" w:cs="Times New Roman"/>
            <w:sz w:val="32"/>
            <w:szCs w:val="32"/>
            <w:u w:val="single"/>
          </w:rPr>
          <w:t>eukaryotic cells</w:t>
        </w:r>
      </w:hyperlink>
      <w:r w:rsidRPr="00B9470F">
        <w:rPr>
          <w:rFonts w:ascii="Times New Roman" w:eastAsia="Times New Roman" w:hAnsi="Times New Roman" w:cs="Times New Roman"/>
          <w:sz w:val="32"/>
          <w:szCs w:val="32"/>
        </w:rPr>
        <w:t xml:space="preserve">. They have no true nucleus as the DNA is not contained within a membrane or separated from the rest of the cell, but is coiled up in a region of the cytoplasm called the </w:t>
      </w:r>
      <w:proofErr w:type="spellStart"/>
      <w:r w:rsidRPr="00B9470F">
        <w:rPr>
          <w:rFonts w:ascii="Times New Roman" w:eastAsia="Times New Roman" w:hAnsi="Times New Roman" w:cs="Times New Roman"/>
          <w:sz w:val="32"/>
          <w:szCs w:val="32"/>
        </w:rPr>
        <w:t>nucleoid</w:t>
      </w:r>
      <w:proofErr w:type="spellEnd"/>
      <w:r w:rsidRPr="00B9470F">
        <w:rPr>
          <w:rFonts w:ascii="Times New Roman" w:eastAsia="Times New Roman" w:hAnsi="Times New Roman" w:cs="Times New Roman"/>
          <w:sz w:val="32"/>
          <w:szCs w:val="32"/>
        </w:rPr>
        <w:t>. Using bacteria as our sample prokaryote, the following structures can be found in bacterial cells:</w:t>
      </w: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r w:rsidRPr="00B9470F">
        <w:rPr>
          <w:rFonts w:ascii="Times New Roman" w:eastAsia="Times New Roman" w:hAnsi="Times New Roman" w:cs="Times New Roman"/>
          <w:b/>
          <w:bCs/>
          <w:sz w:val="32"/>
          <w:szCs w:val="32"/>
        </w:rPr>
        <w:t>Capsule</w:t>
      </w:r>
      <w:r w:rsidRPr="00B9470F">
        <w:rPr>
          <w:rFonts w:ascii="Times New Roman" w:eastAsia="Times New Roman" w:hAnsi="Times New Roman" w:cs="Times New Roman"/>
          <w:sz w:val="32"/>
          <w:szCs w:val="32"/>
        </w:rPr>
        <w:t xml:space="preserve"> - Found in some bacterial cells, this additional outer covering protects the cell when it is engulfed by other organisms, assists in retaining moisture, and helps the cell adhere to surfaces and nutrients.</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r w:rsidRPr="00B9470F">
        <w:rPr>
          <w:rFonts w:ascii="Times New Roman" w:eastAsia="Times New Roman" w:hAnsi="Times New Roman" w:cs="Times New Roman"/>
          <w:b/>
          <w:bCs/>
          <w:sz w:val="32"/>
          <w:szCs w:val="32"/>
        </w:rPr>
        <w:t>Cell Wall</w:t>
      </w:r>
      <w:r w:rsidRPr="00B9470F">
        <w:rPr>
          <w:rFonts w:ascii="Times New Roman" w:eastAsia="Times New Roman" w:hAnsi="Times New Roman" w:cs="Times New Roman"/>
          <w:sz w:val="32"/>
          <w:szCs w:val="32"/>
        </w:rPr>
        <w:t xml:space="preserve"> - Outer covering of most cells that protects the bacterial cell and gives it shape.</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r w:rsidRPr="00B9470F">
        <w:rPr>
          <w:rFonts w:ascii="Times New Roman" w:eastAsia="Times New Roman" w:hAnsi="Times New Roman" w:cs="Times New Roman"/>
          <w:b/>
          <w:bCs/>
          <w:sz w:val="32"/>
          <w:szCs w:val="32"/>
        </w:rPr>
        <w:t>Cytoplasm</w:t>
      </w:r>
      <w:r w:rsidRPr="00B9470F">
        <w:rPr>
          <w:rFonts w:ascii="Times New Roman" w:eastAsia="Times New Roman" w:hAnsi="Times New Roman" w:cs="Times New Roman"/>
          <w:sz w:val="32"/>
          <w:szCs w:val="32"/>
        </w:rPr>
        <w:t xml:space="preserve"> - A gel-like substance composed mainly of water that also contains enzymes, salts, cell components, and various organic molecules.</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r w:rsidRPr="00B9470F">
        <w:rPr>
          <w:rFonts w:ascii="Times New Roman" w:eastAsia="Times New Roman" w:hAnsi="Times New Roman" w:cs="Times New Roman"/>
          <w:b/>
          <w:bCs/>
          <w:sz w:val="32"/>
          <w:szCs w:val="32"/>
        </w:rPr>
        <w:t>Cell Membrane or Plasma Membrane</w:t>
      </w:r>
      <w:r w:rsidRPr="00B9470F">
        <w:rPr>
          <w:rFonts w:ascii="Times New Roman" w:eastAsia="Times New Roman" w:hAnsi="Times New Roman" w:cs="Times New Roman"/>
          <w:sz w:val="32"/>
          <w:szCs w:val="32"/>
        </w:rPr>
        <w:t xml:space="preserve"> - Surrounds the cell's cytoplasm and regulates the flow of substances in and out of the cell.</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proofErr w:type="spellStart"/>
      <w:r w:rsidRPr="00B9470F">
        <w:rPr>
          <w:rFonts w:ascii="Times New Roman" w:eastAsia="Times New Roman" w:hAnsi="Times New Roman" w:cs="Times New Roman"/>
          <w:b/>
          <w:bCs/>
          <w:sz w:val="32"/>
          <w:szCs w:val="32"/>
        </w:rPr>
        <w:t>Pili</w:t>
      </w:r>
      <w:proofErr w:type="spellEnd"/>
      <w:r w:rsidRPr="00B9470F">
        <w:rPr>
          <w:rFonts w:ascii="Times New Roman" w:eastAsia="Times New Roman" w:hAnsi="Times New Roman" w:cs="Times New Roman"/>
          <w:sz w:val="32"/>
          <w:szCs w:val="32"/>
        </w:rPr>
        <w:t xml:space="preserve"> - Hair-like structures on the surface of the cell that attach to other bacterial cells. Shorter </w:t>
      </w:r>
      <w:proofErr w:type="spellStart"/>
      <w:r w:rsidRPr="00B9470F">
        <w:rPr>
          <w:rFonts w:ascii="Times New Roman" w:eastAsia="Times New Roman" w:hAnsi="Times New Roman" w:cs="Times New Roman"/>
          <w:sz w:val="32"/>
          <w:szCs w:val="32"/>
        </w:rPr>
        <w:t>pili</w:t>
      </w:r>
      <w:proofErr w:type="spellEnd"/>
      <w:r w:rsidRPr="00B9470F">
        <w:rPr>
          <w:rFonts w:ascii="Times New Roman" w:eastAsia="Times New Roman" w:hAnsi="Times New Roman" w:cs="Times New Roman"/>
          <w:sz w:val="32"/>
          <w:szCs w:val="32"/>
        </w:rPr>
        <w:t xml:space="preserve"> called </w:t>
      </w:r>
      <w:proofErr w:type="spellStart"/>
      <w:r w:rsidRPr="00B9470F">
        <w:rPr>
          <w:rFonts w:ascii="Times New Roman" w:eastAsia="Times New Roman" w:hAnsi="Times New Roman" w:cs="Times New Roman"/>
          <w:sz w:val="32"/>
          <w:szCs w:val="32"/>
        </w:rPr>
        <w:t>fimbriae</w:t>
      </w:r>
      <w:proofErr w:type="spellEnd"/>
      <w:r w:rsidRPr="00B9470F">
        <w:rPr>
          <w:rFonts w:ascii="Times New Roman" w:eastAsia="Times New Roman" w:hAnsi="Times New Roman" w:cs="Times New Roman"/>
          <w:sz w:val="32"/>
          <w:szCs w:val="32"/>
        </w:rPr>
        <w:t xml:space="preserve"> help bacteria attach to surfaces.</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r w:rsidRPr="00B9470F">
        <w:rPr>
          <w:rFonts w:ascii="Times New Roman" w:eastAsia="Times New Roman" w:hAnsi="Times New Roman" w:cs="Times New Roman"/>
          <w:b/>
          <w:bCs/>
          <w:sz w:val="32"/>
          <w:szCs w:val="32"/>
        </w:rPr>
        <w:t>Flagella</w:t>
      </w:r>
      <w:r w:rsidRPr="00B9470F">
        <w:rPr>
          <w:rFonts w:ascii="Times New Roman" w:eastAsia="Times New Roman" w:hAnsi="Times New Roman" w:cs="Times New Roman"/>
          <w:sz w:val="32"/>
          <w:szCs w:val="32"/>
        </w:rPr>
        <w:t xml:space="preserve"> - Long, whip-like protrusion that aids in cellular locomotion.</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proofErr w:type="spellStart"/>
      <w:r w:rsidRPr="00B9470F">
        <w:rPr>
          <w:rFonts w:ascii="Times New Roman" w:eastAsia="Times New Roman" w:hAnsi="Times New Roman" w:cs="Times New Roman"/>
          <w:b/>
          <w:bCs/>
          <w:sz w:val="32"/>
          <w:szCs w:val="32"/>
        </w:rPr>
        <w:t>Ribosomes</w:t>
      </w:r>
      <w:proofErr w:type="spellEnd"/>
      <w:r w:rsidRPr="00B9470F">
        <w:rPr>
          <w:rFonts w:ascii="Times New Roman" w:eastAsia="Times New Roman" w:hAnsi="Times New Roman" w:cs="Times New Roman"/>
          <w:sz w:val="32"/>
          <w:szCs w:val="32"/>
        </w:rPr>
        <w:t xml:space="preserve"> - Cell structures responsible for protein production.</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r w:rsidRPr="00B9470F">
        <w:rPr>
          <w:rFonts w:ascii="Times New Roman" w:eastAsia="Times New Roman" w:hAnsi="Times New Roman" w:cs="Times New Roman"/>
          <w:b/>
          <w:bCs/>
          <w:sz w:val="32"/>
          <w:szCs w:val="32"/>
        </w:rPr>
        <w:t>Plasmids</w:t>
      </w:r>
      <w:r w:rsidRPr="00B9470F">
        <w:rPr>
          <w:rFonts w:ascii="Times New Roman" w:eastAsia="Times New Roman" w:hAnsi="Times New Roman" w:cs="Times New Roman"/>
          <w:sz w:val="32"/>
          <w:szCs w:val="32"/>
        </w:rPr>
        <w:t xml:space="preserve"> - Gene carrying, circular DNA structures that are not involved in reproduction.</w:t>
      </w:r>
    </w:p>
    <w:p w:rsidR="00B9470F" w:rsidRPr="00B9470F" w:rsidRDefault="00B9470F" w:rsidP="00AE02AC">
      <w:pPr>
        <w:bidi w:val="0"/>
        <w:spacing w:after="0" w:line="240" w:lineRule="auto"/>
        <w:ind w:left="720"/>
        <w:jc w:val="both"/>
        <w:rPr>
          <w:rFonts w:ascii="Times New Roman" w:eastAsia="Times New Roman" w:hAnsi="Times New Roman" w:cs="Times New Roman"/>
          <w:sz w:val="32"/>
          <w:szCs w:val="32"/>
        </w:rPr>
      </w:pPr>
    </w:p>
    <w:p w:rsidR="00B9470F" w:rsidRPr="00B9470F" w:rsidRDefault="00B9470F" w:rsidP="00AE02AC">
      <w:pPr>
        <w:numPr>
          <w:ilvl w:val="0"/>
          <w:numId w:val="1"/>
        </w:numPr>
        <w:bidi w:val="0"/>
        <w:spacing w:before="100" w:beforeAutospacing="1" w:after="100" w:afterAutospacing="1" w:line="240" w:lineRule="auto"/>
        <w:jc w:val="both"/>
        <w:rPr>
          <w:rFonts w:ascii="Times New Roman" w:eastAsia="Times New Roman" w:hAnsi="Times New Roman" w:cs="Times New Roman"/>
          <w:sz w:val="32"/>
          <w:szCs w:val="32"/>
        </w:rPr>
      </w:pPr>
      <w:proofErr w:type="spellStart"/>
      <w:r w:rsidRPr="00B9470F">
        <w:rPr>
          <w:rFonts w:ascii="Times New Roman" w:eastAsia="Times New Roman" w:hAnsi="Times New Roman" w:cs="Times New Roman"/>
          <w:b/>
          <w:bCs/>
          <w:sz w:val="32"/>
          <w:szCs w:val="32"/>
        </w:rPr>
        <w:t>Nucleiod</w:t>
      </w:r>
      <w:proofErr w:type="spellEnd"/>
      <w:r w:rsidRPr="00B9470F">
        <w:rPr>
          <w:rFonts w:ascii="Times New Roman" w:eastAsia="Times New Roman" w:hAnsi="Times New Roman" w:cs="Times New Roman"/>
          <w:b/>
          <w:bCs/>
          <w:sz w:val="32"/>
          <w:szCs w:val="32"/>
        </w:rPr>
        <w:t xml:space="preserve"> Region</w:t>
      </w:r>
      <w:r w:rsidRPr="00B9470F">
        <w:rPr>
          <w:rFonts w:ascii="Times New Roman" w:eastAsia="Times New Roman" w:hAnsi="Times New Roman" w:cs="Times New Roman"/>
          <w:sz w:val="32"/>
          <w:szCs w:val="32"/>
        </w:rPr>
        <w:t xml:space="preserve"> - Area of the cytoplasm that contains the single bacterial DNA molecule.</w:t>
      </w:r>
    </w:p>
    <w:p w:rsidR="003B2FBB" w:rsidRPr="003B2FBB" w:rsidRDefault="003B2FBB" w:rsidP="00AE02AC">
      <w:p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In </w:t>
      </w:r>
      <w:hyperlink r:id="rId6" w:tooltip="Population ecology" w:history="1">
        <w:proofErr w:type="spellStart"/>
        <w:r w:rsidRPr="00997B35">
          <w:rPr>
            <w:rFonts w:ascii="Times New Roman" w:eastAsia="Times New Roman" w:hAnsi="Times New Roman" w:cs="Times New Roman"/>
            <w:sz w:val="32"/>
            <w:szCs w:val="32"/>
            <w:u w:val="single"/>
          </w:rPr>
          <w:t>autecological</w:t>
        </w:r>
        <w:proofErr w:type="spellEnd"/>
      </w:hyperlink>
      <w:r w:rsidRPr="003B2FBB">
        <w:rPr>
          <w:rFonts w:ascii="Times New Roman" w:eastAsia="Times New Roman" w:hAnsi="Times New Roman" w:cs="Times New Roman"/>
          <w:sz w:val="32"/>
          <w:szCs w:val="32"/>
        </w:rPr>
        <w:t xml:space="preserve"> studies, bacterial growth in batch culture can be modeled with four different phases: </w:t>
      </w:r>
      <w:r w:rsidRPr="003B2FBB">
        <w:rPr>
          <w:rFonts w:ascii="Times New Roman" w:eastAsia="Times New Roman" w:hAnsi="Times New Roman" w:cs="Times New Roman"/>
          <w:b/>
          <w:bCs/>
          <w:sz w:val="32"/>
          <w:szCs w:val="32"/>
        </w:rPr>
        <w:t>lag phase</w:t>
      </w:r>
      <w:r w:rsidRPr="003B2FBB">
        <w:rPr>
          <w:rFonts w:ascii="Times New Roman" w:eastAsia="Times New Roman" w:hAnsi="Times New Roman" w:cs="Times New Roman"/>
          <w:sz w:val="32"/>
          <w:szCs w:val="32"/>
        </w:rPr>
        <w:t xml:space="preserve"> (A), </w:t>
      </w:r>
      <w:r w:rsidRPr="003B2FBB">
        <w:rPr>
          <w:rFonts w:ascii="Times New Roman" w:eastAsia="Times New Roman" w:hAnsi="Times New Roman" w:cs="Times New Roman"/>
          <w:b/>
          <w:bCs/>
          <w:sz w:val="32"/>
          <w:szCs w:val="32"/>
        </w:rPr>
        <w:t>log phase</w:t>
      </w:r>
      <w:r w:rsidRPr="003B2FBB">
        <w:rPr>
          <w:rFonts w:ascii="Times New Roman" w:eastAsia="Times New Roman" w:hAnsi="Times New Roman" w:cs="Times New Roman"/>
          <w:sz w:val="32"/>
          <w:szCs w:val="32"/>
        </w:rPr>
        <w:t xml:space="preserve"> or exponential phase (B), </w:t>
      </w:r>
      <w:r w:rsidRPr="003B2FBB">
        <w:rPr>
          <w:rFonts w:ascii="Times New Roman" w:eastAsia="Times New Roman" w:hAnsi="Times New Roman" w:cs="Times New Roman"/>
          <w:b/>
          <w:bCs/>
          <w:sz w:val="32"/>
          <w:szCs w:val="32"/>
        </w:rPr>
        <w:t>stationary phase</w:t>
      </w:r>
      <w:r w:rsidRPr="003B2FBB">
        <w:rPr>
          <w:rFonts w:ascii="Times New Roman" w:eastAsia="Times New Roman" w:hAnsi="Times New Roman" w:cs="Times New Roman"/>
          <w:sz w:val="32"/>
          <w:szCs w:val="32"/>
        </w:rPr>
        <w:t xml:space="preserve"> (C), and </w:t>
      </w:r>
      <w:r w:rsidRPr="003B2FBB">
        <w:rPr>
          <w:rFonts w:ascii="Times New Roman" w:eastAsia="Times New Roman" w:hAnsi="Times New Roman" w:cs="Times New Roman"/>
          <w:b/>
          <w:bCs/>
          <w:sz w:val="32"/>
          <w:szCs w:val="32"/>
        </w:rPr>
        <w:t>death phase</w:t>
      </w:r>
      <w:r w:rsidRPr="003B2FBB">
        <w:rPr>
          <w:rFonts w:ascii="Times New Roman" w:eastAsia="Times New Roman" w:hAnsi="Times New Roman" w:cs="Times New Roman"/>
          <w:sz w:val="32"/>
          <w:szCs w:val="32"/>
        </w:rPr>
        <w:t xml:space="preserve"> (D). In the book "black" the bacterial growth phase classified 7 stages like - (A) lag phase (B) early log phase (C) log/exponential phase (D) early stationery phase (E) stationary phase (F) early death phase (G) death phase.</w:t>
      </w:r>
    </w:p>
    <w:p w:rsidR="003B2FBB" w:rsidRPr="003B2FBB" w:rsidRDefault="003B2FBB" w:rsidP="00AE02AC">
      <w:pPr>
        <w:numPr>
          <w:ilvl w:val="0"/>
          <w:numId w:val="2"/>
        </w:num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During </w:t>
      </w:r>
      <w:r w:rsidRPr="003B2FBB">
        <w:rPr>
          <w:rFonts w:ascii="Times New Roman" w:eastAsia="Times New Roman" w:hAnsi="Times New Roman" w:cs="Times New Roman"/>
          <w:b/>
          <w:bCs/>
          <w:sz w:val="32"/>
          <w:szCs w:val="32"/>
        </w:rPr>
        <w:t>lag phase</w:t>
      </w:r>
      <w:r w:rsidRPr="003B2FBB">
        <w:rPr>
          <w:rFonts w:ascii="Times New Roman" w:eastAsia="Times New Roman" w:hAnsi="Times New Roman" w:cs="Times New Roman"/>
          <w:sz w:val="32"/>
          <w:szCs w:val="32"/>
        </w:rPr>
        <w:t xml:space="preserve">, </w:t>
      </w:r>
      <w:hyperlink r:id="rId7" w:tooltip="Bacterium" w:history="1">
        <w:r w:rsidRPr="00997B35">
          <w:rPr>
            <w:rFonts w:ascii="Times New Roman" w:eastAsia="Times New Roman" w:hAnsi="Times New Roman" w:cs="Times New Roman"/>
            <w:sz w:val="32"/>
            <w:szCs w:val="32"/>
            <w:u w:val="single"/>
          </w:rPr>
          <w:t>bacteria</w:t>
        </w:r>
      </w:hyperlink>
      <w:r w:rsidRPr="003B2FBB">
        <w:rPr>
          <w:rFonts w:ascii="Times New Roman" w:eastAsia="Times New Roman" w:hAnsi="Times New Roman" w:cs="Times New Roman"/>
          <w:sz w:val="32"/>
          <w:szCs w:val="32"/>
        </w:rPr>
        <w:t xml:space="preserve"> adapt themselves to growth conditions. It is the period where the individual </w:t>
      </w:r>
      <w:hyperlink r:id="rId8" w:tooltip="Bacterium" w:history="1">
        <w:r w:rsidRPr="00997B35">
          <w:rPr>
            <w:rFonts w:ascii="Times New Roman" w:eastAsia="Times New Roman" w:hAnsi="Times New Roman" w:cs="Times New Roman"/>
            <w:sz w:val="32"/>
            <w:szCs w:val="32"/>
            <w:u w:val="single"/>
          </w:rPr>
          <w:t>bacteria</w:t>
        </w:r>
      </w:hyperlink>
      <w:r w:rsidRPr="003B2FBB">
        <w:rPr>
          <w:rFonts w:ascii="Times New Roman" w:eastAsia="Times New Roman" w:hAnsi="Times New Roman" w:cs="Times New Roman"/>
          <w:sz w:val="32"/>
          <w:szCs w:val="32"/>
        </w:rPr>
        <w:t xml:space="preserve"> are maturing and not yet able to divide. During the lag phase of the bacterial growth cycle, synthesis of RNA, enzymes and other molecules occurs.</w:t>
      </w:r>
    </w:p>
    <w:p w:rsidR="003B2FBB" w:rsidRPr="003B2FBB" w:rsidRDefault="003B2FBB" w:rsidP="00997B35">
      <w:pPr>
        <w:numPr>
          <w:ilvl w:val="0"/>
          <w:numId w:val="2"/>
        </w:num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The </w:t>
      </w:r>
      <w:r w:rsidRPr="003B2FBB">
        <w:rPr>
          <w:rFonts w:ascii="Times New Roman" w:eastAsia="Times New Roman" w:hAnsi="Times New Roman" w:cs="Times New Roman"/>
          <w:b/>
          <w:bCs/>
          <w:sz w:val="32"/>
          <w:szCs w:val="32"/>
        </w:rPr>
        <w:t>log phase</w:t>
      </w:r>
      <w:r w:rsidRPr="003B2FBB">
        <w:rPr>
          <w:rFonts w:ascii="Times New Roman" w:eastAsia="Times New Roman" w:hAnsi="Times New Roman" w:cs="Times New Roman"/>
          <w:sz w:val="32"/>
          <w:szCs w:val="32"/>
        </w:rPr>
        <w:t xml:space="preserve"> (sometimes called the logarithmic phase or the </w:t>
      </w:r>
      <w:r w:rsidRPr="003B2FBB">
        <w:rPr>
          <w:rFonts w:ascii="Times New Roman" w:eastAsia="Times New Roman" w:hAnsi="Times New Roman" w:cs="Times New Roman"/>
          <w:i/>
          <w:iCs/>
          <w:sz w:val="32"/>
          <w:szCs w:val="32"/>
        </w:rPr>
        <w:t>exponential phase</w:t>
      </w:r>
      <w:r w:rsidRPr="003B2FBB">
        <w:rPr>
          <w:rFonts w:ascii="Times New Roman" w:eastAsia="Times New Roman" w:hAnsi="Times New Roman" w:cs="Times New Roman"/>
          <w:sz w:val="32"/>
          <w:szCs w:val="32"/>
        </w:rPr>
        <w:t xml:space="preserve">) is a period characterized by cell doubling. The number of new bacteria appearing per unit time is proportional to the present population. If growth is not limited, doubling will continue at a constant rate so both the number of cells and the rate of population increase doubles with each consecutive time period. For this type of exponential growth, plotting the natural logarithm of cell number against time produces a straight line. The slope of this line is the specific growth rate of the organism, which is a measure of the number of divisions per cell per unit time. The actual rate of this growth (i.e. the slope of the line in the figure) depends upon the growth conditions, which affect the frequency of cell division events and the probability of both daughter cells surviving. Under controlled conditions, </w:t>
      </w:r>
      <w:hyperlink r:id="rId9" w:tooltip="Cyanobacteria" w:history="1">
        <w:proofErr w:type="spellStart"/>
        <w:r w:rsidRPr="00997B35">
          <w:rPr>
            <w:rFonts w:ascii="Times New Roman" w:eastAsia="Times New Roman" w:hAnsi="Times New Roman" w:cs="Times New Roman"/>
            <w:sz w:val="32"/>
            <w:szCs w:val="32"/>
            <w:u w:val="single"/>
          </w:rPr>
          <w:t>cyanobacteria</w:t>
        </w:r>
        <w:proofErr w:type="spellEnd"/>
      </w:hyperlink>
      <w:r w:rsidRPr="003B2FBB">
        <w:rPr>
          <w:rFonts w:ascii="Times New Roman" w:eastAsia="Times New Roman" w:hAnsi="Times New Roman" w:cs="Times New Roman"/>
          <w:sz w:val="32"/>
          <w:szCs w:val="32"/>
        </w:rPr>
        <w:t xml:space="preserve"> can double their population four times a day. Exponential growth cannot continue indefinitely, however, because the medium is soon depleted of nutrients and enriched with wastes.</w:t>
      </w:r>
    </w:p>
    <w:p w:rsidR="003B2FBB" w:rsidRPr="003B2FBB" w:rsidRDefault="003B2FBB" w:rsidP="00AE02AC">
      <w:pPr>
        <w:numPr>
          <w:ilvl w:val="0"/>
          <w:numId w:val="2"/>
        </w:num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The </w:t>
      </w:r>
      <w:r w:rsidRPr="003B2FBB">
        <w:rPr>
          <w:rFonts w:ascii="Times New Roman" w:eastAsia="Times New Roman" w:hAnsi="Times New Roman" w:cs="Times New Roman"/>
          <w:b/>
          <w:bCs/>
          <w:sz w:val="32"/>
          <w:szCs w:val="32"/>
        </w:rPr>
        <w:t>stationary phase</w:t>
      </w:r>
      <w:r w:rsidRPr="003B2FBB">
        <w:rPr>
          <w:rFonts w:ascii="Times New Roman" w:eastAsia="Times New Roman" w:hAnsi="Times New Roman" w:cs="Times New Roman"/>
          <w:sz w:val="32"/>
          <w:szCs w:val="32"/>
        </w:rPr>
        <w:t xml:space="preserve"> is often due to a growth-limiting factor such as the depletion of an essential nutrient, and/or the formation of an inhibitory product such as an organic acid. Stationary phase results from a situation in which growth rate and death rate are equal. The number of new cells created is limited by the growth factor and as a result the rate of cell growth matches the rate of cell death. The result is a “smooth,” horizontal linear part of the curve during the stationary phase.</w:t>
      </w:r>
    </w:p>
    <w:p w:rsidR="003B2FBB" w:rsidRPr="003B2FBB" w:rsidRDefault="003B2FBB" w:rsidP="00AE02AC">
      <w:pPr>
        <w:numPr>
          <w:ilvl w:val="0"/>
          <w:numId w:val="2"/>
        </w:num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At </w:t>
      </w:r>
      <w:r w:rsidRPr="003B2FBB">
        <w:rPr>
          <w:rFonts w:ascii="Times New Roman" w:eastAsia="Times New Roman" w:hAnsi="Times New Roman" w:cs="Times New Roman"/>
          <w:b/>
          <w:bCs/>
          <w:sz w:val="32"/>
          <w:szCs w:val="32"/>
        </w:rPr>
        <w:t>death phase</w:t>
      </w:r>
      <w:r w:rsidRPr="003B2FBB">
        <w:rPr>
          <w:rFonts w:ascii="Times New Roman" w:eastAsia="Times New Roman" w:hAnsi="Times New Roman" w:cs="Times New Roman"/>
          <w:sz w:val="32"/>
          <w:szCs w:val="32"/>
        </w:rPr>
        <w:t>, bacteria run out of nutrients and die.</w:t>
      </w:r>
    </w:p>
    <w:p w:rsidR="003B2FBB" w:rsidRPr="003B2FBB" w:rsidRDefault="003B2FBB" w:rsidP="00997B35">
      <w:p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This basic batch culture growth model draws out and emphasizes aspects of bacterial growth which may differ from the growth of </w:t>
      </w:r>
      <w:proofErr w:type="spellStart"/>
      <w:r w:rsidRPr="003B2FBB">
        <w:rPr>
          <w:rFonts w:ascii="Times New Roman" w:eastAsia="Times New Roman" w:hAnsi="Times New Roman" w:cs="Times New Roman"/>
          <w:sz w:val="32"/>
          <w:szCs w:val="32"/>
        </w:rPr>
        <w:t>macrofauna</w:t>
      </w:r>
      <w:proofErr w:type="spellEnd"/>
      <w:r w:rsidRPr="003B2FBB">
        <w:rPr>
          <w:rFonts w:ascii="Times New Roman" w:eastAsia="Times New Roman" w:hAnsi="Times New Roman" w:cs="Times New Roman"/>
          <w:sz w:val="32"/>
          <w:szCs w:val="32"/>
        </w:rPr>
        <w:t xml:space="preserve">. It emphasizes </w:t>
      </w:r>
      <w:proofErr w:type="spellStart"/>
      <w:r w:rsidRPr="003B2FBB">
        <w:rPr>
          <w:rFonts w:ascii="Times New Roman" w:eastAsia="Times New Roman" w:hAnsi="Times New Roman" w:cs="Times New Roman"/>
          <w:sz w:val="32"/>
          <w:szCs w:val="32"/>
        </w:rPr>
        <w:t>clonality</w:t>
      </w:r>
      <w:proofErr w:type="spellEnd"/>
      <w:r w:rsidRPr="003B2FBB">
        <w:rPr>
          <w:rFonts w:ascii="Times New Roman" w:eastAsia="Times New Roman" w:hAnsi="Times New Roman" w:cs="Times New Roman"/>
          <w:sz w:val="32"/>
          <w:szCs w:val="32"/>
        </w:rPr>
        <w:t>, asexual binary division, the short development time relative to replication itself, the seemingly low death rate, the need to move from a dormant state to a reproductive state or to condition the media, and finally, the tendency of lab adapted strains to exhaust their nutrients. In reality, even in batch culture, the four phases are not well defined. The cells do not reproduce in synchrony without explicit and continual prompting (as in experiments with stalked bacteria) and their exponential phase growth is often not ever a constant rate, but instead a slowly decaying rate, a constant stochastic response to pressures both to reproduce and to go dormant in the face of declining nutrient concentrations and increasing waste concentrations.</w:t>
      </w:r>
    </w:p>
    <w:p w:rsidR="003B2FBB" w:rsidRPr="003B2FBB" w:rsidRDefault="003B2FBB" w:rsidP="00AE02AC">
      <w:p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Batch culture is the most common laboratory growth method in which bacterial growth is studied, but it is only one of many. It is ideally spatially unstructured and temporally structured. The bacterial culture is incubated in a closed vessel with a single batch of medium. In some experimental regimes, some of the bacterial culture is periodically removed and added to fresh sterile medium. In the extreme case, this leads to the continual renewal of the nutrients. This is a </w:t>
      </w:r>
      <w:hyperlink r:id="rId10" w:tooltip="Chemostat" w:history="1">
        <w:proofErr w:type="spellStart"/>
        <w:r w:rsidRPr="00997B35">
          <w:rPr>
            <w:rFonts w:ascii="Times New Roman" w:eastAsia="Times New Roman" w:hAnsi="Times New Roman" w:cs="Times New Roman"/>
            <w:sz w:val="32"/>
            <w:szCs w:val="32"/>
            <w:u w:val="single"/>
          </w:rPr>
          <w:t>chemostat</w:t>
        </w:r>
        <w:proofErr w:type="spellEnd"/>
      </w:hyperlink>
      <w:r w:rsidRPr="003B2FBB">
        <w:rPr>
          <w:rFonts w:ascii="Times New Roman" w:eastAsia="Times New Roman" w:hAnsi="Times New Roman" w:cs="Times New Roman"/>
          <w:sz w:val="32"/>
          <w:szCs w:val="32"/>
        </w:rPr>
        <w:t xml:space="preserve">, also known as continuous culture. It is ideally spatially unstructured and temporally unstructured, in a steady state defined by the rates of nutrient supply and bacterial growth. In comparison to batch culture, bacteria are maintained in exponential growth phase, and the growth rate of the bacteria is known. Related devices include </w:t>
      </w:r>
      <w:hyperlink r:id="rId11" w:tooltip="Turbidostat" w:history="1">
        <w:proofErr w:type="spellStart"/>
        <w:r w:rsidRPr="00997B35">
          <w:rPr>
            <w:rFonts w:ascii="Times New Roman" w:eastAsia="Times New Roman" w:hAnsi="Times New Roman" w:cs="Times New Roman"/>
            <w:sz w:val="32"/>
            <w:szCs w:val="32"/>
            <w:u w:val="single"/>
          </w:rPr>
          <w:t>turbidostats</w:t>
        </w:r>
        <w:proofErr w:type="spellEnd"/>
      </w:hyperlink>
      <w:r w:rsidRPr="003B2FBB">
        <w:rPr>
          <w:rFonts w:ascii="Times New Roman" w:eastAsia="Times New Roman" w:hAnsi="Times New Roman" w:cs="Times New Roman"/>
          <w:sz w:val="32"/>
          <w:szCs w:val="32"/>
        </w:rPr>
        <w:t xml:space="preserve"> and </w:t>
      </w:r>
      <w:hyperlink r:id="rId12" w:tooltip="Auxostat" w:history="1">
        <w:proofErr w:type="spellStart"/>
        <w:r w:rsidRPr="00997B35">
          <w:rPr>
            <w:rFonts w:ascii="Times New Roman" w:eastAsia="Times New Roman" w:hAnsi="Times New Roman" w:cs="Times New Roman"/>
            <w:sz w:val="32"/>
            <w:szCs w:val="32"/>
            <w:u w:val="single"/>
          </w:rPr>
          <w:t>auxostats</w:t>
        </w:r>
        <w:proofErr w:type="spellEnd"/>
      </w:hyperlink>
      <w:r w:rsidRPr="003B2FBB">
        <w:rPr>
          <w:rFonts w:ascii="Times New Roman" w:eastAsia="Times New Roman" w:hAnsi="Times New Roman" w:cs="Times New Roman"/>
          <w:sz w:val="32"/>
          <w:szCs w:val="32"/>
        </w:rPr>
        <w:t>.</w:t>
      </w:r>
    </w:p>
    <w:p w:rsidR="003B2FBB" w:rsidRPr="003B2FBB" w:rsidRDefault="003B2FBB" w:rsidP="00AE02AC">
      <w:p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Bacterial growth can be suppressed with </w:t>
      </w:r>
      <w:hyperlink r:id="rId13" w:tooltip="Bacteriostat" w:history="1">
        <w:proofErr w:type="spellStart"/>
        <w:r w:rsidRPr="00997B35">
          <w:rPr>
            <w:rFonts w:ascii="Times New Roman" w:eastAsia="Times New Roman" w:hAnsi="Times New Roman" w:cs="Times New Roman"/>
            <w:sz w:val="32"/>
            <w:szCs w:val="32"/>
            <w:u w:val="single"/>
          </w:rPr>
          <w:t>bacteriostats</w:t>
        </w:r>
        <w:proofErr w:type="spellEnd"/>
      </w:hyperlink>
      <w:r w:rsidRPr="003B2FBB">
        <w:rPr>
          <w:rFonts w:ascii="Times New Roman" w:eastAsia="Times New Roman" w:hAnsi="Times New Roman" w:cs="Times New Roman"/>
          <w:sz w:val="32"/>
          <w:szCs w:val="32"/>
        </w:rPr>
        <w:t xml:space="preserve">, without necessarily killing the bacteria. In a </w:t>
      </w:r>
      <w:hyperlink r:id="rId14" w:tooltip="Community ecology" w:history="1">
        <w:proofErr w:type="spellStart"/>
        <w:r w:rsidRPr="00997B35">
          <w:rPr>
            <w:rFonts w:ascii="Times New Roman" w:eastAsia="Times New Roman" w:hAnsi="Times New Roman" w:cs="Times New Roman"/>
            <w:sz w:val="32"/>
            <w:szCs w:val="32"/>
            <w:u w:val="single"/>
          </w:rPr>
          <w:t>synecological</w:t>
        </w:r>
        <w:proofErr w:type="spellEnd"/>
      </w:hyperlink>
      <w:r w:rsidRPr="003B2FBB">
        <w:rPr>
          <w:rFonts w:ascii="Times New Roman" w:eastAsia="Times New Roman" w:hAnsi="Times New Roman" w:cs="Times New Roman"/>
          <w:sz w:val="32"/>
          <w:szCs w:val="32"/>
        </w:rPr>
        <w:t>, true-to-nature situation in which more than one bacterial species is present, the growth of microbes is more dynamic and continual.</w:t>
      </w:r>
    </w:p>
    <w:p w:rsidR="003B2FBB" w:rsidRPr="003B2FBB" w:rsidRDefault="003B2FBB" w:rsidP="00AE02AC">
      <w:pPr>
        <w:bidi w:val="0"/>
        <w:spacing w:before="100" w:beforeAutospacing="1" w:after="100" w:afterAutospacing="1" w:line="240" w:lineRule="auto"/>
        <w:jc w:val="both"/>
        <w:rPr>
          <w:rFonts w:ascii="Times New Roman" w:eastAsia="Times New Roman" w:hAnsi="Times New Roman" w:cs="Times New Roman"/>
          <w:sz w:val="32"/>
          <w:szCs w:val="32"/>
        </w:rPr>
      </w:pPr>
      <w:r w:rsidRPr="003B2FBB">
        <w:rPr>
          <w:rFonts w:ascii="Times New Roman" w:eastAsia="Times New Roman" w:hAnsi="Times New Roman" w:cs="Times New Roman"/>
          <w:sz w:val="32"/>
          <w:szCs w:val="32"/>
        </w:rPr>
        <w:t xml:space="preserve">Liquid is not the only laboratory environment for bacterial growth. Spatially structured environments such as </w:t>
      </w:r>
      <w:proofErr w:type="spellStart"/>
      <w:r w:rsidRPr="003B2FBB">
        <w:rPr>
          <w:rFonts w:ascii="Times New Roman" w:eastAsia="Times New Roman" w:hAnsi="Times New Roman" w:cs="Times New Roman"/>
          <w:sz w:val="32"/>
          <w:szCs w:val="32"/>
        </w:rPr>
        <w:t>biofilms</w:t>
      </w:r>
      <w:proofErr w:type="spellEnd"/>
      <w:r w:rsidRPr="003B2FBB">
        <w:rPr>
          <w:rFonts w:ascii="Times New Roman" w:eastAsia="Times New Roman" w:hAnsi="Times New Roman" w:cs="Times New Roman"/>
          <w:sz w:val="32"/>
          <w:szCs w:val="32"/>
        </w:rPr>
        <w:t xml:space="preserve"> or </w:t>
      </w:r>
      <w:hyperlink r:id="rId15" w:tooltip="Agar" w:history="1">
        <w:r w:rsidRPr="00997B35">
          <w:rPr>
            <w:rFonts w:ascii="Times New Roman" w:eastAsia="Times New Roman" w:hAnsi="Times New Roman" w:cs="Times New Roman"/>
            <w:sz w:val="32"/>
            <w:szCs w:val="32"/>
            <w:u w:val="single"/>
          </w:rPr>
          <w:t>agar</w:t>
        </w:r>
      </w:hyperlink>
      <w:r w:rsidRPr="003B2FBB">
        <w:rPr>
          <w:rFonts w:ascii="Times New Roman" w:eastAsia="Times New Roman" w:hAnsi="Times New Roman" w:cs="Times New Roman"/>
          <w:sz w:val="32"/>
          <w:szCs w:val="32"/>
        </w:rPr>
        <w:t xml:space="preserve"> surfaces present additional complex growth models.</w:t>
      </w:r>
    </w:p>
    <w:p w:rsidR="00A5375F" w:rsidRPr="00997B35" w:rsidRDefault="00AE02AC">
      <w:pPr>
        <w:rPr>
          <w:lang w:bidi="ar-IQ"/>
        </w:rPr>
      </w:pPr>
      <w:r w:rsidRPr="00997B35">
        <w:rPr>
          <w:noProof/>
        </w:rPr>
        <w:drawing>
          <wp:inline distT="0" distB="0" distL="0" distR="0">
            <wp:extent cx="5274310" cy="3619495"/>
            <wp:effectExtent l="0" t="0" r="0" b="0"/>
            <wp:docPr id="1" name="صورة 1" descr="File:Bacterial growth en.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Bacterial growth en.svg"/>
                    <pic:cNvPicPr>
                      <a:picLocks noChangeAspect="1" noChangeArrowheads="1"/>
                    </pic:cNvPicPr>
                  </pic:nvPicPr>
                  <pic:blipFill>
                    <a:blip r:embed="rId16"/>
                    <a:srcRect/>
                    <a:stretch>
                      <a:fillRect/>
                    </a:stretch>
                  </pic:blipFill>
                  <pic:spPr bwMode="auto">
                    <a:xfrm>
                      <a:off x="0" y="0"/>
                      <a:ext cx="5274310" cy="3619495"/>
                    </a:xfrm>
                    <a:prstGeom prst="rect">
                      <a:avLst/>
                    </a:prstGeom>
                    <a:noFill/>
                    <a:ln w="9525">
                      <a:noFill/>
                      <a:miter lim="800000"/>
                      <a:headEnd/>
                      <a:tailEnd/>
                    </a:ln>
                  </pic:spPr>
                </pic:pic>
              </a:graphicData>
            </a:graphic>
          </wp:inline>
        </w:drawing>
      </w:r>
    </w:p>
    <w:sectPr w:rsidR="00A5375F" w:rsidRPr="00997B35" w:rsidSect="00F101B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69C8"/>
    <w:multiLevelType w:val="multilevel"/>
    <w:tmpl w:val="A83EB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77369B"/>
    <w:multiLevelType w:val="multilevel"/>
    <w:tmpl w:val="3CF29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useFELayout/>
  </w:compat>
  <w:rsids>
    <w:rsidRoot w:val="00B9470F"/>
    <w:rsid w:val="001F7FBF"/>
    <w:rsid w:val="003B2FBB"/>
    <w:rsid w:val="00772384"/>
    <w:rsid w:val="00904A48"/>
    <w:rsid w:val="00997B35"/>
    <w:rsid w:val="00A5375F"/>
    <w:rsid w:val="00AE02AC"/>
    <w:rsid w:val="00B9470F"/>
    <w:rsid w:val="00DA109A"/>
    <w:rsid w:val="00F101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1BB"/>
    <w:pPr>
      <w:bidi/>
    </w:pPr>
  </w:style>
  <w:style w:type="paragraph" w:styleId="3">
    <w:name w:val="heading 3"/>
    <w:basedOn w:val="a"/>
    <w:link w:val="3Char"/>
    <w:uiPriority w:val="9"/>
    <w:qFormat/>
    <w:rsid w:val="00B9470F"/>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B9470F"/>
    <w:rPr>
      <w:rFonts w:ascii="Times New Roman" w:eastAsia="Times New Roman" w:hAnsi="Times New Roman" w:cs="Times New Roman"/>
      <w:b/>
      <w:bCs/>
      <w:sz w:val="27"/>
      <w:szCs w:val="27"/>
    </w:rPr>
  </w:style>
  <w:style w:type="character" w:styleId="Hyperlink">
    <w:name w:val="Hyperlink"/>
    <w:basedOn w:val="a0"/>
    <w:uiPriority w:val="99"/>
    <w:semiHidden/>
    <w:unhideWhenUsed/>
    <w:rsid w:val="00B9470F"/>
    <w:rPr>
      <w:color w:val="0000FF"/>
      <w:u w:val="single"/>
    </w:rPr>
  </w:style>
  <w:style w:type="paragraph" w:styleId="a3">
    <w:name w:val="Normal (Web)"/>
    <w:basedOn w:val="a"/>
    <w:uiPriority w:val="99"/>
    <w:semiHidden/>
    <w:unhideWhenUsed/>
    <w:rsid w:val="003B2FB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AE02AC"/>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AE02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1853896">
      <w:bodyDiv w:val="1"/>
      <w:marLeft w:val="0"/>
      <w:marRight w:val="0"/>
      <w:marTop w:val="0"/>
      <w:marBottom w:val="0"/>
      <w:divBdr>
        <w:top w:val="none" w:sz="0" w:space="0" w:color="auto"/>
        <w:left w:val="none" w:sz="0" w:space="0" w:color="auto"/>
        <w:bottom w:val="none" w:sz="0" w:space="0" w:color="auto"/>
        <w:right w:val="none" w:sz="0" w:space="0" w:color="auto"/>
      </w:divBdr>
    </w:div>
    <w:div w:id="108340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acterium" TargetMode="External"/><Relationship Id="rId13" Type="http://schemas.openxmlformats.org/officeDocument/2006/relationships/hyperlink" Target="http://en.wikipedia.org/wiki/Bacteriosta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wikipedia.org/wiki/Bacterium" TargetMode="External"/><Relationship Id="rId12" Type="http://schemas.openxmlformats.org/officeDocument/2006/relationships/hyperlink" Target="http://en.wikipedia.org/wiki/Auxosta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en.wikipedia.org/wiki/Population_ecology" TargetMode="External"/><Relationship Id="rId11" Type="http://schemas.openxmlformats.org/officeDocument/2006/relationships/hyperlink" Target="http://en.wikipedia.org/wiki/Turbidostat" TargetMode="External"/><Relationship Id="rId5" Type="http://schemas.openxmlformats.org/officeDocument/2006/relationships/hyperlink" Target="http://biology.about.com/od/cellanatomy/a/eukaryprokarycells.htm" TargetMode="External"/><Relationship Id="rId15" Type="http://schemas.openxmlformats.org/officeDocument/2006/relationships/hyperlink" Target="http://en.wikipedia.org/wiki/Agar" TargetMode="External"/><Relationship Id="rId10" Type="http://schemas.openxmlformats.org/officeDocument/2006/relationships/hyperlink" Target="http://en.wikipedia.org/wiki/Chemostat" TargetMode="External"/><Relationship Id="rId4" Type="http://schemas.openxmlformats.org/officeDocument/2006/relationships/webSettings" Target="webSettings.xml"/><Relationship Id="rId9" Type="http://schemas.openxmlformats.org/officeDocument/2006/relationships/hyperlink" Target="http://en.wikipedia.org/wiki/Cyanobacteria" TargetMode="External"/><Relationship Id="rId14" Type="http://schemas.openxmlformats.org/officeDocument/2006/relationships/hyperlink" Target="http://en.wikipedia.org/wiki/Community_ecology"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1007</Words>
  <Characters>5744</Characters>
  <Application>Microsoft Office Word</Application>
  <DocSecurity>0</DocSecurity>
  <Lines>47</Lines>
  <Paragraphs>13</Paragraphs>
  <ScaleCrop>false</ScaleCrop>
  <Company>ZzTeaM2009</Company>
  <LinksUpToDate>false</LinksUpToDate>
  <CharactersWithSpaces>6738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ACER</cp:lastModifiedBy>
  <cp:revision>3</cp:revision>
  <dcterms:created xsi:type="dcterms:W3CDTF">2013-09-18T18:04:00Z</dcterms:created>
  <dcterms:modified xsi:type="dcterms:W3CDTF">2015-02-15T09:23:00Z</dcterms:modified>
</cp:coreProperties>
</file>